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D953" w14:textId="752CC5E8" w:rsidR="001E3C51" w:rsidRDefault="001E3C51" w:rsidP="00DE60D2">
      <w:pPr>
        <w:spacing w:before="0" w:after="0" w:line="240" w:lineRule="auto"/>
        <w:ind w:firstLine="0"/>
        <w:jc w:val="center"/>
        <w:rPr>
          <w:rFonts w:ascii="Times New Roman" w:hAnsi="Times New Roman"/>
          <w:b/>
          <w:u w:val="none"/>
        </w:rPr>
      </w:pPr>
    </w:p>
    <w:p w14:paraId="10420418" w14:textId="70DA9287" w:rsidR="00DE60D2" w:rsidRPr="006413AA" w:rsidRDefault="00906FFD" w:rsidP="00DE60D2">
      <w:pPr>
        <w:spacing w:before="0" w:after="0" w:line="240" w:lineRule="auto"/>
        <w:ind w:firstLine="0"/>
        <w:jc w:val="center"/>
        <w:rPr>
          <w:rFonts w:ascii="Times New Roman" w:hAnsi="Times New Roman"/>
          <w:b/>
          <w:sz w:val="28"/>
          <w:szCs w:val="28"/>
          <w:u w:val="none"/>
        </w:rPr>
      </w:pPr>
      <w:r w:rsidRPr="00906FFD">
        <w:rPr>
          <w:rFonts w:ascii="Times New Roman" w:hAnsi="Times New Roman"/>
          <w:b/>
          <w:sz w:val="28"/>
          <w:szCs w:val="28"/>
          <w:u w:val="none"/>
        </w:rPr>
        <w:t xml:space="preserve">Analisis Penyediaan Air Bersih Berkelanjutan di Kota Magelang Melalui Pemanfaatan Energi Surya </w:t>
      </w:r>
      <w:r w:rsidR="005232AC">
        <w:rPr>
          <w:rFonts w:ascii="Times New Roman" w:hAnsi="Times New Roman"/>
          <w:b/>
          <w:sz w:val="28"/>
          <w:szCs w:val="28"/>
          <w:u w:val="none"/>
        </w:rPr>
        <w:t>S</w:t>
      </w:r>
      <w:r w:rsidRPr="00906FFD">
        <w:rPr>
          <w:rFonts w:ascii="Times New Roman" w:hAnsi="Times New Roman"/>
          <w:b/>
          <w:sz w:val="28"/>
          <w:szCs w:val="28"/>
          <w:u w:val="none"/>
        </w:rPr>
        <w:t xml:space="preserve">ampai </w:t>
      </w:r>
      <w:r w:rsidR="005232AC">
        <w:rPr>
          <w:rFonts w:ascii="Times New Roman" w:hAnsi="Times New Roman"/>
          <w:b/>
          <w:sz w:val="28"/>
          <w:szCs w:val="28"/>
          <w:u w:val="none"/>
        </w:rPr>
        <w:t>D</w:t>
      </w:r>
      <w:r w:rsidRPr="00906FFD">
        <w:rPr>
          <w:rFonts w:ascii="Times New Roman" w:hAnsi="Times New Roman"/>
          <w:b/>
          <w:sz w:val="28"/>
          <w:szCs w:val="28"/>
          <w:u w:val="none"/>
        </w:rPr>
        <w:t>engan Tahun 2033</w:t>
      </w:r>
    </w:p>
    <w:p w14:paraId="4FA3D65F" w14:textId="64B953A4" w:rsidR="00A228A7" w:rsidRPr="00A745DA" w:rsidRDefault="00A228A7" w:rsidP="00CE7CCB">
      <w:pPr>
        <w:spacing w:before="0" w:after="0" w:line="240" w:lineRule="auto"/>
        <w:ind w:firstLine="0"/>
        <w:jc w:val="center"/>
        <w:rPr>
          <w:rFonts w:ascii="Arial Narrow" w:hAnsi="Arial Narrow" w:cs="Arial"/>
          <w:i/>
          <w:sz w:val="20"/>
          <w:szCs w:val="20"/>
          <w:lang w:val="sv-SE"/>
        </w:rPr>
      </w:pPr>
    </w:p>
    <w:p w14:paraId="2303CDC5" w14:textId="4FE7AEC5" w:rsidR="001E3C51" w:rsidRPr="005232AC" w:rsidRDefault="00906FFD" w:rsidP="006C1D9A">
      <w:pPr>
        <w:spacing w:before="0" w:after="0" w:line="240" w:lineRule="auto"/>
        <w:ind w:firstLine="0"/>
        <w:jc w:val="center"/>
        <w:rPr>
          <w:rFonts w:ascii="Times New Roman" w:hAnsi="Times New Roman"/>
          <w:sz w:val="22"/>
          <w:szCs w:val="22"/>
          <w:u w:val="none"/>
          <w:lang w:val="sv-SE"/>
        </w:rPr>
      </w:pPr>
      <w:r w:rsidRPr="005232AC">
        <w:rPr>
          <w:rFonts w:ascii="Times New Roman" w:hAnsi="Times New Roman"/>
          <w:sz w:val="22"/>
          <w:szCs w:val="22"/>
          <w:u w:val="none"/>
          <w:lang w:val="sv-SE"/>
        </w:rPr>
        <w:t>Arbye, S</w:t>
      </w:r>
      <w:r w:rsidR="006B4E9D" w:rsidRPr="005232AC">
        <w:rPr>
          <w:rFonts w:ascii="Times New Roman" w:hAnsi="Times New Roman"/>
          <w:sz w:val="22"/>
          <w:szCs w:val="22"/>
          <w:u w:val="none"/>
          <w:vertAlign w:val="superscript"/>
          <w:lang w:val="sv-SE"/>
        </w:rPr>
        <w:t>1</w:t>
      </w:r>
      <w:r w:rsidR="006C1D9A" w:rsidRPr="005232AC">
        <w:rPr>
          <w:rFonts w:ascii="Times New Roman" w:hAnsi="Times New Roman"/>
          <w:sz w:val="22"/>
          <w:szCs w:val="22"/>
          <w:u w:val="none"/>
          <w:vertAlign w:val="superscript"/>
          <w:lang w:val="sv-SE"/>
        </w:rPr>
        <w:t>*</w:t>
      </w:r>
      <w:r w:rsidR="007770B7" w:rsidRPr="005232AC">
        <w:rPr>
          <w:rFonts w:ascii="Times New Roman" w:hAnsi="Times New Roman"/>
          <w:sz w:val="22"/>
          <w:szCs w:val="22"/>
          <w:u w:val="none"/>
          <w:lang w:val="sv-SE"/>
        </w:rPr>
        <w:t xml:space="preserve">, </w:t>
      </w:r>
      <w:r w:rsidRPr="005232AC">
        <w:rPr>
          <w:rFonts w:ascii="Times New Roman" w:hAnsi="Times New Roman"/>
          <w:sz w:val="22"/>
          <w:szCs w:val="22"/>
          <w:u w:val="none"/>
          <w:lang w:val="sv-SE"/>
        </w:rPr>
        <w:t>Dimas Ardiansyah Halim</w:t>
      </w:r>
      <w:r w:rsidR="007770B7" w:rsidRPr="005232AC">
        <w:rPr>
          <w:rFonts w:ascii="Times New Roman" w:hAnsi="Times New Roman"/>
          <w:sz w:val="22"/>
          <w:szCs w:val="22"/>
          <w:u w:val="none"/>
          <w:vertAlign w:val="superscript"/>
          <w:lang w:val="sv-SE"/>
        </w:rPr>
        <w:t>2</w:t>
      </w:r>
      <w:r w:rsidR="007770B7" w:rsidRPr="005232AC">
        <w:rPr>
          <w:rFonts w:ascii="Times New Roman" w:hAnsi="Times New Roman"/>
          <w:sz w:val="22"/>
          <w:szCs w:val="22"/>
          <w:u w:val="none"/>
          <w:lang w:val="sv-SE"/>
        </w:rPr>
        <w:t xml:space="preserve">, </w:t>
      </w:r>
      <w:r w:rsidR="005232AC" w:rsidRPr="005232AC">
        <w:rPr>
          <w:rFonts w:ascii="Times New Roman" w:hAnsi="Times New Roman"/>
          <w:sz w:val="22"/>
          <w:szCs w:val="22"/>
          <w:u w:val="none"/>
          <w:lang w:val="sv-SE"/>
        </w:rPr>
        <w:t>Anang Riawan</w:t>
      </w:r>
      <w:r w:rsidR="007770B7" w:rsidRPr="005232AC">
        <w:rPr>
          <w:rFonts w:ascii="Times New Roman" w:hAnsi="Times New Roman"/>
          <w:sz w:val="22"/>
          <w:szCs w:val="22"/>
          <w:u w:val="none"/>
          <w:vertAlign w:val="superscript"/>
          <w:lang w:val="sv-SE"/>
        </w:rPr>
        <w:t>3</w:t>
      </w:r>
      <w:r w:rsidR="005232AC" w:rsidRPr="005232AC">
        <w:rPr>
          <w:rFonts w:ascii="Times New Roman" w:hAnsi="Times New Roman"/>
          <w:sz w:val="22"/>
          <w:szCs w:val="22"/>
          <w:u w:val="none"/>
          <w:lang w:val="sv-SE"/>
        </w:rPr>
        <w:t>, Zaghlul 'Ayyasy</w:t>
      </w:r>
      <w:r w:rsidR="005232AC" w:rsidRPr="005232AC">
        <w:rPr>
          <w:rFonts w:ascii="Times New Roman" w:hAnsi="Times New Roman"/>
          <w:sz w:val="22"/>
          <w:szCs w:val="22"/>
          <w:u w:val="none"/>
          <w:vertAlign w:val="superscript"/>
          <w:lang w:val="sv-SE"/>
        </w:rPr>
        <w:t>4</w:t>
      </w:r>
    </w:p>
    <w:p w14:paraId="00915ABF" w14:textId="6903F7CB" w:rsidR="00DE60D2" w:rsidRPr="005232AC" w:rsidRDefault="00DE60D2" w:rsidP="006C1D9A">
      <w:pPr>
        <w:spacing w:before="0" w:after="0" w:line="240" w:lineRule="auto"/>
        <w:ind w:firstLine="0"/>
        <w:jc w:val="center"/>
        <w:rPr>
          <w:rFonts w:ascii="Times New Roman" w:hAnsi="Times New Roman"/>
          <w:i/>
          <w:sz w:val="20"/>
          <w:szCs w:val="20"/>
          <w:u w:val="none"/>
          <w:lang w:val="sv-SE"/>
        </w:rPr>
      </w:pPr>
      <w:r w:rsidRPr="005232AC">
        <w:rPr>
          <w:rFonts w:ascii="Times New Roman" w:hAnsi="Times New Roman"/>
          <w:i/>
          <w:sz w:val="20"/>
          <w:szCs w:val="20"/>
          <w:u w:val="none"/>
          <w:vertAlign w:val="superscript"/>
          <w:lang w:val="sv-SE"/>
        </w:rPr>
        <w:t>1</w:t>
      </w:r>
      <w:r w:rsidR="007770B7" w:rsidRPr="005232AC">
        <w:rPr>
          <w:rFonts w:ascii="Times New Roman" w:hAnsi="Times New Roman"/>
          <w:i/>
          <w:sz w:val="20"/>
          <w:szCs w:val="20"/>
          <w:u w:val="none"/>
          <w:vertAlign w:val="superscript"/>
          <w:lang w:val="sv-SE"/>
        </w:rPr>
        <w:t>,2,</w:t>
      </w:r>
      <w:r w:rsidR="005232AC" w:rsidRPr="005232AC">
        <w:rPr>
          <w:rFonts w:ascii="Times New Roman" w:hAnsi="Times New Roman"/>
          <w:i/>
          <w:sz w:val="20"/>
          <w:szCs w:val="20"/>
          <w:u w:val="none"/>
          <w:vertAlign w:val="superscript"/>
          <w:lang w:val="sv-SE"/>
        </w:rPr>
        <w:t>,</w:t>
      </w:r>
      <w:r w:rsidR="007770B7" w:rsidRPr="005232AC">
        <w:rPr>
          <w:rFonts w:ascii="Times New Roman" w:hAnsi="Times New Roman"/>
          <w:i/>
          <w:sz w:val="20"/>
          <w:szCs w:val="20"/>
          <w:u w:val="none"/>
          <w:vertAlign w:val="superscript"/>
          <w:lang w:val="sv-SE"/>
        </w:rPr>
        <w:t>3</w:t>
      </w:r>
      <w:r w:rsidR="005232AC" w:rsidRPr="005232AC">
        <w:rPr>
          <w:rFonts w:ascii="Times New Roman" w:hAnsi="Times New Roman"/>
          <w:i/>
          <w:sz w:val="20"/>
          <w:szCs w:val="20"/>
          <w:u w:val="none"/>
          <w:vertAlign w:val="superscript"/>
          <w:lang w:val="sv-SE"/>
        </w:rPr>
        <w:t>,4</w:t>
      </w:r>
      <w:r w:rsidR="007415A6" w:rsidRPr="005232AC">
        <w:rPr>
          <w:rFonts w:ascii="Times New Roman" w:hAnsi="Times New Roman"/>
          <w:i/>
          <w:sz w:val="20"/>
          <w:szCs w:val="20"/>
          <w:u w:val="none"/>
          <w:vertAlign w:val="superscript"/>
          <w:lang w:val="sv-SE"/>
        </w:rPr>
        <w:t xml:space="preserve"> </w:t>
      </w:r>
      <w:r w:rsidR="005232AC" w:rsidRPr="005232AC">
        <w:rPr>
          <w:rFonts w:ascii="Times New Roman" w:hAnsi="Times New Roman"/>
          <w:i/>
          <w:sz w:val="20"/>
          <w:szCs w:val="20"/>
          <w:u w:val="none"/>
          <w:lang w:val="sv-SE"/>
        </w:rPr>
        <w:t xml:space="preserve">Program Studi Teknik Mesin, Universitas Tidar, Jl. Kapten Suparman 39 Potrobangsan, Magelang Utara, </w:t>
      </w:r>
      <w:r w:rsidR="005232AC">
        <w:rPr>
          <w:rFonts w:ascii="Times New Roman" w:hAnsi="Times New Roman"/>
          <w:i/>
          <w:sz w:val="20"/>
          <w:szCs w:val="20"/>
          <w:u w:val="none"/>
          <w:lang w:val="sv-SE"/>
        </w:rPr>
        <w:t xml:space="preserve">Magelang, </w:t>
      </w:r>
      <w:r w:rsidR="005232AC" w:rsidRPr="005232AC">
        <w:rPr>
          <w:rFonts w:ascii="Times New Roman" w:hAnsi="Times New Roman"/>
          <w:i/>
          <w:sz w:val="20"/>
          <w:szCs w:val="20"/>
          <w:u w:val="none"/>
          <w:lang w:val="sv-SE"/>
        </w:rPr>
        <w:t>Jawa Tengah, Indonesia</w:t>
      </w:r>
      <w:r w:rsidR="005232AC">
        <w:rPr>
          <w:rFonts w:ascii="Times New Roman" w:hAnsi="Times New Roman"/>
          <w:i/>
          <w:sz w:val="20"/>
          <w:szCs w:val="20"/>
          <w:u w:val="none"/>
          <w:lang w:val="sv-SE"/>
        </w:rPr>
        <w:t xml:space="preserve">, </w:t>
      </w:r>
      <w:r w:rsidR="005232AC" w:rsidRPr="005232AC">
        <w:rPr>
          <w:rFonts w:ascii="Times New Roman" w:hAnsi="Times New Roman"/>
          <w:i/>
          <w:sz w:val="20"/>
          <w:szCs w:val="20"/>
          <w:u w:val="none"/>
          <w:lang w:val="sv-SE"/>
        </w:rPr>
        <w:t>56116</w:t>
      </w:r>
    </w:p>
    <w:p w14:paraId="1F9182C8" w14:textId="237501BA" w:rsidR="00664F78" w:rsidRPr="00FE3811" w:rsidRDefault="006C1D9A" w:rsidP="00664F78">
      <w:pPr>
        <w:autoSpaceDE w:val="0"/>
        <w:autoSpaceDN w:val="0"/>
        <w:adjustRightInd w:val="0"/>
        <w:spacing w:before="0" w:after="0" w:line="240" w:lineRule="auto"/>
        <w:ind w:firstLine="0"/>
        <w:jc w:val="center"/>
        <w:rPr>
          <w:rStyle w:val="Hyperlink"/>
          <w:rFonts w:ascii="Times New Roman" w:hAnsi="Times New Roman"/>
          <w:sz w:val="20"/>
          <w:lang w:val="sv-SE"/>
        </w:rPr>
      </w:pPr>
      <w:r w:rsidRPr="00FE3811">
        <w:rPr>
          <w:u w:val="none"/>
          <w:lang w:val="sv-SE"/>
        </w:rPr>
        <w:t>*</w:t>
      </w:r>
      <w:hyperlink r:id="rId8" w:history="1">
        <w:r w:rsidR="00664F78" w:rsidRPr="00FE3811">
          <w:rPr>
            <w:rStyle w:val="Hyperlink"/>
            <w:rFonts w:ascii="Times New Roman" w:hAnsi="Times New Roman"/>
            <w:sz w:val="20"/>
            <w:lang w:val="sv-SE"/>
          </w:rPr>
          <w:t xml:space="preserve">Email: </w:t>
        </w:r>
        <w:r w:rsidR="005232AC" w:rsidRPr="00FE3811">
          <w:rPr>
            <w:rStyle w:val="Hyperlink"/>
            <w:rFonts w:ascii="Times New Roman" w:hAnsi="Times New Roman"/>
            <w:sz w:val="20"/>
            <w:lang w:val="sv-SE"/>
          </w:rPr>
          <w:t>arbye.s@untidar.ac.id</w:t>
        </w:r>
      </w:hyperlink>
    </w:p>
    <w:p w14:paraId="79F804B3" w14:textId="749C2677" w:rsidR="00BC381F" w:rsidRPr="00FE3811" w:rsidRDefault="00BC381F" w:rsidP="00BC381F">
      <w:pPr>
        <w:pStyle w:val="Footer"/>
        <w:ind w:firstLine="0"/>
        <w:rPr>
          <w:rFonts w:ascii="Times New Roman" w:hAnsi="Times New Roman"/>
          <w:u w:val="none"/>
          <w:lang w:val="sv-SE"/>
        </w:rPr>
      </w:pPr>
    </w:p>
    <w:p w14:paraId="3AD92FC7" w14:textId="77777777" w:rsidR="00BC381F" w:rsidRPr="00FE3811" w:rsidRDefault="00BC381F" w:rsidP="00BC381F">
      <w:pPr>
        <w:pStyle w:val="Footer"/>
        <w:ind w:firstLine="0"/>
        <w:jc w:val="center"/>
        <w:rPr>
          <w:rFonts w:ascii="Times New Roman" w:hAnsi="Times New Roman"/>
          <w:sz w:val="20"/>
          <w:szCs w:val="20"/>
          <w:u w:val="none"/>
          <w:lang w:val="sv-SE"/>
        </w:rPr>
      </w:pPr>
      <w:r w:rsidRPr="00FE3811">
        <w:rPr>
          <w:rFonts w:ascii="Times New Roman" w:hAnsi="Times New Roman"/>
          <w:sz w:val="20"/>
          <w:szCs w:val="20"/>
          <w:u w:val="none"/>
          <w:lang w:val="sv-SE"/>
        </w:rPr>
        <w:t>Revisi xx bulan tahun; Diterima xx bulan tahun,; publikasi Online xx bulan tahun</w:t>
      </w:r>
    </w:p>
    <w:p w14:paraId="28E1D012" w14:textId="77777777" w:rsidR="00BC381F" w:rsidRPr="00FE3811" w:rsidRDefault="00BC381F" w:rsidP="00664F78">
      <w:pPr>
        <w:autoSpaceDE w:val="0"/>
        <w:autoSpaceDN w:val="0"/>
        <w:adjustRightInd w:val="0"/>
        <w:spacing w:before="0" w:after="0" w:line="240" w:lineRule="auto"/>
        <w:ind w:firstLine="0"/>
        <w:jc w:val="center"/>
        <w:rPr>
          <w:rStyle w:val="Hyperlink"/>
          <w:rFonts w:ascii="Times New Roman" w:hAnsi="Times New Roman"/>
          <w:sz w:val="20"/>
          <w:u w:val="none"/>
          <w:lang w:val="sv-SE"/>
        </w:rPr>
      </w:pPr>
    </w:p>
    <w:p w14:paraId="4FCE5C36" w14:textId="77777777" w:rsidR="00EF70C3" w:rsidRPr="00FE3811" w:rsidRDefault="00EF70C3" w:rsidP="00BC381F">
      <w:pPr>
        <w:pBdr>
          <w:bottom w:val="single" w:sz="6" w:space="1" w:color="auto"/>
        </w:pBdr>
        <w:autoSpaceDE w:val="0"/>
        <w:autoSpaceDN w:val="0"/>
        <w:adjustRightInd w:val="0"/>
        <w:spacing w:before="0" w:after="0" w:line="240" w:lineRule="auto"/>
        <w:ind w:firstLine="0"/>
        <w:rPr>
          <w:rFonts w:ascii="Times New Roman" w:hAnsi="Times New Roman"/>
          <w:sz w:val="16"/>
          <w:szCs w:val="16"/>
          <w:u w:val="none"/>
          <w:lang w:val="sv-SE"/>
        </w:rPr>
      </w:pPr>
    </w:p>
    <w:p w14:paraId="3AB4543E" w14:textId="77777777" w:rsidR="00EF70C3" w:rsidRPr="00FE3811" w:rsidRDefault="00EF70C3" w:rsidP="00993A6C">
      <w:pPr>
        <w:spacing w:before="0" w:after="0" w:line="240" w:lineRule="auto"/>
        <w:ind w:right="792" w:firstLine="0"/>
        <w:rPr>
          <w:rStyle w:val="hps"/>
          <w:rFonts w:ascii="Times New Roman" w:hAnsi="Times New Roman"/>
          <w:b/>
          <w:i/>
          <w:sz w:val="20"/>
          <w:szCs w:val="20"/>
          <w:u w:val="none"/>
          <w:lang w:val="sv-SE"/>
        </w:rPr>
      </w:pPr>
    </w:p>
    <w:p w14:paraId="1F9F3A67" w14:textId="5800A630" w:rsidR="00DE60D2" w:rsidRPr="00FE3811" w:rsidRDefault="00EE1180" w:rsidP="00134050">
      <w:pPr>
        <w:spacing w:before="0" w:after="0" w:line="240" w:lineRule="auto"/>
        <w:ind w:firstLine="0"/>
        <w:rPr>
          <w:rFonts w:ascii="Times New Roman" w:hAnsi="Times New Roman"/>
          <w:i/>
          <w:sz w:val="20"/>
          <w:szCs w:val="20"/>
          <w:u w:val="none"/>
          <w:lang w:val="sv-SE"/>
        </w:rPr>
      </w:pPr>
      <w:r w:rsidRPr="00FE3811">
        <w:rPr>
          <w:rStyle w:val="hps"/>
          <w:rFonts w:ascii="Times New Roman" w:hAnsi="Times New Roman"/>
          <w:b/>
          <w:i/>
          <w:sz w:val="20"/>
          <w:szCs w:val="20"/>
          <w:u w:val="none"/>
          <w:lang w:val="sv-SE"/>
        </w:rPr>
        <w:t>Abstrak</w:t>
      </w:r>
      <w:r w:rsidR="006C1D9A" w:rsidRPr="00FE3811">
        <w:rPr>
          <w:rFonts w:ascii="Times New Roman" w:hAnsi="Times New Roman"/>
          <w:i/>
          <w:sz w:val="20"/>
          <w:szCs w:val="20"/>
          <w:u w:val="none"/>
          <w:lang w:val="sv-SE"/>
        </w:rPr>
        <w:t xml:space="preserve">, </w:t>
      </w:r>
      <w:r w:rsidR="00134050" w:rsidRPr="00FE3811">
        <w:rPr>
          <w:rFonts w:ascii="Times New Roman" w:hAnsi="Times New Roman"/>
          <w:i/>
          <w:sz w:val="20"/>
          <w:szCs w:val="20"/>
          <w:u w:val="none"/>
          <w:lang w:val="sv-SE"/>
        </w:rPr>
        <w:t>Penelitian ini mengkaji strategi penyediaan air bersih berkelanjutan di Kota Magelang dengan memanfaatkan energi surya sebagai sumber energi terbarukan hingga tahun 2033. Melalui pendekatan analitis berbasis data sekunder, dilakukan proyeksi pertumbuhan jumlah penduduk dan kebutuhan air bersih menggunakan metode regresi linear yang paling representatif. Hasil proyeksi menunjukkan peningkatan kebutuhan air bersih dari 240,06 liter/detik pada tahun 2025 menjadi 252,30 liter/detik pada 2033. Konsumsi energi penyediaan air dihitung dengan dua skenario efisiensi, yakni kondisi eksisting (SEC 0,888 kWh/m³) dan sistem efisien (SEC 0,35 kWh/m³), dimana penggunaan energi dapat ditekan hingga 59% pada skenario efisien. Potensi energi surya di Kota Magelang dengan radiasi tahunan sekitar 1</w:t>
      </w:r>
      <w:r w:rsidR="00720122" w:rsidRPr="00FE3811">
        <w:rPr>
          <w:rFonts w:ascii="Times New Roman" w:hAnsi="Times New Roman"/>
          <w:i/>
          <w:sz w:val="20"/>
          <w:szCs w:val="20"/>
          <w:u w:val="none"/>
          <w:lang w:val="sv-SE"/>
        </w:rPr>
        <w:t>.</w:t>
      </w:r>
      <w:r w:rsidR="00134050" w:rsidRPr="00FE3811">
        <w:rPr>
          <w:rFonts w:ascii="Times New Roman" w:hAnsi="Times New Roman"/>
          <w:i/>
          <w:sz w:val="20"/>
          <w:szCs w:val="20"/>
          <w:u w:val="none"/>
          <w:lang w:val="sv-SE"/>
        </w:rPr>
        <w:t>817,1 kWh/m² memungkinkan penerapan sistem photovoltaic (PV) untuk mendukung penyediaan energi tersebut. Kapasitas PLTS terinstal yang dibutuhkan berkisar dari 18,5 kWp hingga 381 kWp untuk memenuhi 1% hingga 20% kebutuhan energi tahunan. Implementasi sistem PV ini berpotensi mengurangi ketergantungan pada energi fosil dan mendukung target transisi energi bersih daerah. Studi ini memberikan rekomendasi strategis untuk integrasi energi terbarukan dalam sistem penyediaan air bersih, mendukung pembangunan berkelanjutan, dan mitigasi risiko krisis air di masa depan</w:t>
      </w:r>
      <w:r w:rsidR="00A93BDA" w:rsidRPr="00FE3811">
        <w:rPr>
          <w:rFonts w:ascii="Times New Roman" w:hAnsi="Times New Roman"/>
          <w:i/>
          <w:sz w:val="20"/>
          <w:szCs w:val="20"/>
          <w:u w:val="none"/>
          <w:lang w:val="sv-SE"/>
        </w:rPr>
        <w:t>.</w:t>
      </w:r>
    </w:p>
    <w:p w14:paraId="3A903738" w14:textId="7676F509" w:rsidR="00815A35" w:rsidRPr="002B5B7F" w:rsidRDefault="00A745DA" w:rsidP="00EC6FF6">
      <w:pPr>
        <w:spacing w:before="0" w:after="0" w:line="240" w:lineRule="auto"/>
        <w:ind w:right="-1" w:firstLine="0"/>
        <w:rPr>
          <w:rFonts w:ascii="Times New Roman" w:hAnsi="Times New Roman"/>
          <w:i/>
          <w:sz w:val="20"/>
          <w:szCs w:val="20"/>
          <w:u w:val="none"/>
          <w:lang w:val="sv-SE"/>
        </w:rPr>
      </w:pPr>
      <w:r w:rsidRPr="002B5B7F">
        <w:rPr>
          <w:rFonts w:ascii="Times New Roman" w:hAnsi="Times New Roman"/>
          <w:i/>
          <w:sz w:val="20"/>
          <w:szCs w:val="20"/>
          <w:u w:val="none"/>
          <w:lang w:val="sv-SE"/>
        </w:rPr>
        <w:t>.</w:t>
      </w:r>
    </w:p>
    <w:p w14:paraId="49A322DB" w14:textId="3068D880" w:rsidR="00007812" w:rsidRPr="002B5B7F" w:rsidRDefault="00815A35" w:rsidP="00EC6FF6">
      <w:pPr>
        <w:pBdr>
          <w:bottom w:val="single" w:sz="6" w:space="1" w:color="auto"/>
        </w:pBdr>
        <w:spacing w:before="0" w:after="0" w:line="240" w:lineRule="auto"/>
        <w:ind w:right="-1" w:firstLine="0"/>
        <w:rPr>
          <w:rFonts w:ascii="Times New Roman" w:hAnsi="Times New Roman"/>
          <w:i/>
          <w:sz w:val="20"/>
          <w:szCs w:val="20"/>
          <w:u w:val="none"/>
          <w:lang w:val="sv-SE"/>
        </w:rPr>
      </w:pPr>
      <w:r w:rsidRPr="002B5B7F">
        <w:rPr>
          <w:rFonts w:ascii="Times New Roman" w:hAnsi="Times New Roman"/>
          <w:b/>
          <w:i/>
          <w:sz w:val="20"/>
          <w:szCs w:val="20"/>
          <w:u w:val="none"/>
          <w:lang w:val="sv-SE"/>
        </w:rPr>
        <w:t>Kata kunci</w:t>
      </w:r>
      <w:r w:rsidRPr="002B5B7F">
        <w:rPr>
          <w:rFonts w:ascii="Times New Roman" w:hAnsi="Times New Roman"/>
          <w:i/>
          <w:sz w:val="20"/>
          <w:szCs w:val="20"/>
          <w:u w:val="none"/>
          <w:lang w:val="sv-SE"/>
        </w:rPr>
        <w:t xml:space="preserve"> : </w:t>
      </w:r>
      <w:r w:rsidR="002B5B7F" w:rsidRPr="002B5B7F">
        <w:rPr>
          <w:rFonts w:ascii="Times New Roman" w:hAnsi="Times New Roman"/>
          <w:i/>
          <w:sz w:val="20"/>
          <w:szCs w:val="20"/>
          <w:u w:val="none"/>
          <w:lang w:val="sv-SE"/>
        </w:rPr>
        <w:t>Penyediaan air bersih</w:t>
      </w:r>
      <w:r w:rsidR="002B5B7F">
        <w:rPr>
          <w:rFonts w:ascii="Times New Roman" w:hAnsi="Times New Roman"/>
          <w:i/>
          <w:sz w:val="20"/>
          <w:szCs w:val="20"/>
          <w:u w:val="none"/>
          <w:lang w:val="sv-SE"/>
        </w:rPr>
        <w:t>,</w:t>
      </w:r>
      <w:r w:rsidR="002B5B7F" w:rsidRPr="002B5B7F">
        <w:rPr>
          <w:rFonts w:ascii="Times New Roman" w:hAnsi="Times New Roman"/>
          <w:i/>
          <w:sz w:val="20"/>
          <w:szCs w:val="20"/>
          <w:u w:val="none"/>
          <w:lang w:val="sv-SE"/>
        </w:rPr>
        <w:t xml:space="preserve"> Regresi linear</w:t>
      </w:r>
      <w:r w:rsidR="002B5B7F">
        <w:rPr>
          <w:rFonts w:ascii="Times New Roman" w:hAnsi="Times New Roman"/>
          <w:i/>
          <w:sz w:val="20"/>
          <w:szCs w:val="20"/>
          <w:u w:val="none"/>
          <w:lang w:val="sv-SE"/>
        </w:rPr>
        <w:t>,</w:t>
      </w:r>
      <w:r w:rsidR="002B5B7F" w:rsidRPr="002B5B7F">
        <w:rPr>
          <w:rFonts w:ascii="Times New Roman" w:hAnsi="Times New Roman"/>
          <w:i/>
          <w:sz w:val="20"/>
          <w:szCs w:val="20"/>
          <w:u w:val="none"/>
          <w:lang w:val="sv-SE"/>
        </w:rPr>
        <w:t xml:space="preserve"> </w:t>
      </w:r>
      <w:r w:rsidR="002B5B7F" w:rsidRPr="002B5B7F">
        <w:rPr>
          <w:rFonts w:ascii="Times New Roman" w:hAnsi="Times New Roman"/>
          <w:i/>
          <w:sz w:val="20"/>
          <w:szCs w:val="20"/>
          <w:u w:val="none"/>
          <w:lang w:val="sv-SE"/>
        </w:rPr>
        <w:t>Energi surya</w:t>
      </w:r>
      <w:r w:rsidR="002B5B7F">
        <w:rPr>
          <w:rFonts w:ascii="Times New Roman" w:hAnsi="Times New Roman"/>
          <w:i/>
          <w:sz w:val="20"/>
          <w:szCs w:val="20"/>
          <w:u w:val="none"/>
          <w:lang w:val="sv-SE"/>
        </w:rPr>
        <w:t>,</w:t>
      </w:r>
      <w:r w:rsidR="002B5B7F" w:rsidRPr="002B5B7F">
        <w:rPr>
          <w:rFonts w:ascii="Times New Roman" w:hAnsi="Times New Roman"/>
          <w:i/>
          <w:sz w:val="20"/>
          <w:szCs w:val="20"/>
          <w:u w:val="none"/>
          <w:lang w:val="sv-SE"/>
        </w:rPr>
        <w:t xml:space="preserve"> </w:t>
      </w:r>
      <w:r w:rsidR="002B5B7F" w:rsidRPr="002B5B7F">
        <w:rPr>
          <w:rFonts w:ascii="Times New Roman" w:hAnsi="Times New Roman"/>
          <w:i/>
          <w:sz w:val="20"/>
          <w:szCs w:val="20"/>
          <w:u w:val="none"/>
          <w:lang w:val="sv-SE"/>
        </w:rPr>
        <w:t>Photovoltaic (PV)</w:t>
      </w:r>
      <w:r w:rsidR="002B5B7F">
        <w:rPr>
          <w:rFonts w:ascii="Times New Roman" w:hAnsi="Times New Roman"/>
          <w:i/>
          <w:sz w:val="20"/>
          <w:szCs w:val="20"/>
          <w:u w:val="none"/>
          <w:lang w:val="sv-SE"/>
        </w:rPr>
        <w:t>,</w:t>
      </w:r>
      <w:r w:rsidR="002B5B7F" w:rsidRPr="002B5B7F">
        <w:rPr>
          <w:rFonts w:ascii="Times New Roman" w:hAnsi="Times New Roman"/>
          <w:i/>
          <w:sz w:val="20"/>
          <w:szCs w:val="20"/>
          <w:u w:val="none"/>
          <w:lang w:val="sv-SE"/>
        </w:rPr>
        <w:t xml:space="preserve"> Kota </w:t>
      </w:r>
      <w:r w:rsidR="002B5B7F">
        <w:rPr>
          <w:rFonts w:ascii="Times New Roman" w:hAnsi="Times New Roman"/>
          <w:i/>
          <w:sz w:val="20"/>
          <w:szCs w:val="20"/>
          <w:u w:val="none"/>
          <w:lang w:val="sv-SE"/>
        </w:rPr>
        <w:t>Magelang.</w:t>
      </w:r>
    </w:p>
    <w:p w14:paraId="127CF84A" w14:textId="77D43660" w:rsidR="00EF70C3" w:rsidRPr="002B5B7F" w:rsidRDefault="00EF70C3" w:rsidP="00EC6FF6">
      <w:pPr>
        <w:pBdr>
          <w:bottom w:val="single" w:sz="6" w:space="1" w:color="auto"/>
        </w:pBdr>
        <w:spacing w:before="0" w:after="0" w:line="240" w:lineRule="auto"/>
        <w:ind w:right="-1" w:firstLine="0"/>
        <w:rPr>
          <w:rFonts w:ascii="Times New Roman" w:hAnsi="Times New Roman"/>
          <w:i/>
          <w:sz w:val="20"/>
          <w:szCs w:val="20"/>
          <w:u w:val="none"/>
          <w:lang w:val="sv-SE"/>
        </w:rPr>
      </w:pPr>
    </w:p>
    <w:p w14:paraId="5F4DE25B" w14:textId="0BE16EA9" w:rsidR="004A6475" w:rsidRPr="002B5B7F" w:rsidRDefault="004A6475" w:rsidP="00EC6FF6">
      <w:pPr>
        <w:spacing w:before="0" w:after="120" w:line="240" w:lineRule="auto"/>
        <w:ind w:right="-1" w:firstLine="0"/>
        <w:rPr>
          <w:rFonts w:ascii="Times New Roman" w:hAnsi="Times New Roman"/>
          <w:b/>
          <w:sz w:val="20"/>
          <w:szCs w:val="20"/>
          <w:u w:val="none"/>
          <w:lang w:val="sv-SE"/>
        </w:rPr>
      </w:pPr>
      <w:bookmarkStart w:id="0" w:name="OLE_LINK1"/>
    </w:p>
    <w:p w14:paraId="49F1B518" w14:textId="77777777" w:rsidR="00EC6FF6" w:rsidRPr="002B5B7F" w:rsidRDefault="00EC6FF6" w:rsidP="00EC6FF6">
      <w:pPr>
        <w:spacing w:before="0" w:after="120" w:line="240" w:lineRule="auto"/>
        <w:ind w:right="-1" w:firstLine="0"/>
        <w:rPr>
          <w:rFonts w:ascii="Times New Roman" w:hAnsi="Times New Roman"/>
          <w:b/>
          <w:sz w:val="20"/>
          <w:szCs w:val="20"/>
          <w:u w:val="none"/>
          <w:lang w:val="sv-SE"/>
        </w:rPr>
        <w:sectPr w:rsidR="00EC6FF6" w:rsidRPr="002B5B7F" w:rsidSect="00BC381F">
          <w:headerReference w:type="default" r:id="rId9"/>
          <w:footerReference w:type="default" r:id="rId10"/>
          <w:pgSz w:w="11907" w:h="16840" w:code="9"/>
          <w:pgMar w:top="1701" w:right="1701" w:bottom="1701" w:left="1701" w:header="720" w:footer="720" w:gutter="0"/>
          <w:pgNumType w:start="1"/>
          <w:cols w:space="720"/>
          <w:docGrid w:linePitch="360"/>
        </w:sectPr>
      </w:pPr>
    </w:p>
    <w:bookmarkEnd w:id="0"/>
    <w:p w14:paraId="58BD331B" w14:textId="2F232057" w:rsidR="00CE7CCB" w:rsidRPr="00720122" w:rsidRDefault="00FB3524" w:rsidP="00A90C51">
      <w:pPr>
        <w:pStyle w:val="ListParagraph"/>
        <w:numPr>
          <w:ilvl w:val="0"/>
          <w:numId w:val="19"/>
        </w:numPr>
        <w:spacing w:before="0" w:after="0" w:line="360" w:lineRule="auto"/>
        <w:ind w:left="284" w:hanging="284"/>
        <w:rPr>
          <w:rFonts w:ascii="Times New Roman" w:hAnsi="Times New Roman"/>
          <w:b/>
          <w:sz w:val="20"/>
          <w:szCs w:val="20"/>
          <w:u w:val="none"/>
        </w:rPr>
      </w:pPr>
      <w:r w:rsidRPr="00720122">
        <w:rPr>
          <w:rFonts w:ascii="Times New Roman" w:hAnsi="Times New Roman"/>
          <w:b/>
          <w:sz w:val="20"/>
          <w:szCs w:val="20"/>
          <w:u w:val="none"/>
        </w:rPr>
        <w:t>Pendahuluan</w:t>
      </w:r>
    </w:p>
    <w:p w14:paraId="4B843586" w14:textId="275C89D2" w:rsidR="00134050" w:rsidRDefault="00134050" w:rsidP="00C16DC2">
      <w:pPr>
        <w:spacing w:before="0" w:after="0" w:line="240" w:lineRule="auto"/>
        <w:ind w:firstLine="284"/>
        <w:rPr>
          <w:rFonts w:ascii="Times New Roman" w:hAnsi="Times New Roman"/>
          <w:sz w:val="20"/>
          <w:u w:val="none"/>
          <w:lang w:val="en-ID"/>
        </w:rPr>
      </w:pPr>
      <w:r w:rsidRPr="00134050">
        <w:rPr>
          <w:rFonts w:ascii="Times New Roman" w:hAnsi="Times New Roman"/>
          <w:sz w:val="20"/>
          <w:u w:val="none"/>
          <w:lang w:val="en-ID"/>
        </w:rPr>
        <w:t>Penyediaan air bersih merupakan salah satu aspek fundamental dalam pembangunan berkelanjutan yang memiliki dampak langsung terhadap kesehatan masyarakat, kelangsungan ekosistem, serta perkembangan sosial-ekonomi</w:t>
      </w:r>
      <w:r w:rsidR="004C3285">
        <w:rPr>
          <w:rFonts w:ascii="Times New Roman" w:hAnsi="Times New Roman"/>
          <w:sz w:val="20"/>
          <w:u w:val="none"/>
          <w:lang w:val="en-ID"/>
        </w:rPr>
        <w:fldChar w:fldCharType="begin" w:fldLock="1"/>
      </w:r>
      <w:r w:rsidR="007D7038">
        <w:rPr>
          <w:rFonts w:ascii="Times New Roman" w:hAnsi="Times New Roman"/>
          <w:sz w:val="20"/>
          <w:u w:val="none"/>
          <w:lang w:val="en-ID"/>
        </w:rPr>
        <w:instrText>ADDIN CSL_CITATION {"citationItems":[{"id":"ITEM-1","itemData":{"author":[{"dropping-particle":"","family":"Fatristya","given":"Lalu Galeh Inggil","non-dropping-particle":"","parse-names":false,"suffix":""},{"dropping-particle":"","family":"Saimah","given":"Wardatun","non-dropping-particle":"","parse-names":false,"suffix":""},{"dropping-particle":"","family":"Hadi","given":"Islamul","non-dropping-particle":"","parse-names":false,"suffix":""},{"dropping-particle":"","family":"Aryanti","given":"Evi","non-dropping-particle":"","parse-names":false,"suffix":""}],"container-title":"Jurnal Pendidikan, Sains, Geologi, dan Geofisika","id":"ITEM-1","issue":"1","issued":{"date-parts":[["2025"]]},"title":"Peran Air Bersih dan Sanitasi dalam Meningkatkan Kualitas Hidup : Tinjauan Literatur terhadap Pencapaian Tujuan SDGs 2030","type":"article-journal","volume":"6"},"uris":["http://www.mendeley.com/documents/?uuid=4564419f-ff49-40bf-bf39-a666aac1dbac"]}],"mendeley":{"formattedCitation":"[1]","plainTextFormattedCitation":"[1]","previouslyFormattedCitation":"[1]"},"properties":{"noteIndex":0},"schema":"https://github.com/citation-style-language/schema/raw/master/csl-citation.json"}</w:instrText>
      </w:r>
      <w:r w:rsidR="004C3285">
        <w:rPr>
          <w:rFonts w:ascii="Times New Roman" w:hAnsi="Times New Roman"/>
          <w:sz w:val="20"/>
          <w:u w:val="none"/>
          <w:lang w:val="en-ID"/>
        </w:rPr>
        <w:fldChar w:fldCharType="separate"/>
      </w:r>
      <w:r w:rsidR="004C3285" w:rsidRPr="004C3285">
        <w:rPr>
          <w:rFonts w:ascii="Times New Roman" w:hAnsi="Times New Roman"/>
          <w:noProof/>
          <w:sz w:val="20"/>
          <w:u w:val="none"/>
          <w:lang w:val="en-ID"/>
        </w:rPr>
        <w:t>[1]</w:t>
      </w:r>
      <w:r w:rsidR="004C3285">
        <w:rPr>
          <w:rFonts w:ascii="Times New Roman" w:hAnsi="Times New Roman"/>
          <w:sz w:val="20"/>
          <w:u w:val="none"/>
          <w:lang w:val="en-ID"/>
        </w:rPr>
        <w:fldChar w:fldCharType="end"/>
      </w:r>
      <w:r w:rsidR="00A90C51" w:rsidRPr="00A90C51">
        <w:rPr>
          <w:rFonts w:ascii="Times New Roman" w:hAnsi="Times New Roman"/>
          <w:sz w:val="20"/>
          <w:u w:val="none"/>
          <w:lang w:val="en-ID"/>
        </w:rPr>
        <w:t>.</w:t>
      </w:r>
      <w:r w:rsidR="008C58FB">
        <w:rPr>
          <w:rFonts w:ascii="Times New Roman" w:hAnsi="Times New Roman"/>
          <w:sz w:val="20"/>
          <w:u w:val="none"/>
          <w:lang w:val="en-ID"/>
        </w:rPr>
        <w:t xml:space="preserve"> </w:t>
      </w:r>
      <w:r w:rsidRPr="00134050">
        <w:rPr>
          <w:rFonts w:ascii="Times New Roman" w:hAnsi="Times New Roman"/>
          <w:sz w:val="20"/>
          <w:u w:val="none"/>
          <w:lang w:val="en-ID"/>
        </w:rPr>
        <w:t>Akses yang memadai terhadap air bersih tidak hanya menentukan kualitas hidup individu, tetapi juga menjadi prasyarat penting bagi pencapaian berbagai tujuan pembangunan, termasuk pengentasan kemiskinan dan peningkatan produktivitas ekonomi</w:t>
      </w:r>
      <w:r>
        <w:rPr>
          <w:rFonts w:ascii="Times New Roman" w:hAnsi="Times New Roman"/>
          <w:sz w:val="20"/>
          <w:u w:val="none"/>
          <w:lang w:val="en-ID"/>
        </w:rPr>
        <w:t xml:space="preserve">. </w:t>
      </w:r>
      <w:r w:rsidRPr="00134050">
        <w:rPr>
          <w:rFonts w:ascii="Times New Roman" w:hAnsi="Times New Roman"/>
          <w:sz w:val="20"/>
          <w:u w:val="none"/>
          <w:lang w:val="en-ID"/>
        </w:rPr>
        <w:t xml:space="preserve">Di Indonesia, khususnya di kawasan perkotaan seperti Kota Magelang, pertumbuhan penduduk dan perkembangan ekonomi yang pesat telah menyebabkan meningkatnya permintaan air bersih secara signifikan dalam dekade terakhir. </w:t>
      </w:r>
      <w:r w:rsidR="00C16DC2" w:rsidRPr="00A90C51">
        <w:rPr>
          <w:rFonts w:ascii="Times New Roman" w:hAnsi="Times New Roman"/>
          <w:sz w:val="20"/>
          <w:u w:val="none"/>
          <w:lang w:val="en-ID"/>
        </w:rPr>
        <w:t>Ketersediaan air bersih yang memadai dan terjangkau menjadi faktor kunci dalam meningkatkan kualitas hidup masyarakat</w:t>
      </w:r>
      <w:r w:rsidR="007D7038">
        <w:rPr>
          <w:rFonts w:ascii="Times New Roman" w:hAnsi="Times New Roman"/>
          <w:sz w:val="20"/>
          <w:u w:val="none"/>
          <w:lang w:val="en-ID"/>
        </w:rPr>
        <w:fldChar w:fldCharType="begin" w:fldLock="1"/>
      </w:r>
      <w:r w:rsidR="007D7038">
        <w:rPr>
          <w:rFonts w:ascii="Times New Roman" w:hAnsi="Times New Roman"/>
          <w:sz w:val="20"/>
          <w:u w:val="none"/>
          <w:lang w:val="en-ID"/>
        </w:rPr>
        <w:instrText>ADDIN CSL_CITATION {"citationItems":[{"id":"ITEM-1","itemData":{"author":[{"dropping-particle":"","family":"Syahputra","given":"Rizki","non-dropping-particle":"","parse-names":false,"suffix":""},{"dropping-particle":"","family":"Marpaung","given":"Rian Rinaldi","non-dropping-particle":"","parse-names":false,"suffix":""},{"dropping-particle":"","family":"Putri","given":"Indah Widya","non-dropping-particle":"","parse-names":false,"suffix":""},{"dropping-particle":"","family":"Nurfadillah","given":"Anya","non-dropping-particle":"","parse-names":false,"suffix":""}],"id":"ITEM-1","issue":"2","issued":{"date-parts":[["2024"]]},"page":"30-37","title":"Analisis Ketersediaan dan Akses Air Bersih menuju Kesehatan Masyarakat yang Berkelanjutan di Kelurahan Tanjung Harapan Kabupaten Indragiri Hilir","type":"article-journal","volume":"2"},"uris":["http://www.mendeley.com/documents/?uuid=28844130-1877-4055-9254-184b318fc7e5"]}],"mendeley":{"formattedCitation":"[2]","plainTextFormattedCitation":"[2]","previouslyFormattedCitation":"[2]"},"properties":{"noteIndex":0},"schema":"https://github.com/citation-style-language/schema/raw/master/csl-citation.json"}</w:instrText>
      </w:r>
      <w:r w:rsidR="007D7038">
        <w:rPr>
          <w:rFonts w:ascii="Times New Roman" w:hAnsi="Times New Roman"/>
          <w:sz w:val="20"/>
          <w:u w:val="none"/>
          <w:lang w:val="en-ID"/>
        </w:rPr>
        <w:fldChar w:fldCharType="separate"/>
      </w:r>
      <w:r w:rsidR="007D7038" w:rsidRPr="007D7038">
        <w:rPr>
          <w:rFonts w:ascii="Times New Roman" w:hAnsi="Times New Roman"/>
          <w:noProof/>
          <w:sz w:val="20"/>
          <w:u w:val="none"/>
          <w:lang w:val="en-ID"/>
        </w:rPr>
        <w:t>[2]</w:t>
      </w:r>
      <w:r w:rsidR="007D7038">
        <w:rPr>
          <w:rFonts w:ascii="Times New Roman" w:hAnsi="Times New Roman"/>
          <w:sz w:val="20"/>
          <w:u w:val="none"/>
          <w:lang w:val="en-ID"/>
        </w:rPr>
        <w:fldChar w:fldCharType="end"/>
      </w:r>
      <w:r w:rsidR="00C16DC2">
        <w:rPr>
          <w:rFonts w:ascii="Times New Roman" w:hAnsi="Times New Roman"/>
          <w:sz w:val="20"/>
          <w:u w:val="none"/>
          <w:lang w:val="en-ID"/>
        </w:rPr>
        <w:t xml:space="preserve">. </w:t>
      </w:r>
      <w:r w:rsidRPr="00134050">
        <w:rPr>
          <w:rFonts w:ascii="Times New Roman" w:hAnsi="Times New Roman"/>
          <w:sz w:val="20"/>
          <w:u w:val="none"/>
          <w:lang w:val="en-ID"/>
        </w:rPr>
        <w:t xml:space="preserve">Hal ini </w:t>
      </w:r>
      <w:r w:rsidR="00C16DC2">
        <w:rPr>
          <w:rFonts w:ascii="Times New Roman" w:hAnsi="Times New Roman"/>
          <w:sz w:val="20"/>
          <w:u w:val="none"/>
          <w:lang w:val="en-ID"/>
        </w:rPr>
        <w:t xml:space="preserve">tentu saja </w:t>
      </w:r>
      <w:r w:rsidRPr="00134050">
        <w:rPr>
          <w:rFonts w:ascii="Times New Roman" w:hAnsi="Times New Roman"/>
          <w:sz w:val="20"/>
          <w:u w:val="none"/>
          <w:lang w:val="en-ID"/>
        </w:rPr>
        <w:t>menimbulkan tantangan dalam hal ketersediaan, distribusi, dan pengelolaan sumber daya air yang berkelanjutan.</w:t>
      </w:r>
    </w:p>
    <w:p w14:paraId="7F412433" w14:textId="20EB1644" w:rsidR="00C16DC2" w:rsidRPr="00134050" w:rsidRDefault="00C16DC2" w:rsidP="00C16DC2">
      <w:pPr>
        <w:spacing w:before="0" w:after="0" w:line="240" w:lineRule="auto"/>
        <w:ind w:firstLine="284"/>
        <w:rPr>
          <w:rFonts w:ascii="Times New Roman" w:hAnsi="Times New Roman"/>
          <w:sz w:val="20"/>
          <w:u w:val="none"/>
          <w:lang w:val="en-ID"/>
        </w:rPr>
      </w:pPr>
      <w:r w:rsidRPr="00134050">
        <w:rPr>
          <w:rFonts w:ascii="Times New Roman" w:hAnsi="Times New Roman"/>
          <w:sz w:val="20"/>
          <w:u w:val="none"/>
          <w:lang w:val="en-ID"/>
        </w:rPr>
        <w:t>Data dari pemerintah Kota Magelang menunjukkan bahwa akses penyediaan air minum layak telah mencapai 100% pada tahun 2023, sebuah pencapaian yang penting sebagai indikasi peningkatan pelayanan publik</w:t>
      </w:r>
      <w:r w:rsidR="007D7038">
        <w:rPr>
          <w:rFonts w:ascii="Times New Roman" w:hAnsi="Times New Roman"/>
          <w:sz w:val="20"/>
          <w:u w:val="none"/>
          <w:lang w:val="en-ID"/>
        </w:rPr>
        <w:fldChar w:fldCharType="begin" w:fldLock="1"/>
      </w:r>
      <w:r w:rsidR="007D7038">
        <w:rPr>
          <w:rFonts w:ascii="Times New Roman" w:hAnsi="Times New Roman"/>
          <w:sz w:val="20"/>
          <w:u w:val="none"/>
          <w:lang w:val="en-ID"/>
        </w:rPr>
        <w:instrText>ADDIN CSL_CITATION {"citationItems":[{"id":"ITEM-1","itemData":{"URL":"https://magelangkota.go.id/view/akses-air-minum-layak-di-kota-magelang-sudah-mencapai-100-persen-2","accessed":{"date-parts":[["2025","3","11"]]},"author":[{"dropping-particle":"","family":"Pemerintah Kota Magelang","given":"","non-dropping-particle":"","parse-names":false,"suffix":""}],"id":"ITEM-1","issued":{"date-parts":[["2025"]]},"title":"Akses Air Minum Layak di Kota Magelang Sudah Mencapai 100 Persen","type":"webpage"},"uris":["http://www.mendeley.com/documents/?uuid=c916cfcb-6266-4a8f-a46a-39f44e0ab986"]}],"mendeley":{"formattedCitation":"[3]","plainTextFormattedCitation":"[3]","previouslyFormattedCitation":"[3]"},"properties":{"noteIndex":0},"schema":"https://github.com/citation-style-language/schema/raw/master/csl-citation.json"}</w:instrText>
      </w:r>
      <w:r w:rsidR="007D7038">
        <w:rPr>
          <w:rFonts w:ascii="Times New Roman" w:hAnsi="Times New Roman"/>
          <w:sz w:val="20"/>
          <w:u w:val="none"/>
          <w:lang w:val="en-ID"/>
        </w:rPr>
        <w:fldChar w:fldCharType="separate"/>
      </w:r>
      <w:r w:rsidR="007D7038" w:rsidRPr="007D7038">
        <w:rPr>
          <w:rFonts w:ascii="Times New Roman" w:hAnsi="Times New Roman"/>
          <w:noProof/>
          <w:sz w:val="20"/>
          <w:u w:val="none"/>
          <w:lang w:val="en-ID"/>
        </w:rPr>
        <w:t>[3]</w:t>
      </w:r>
      <w:r w:rsidR="007D7038">
        <w:rPr>
          <w:rFonts w:ascii="Times New Roman" w:hAnsi="Times New Roman"/>
          <w:sz w:val="20"/>
          <w:u w:val="none"/>
          <w:lang w:val="en-ID"/>
        </w:rPr>
        <w:fldChar w:fldCharType="end"/>
      </w:r>
      <w:r w:rsidRPr="00134050">
        <w:rPr>
          <w:rFonts w:ascii="Times New Roman" w:hAnsi="Times New Roman"/>
          <w:sz w:val="20"/>
          <w:u w:val="none"/>
          <w:lang w:val="en-ID"/>
        </w:rPr>
        <w:t>. Namun, meskipun capaian ini menggembirakan, sejumlah tantangan keberlanjutan tetap ada dan menjadi perhatian serius. Potensi krisis air yang dipicu oleh faktor-faktor seperti perubahan iklim, eksploitasi berlebihan terhadap sumber air tanah dan permukaan, serta kerugian teknis dalam sistem distribusi air, dapat mengancam ketersediaan air bersih jangka panjang. Selain itu, ketergantungan pada energi fosil untuk pengoperasian sistem penyediaan air berdampak pada emisi karbon dan ketidakstabilan biaya operasional.</w:t>
      </w:r>
    </w:p>
    <w:p w14:paraId="3EAA1F82" w14:textId="24201615" w:rsidR="007D7038" w:rsidRDefault="00C16DC2" w:rsidP="007D7038">
      <w:pPr>
        <w:spacing w:before="0" w:after="0" w:line="240" w:lineRule="auto"/>
        <w:ind w:firstLine="284"/>
        <w:rPr>
          <w:rFonts w:ascii="Times New Roman" w:hAnsi="Times New Roman"/>
          <w:sz w:val="20"/>
          <w:u w:val="none"/>
          <w:lang w:val="en-ID"/>
        </w:rPr>
      </w:pPr>
      <w:r w:rsidRPr="00134050">
        <w:rPr>
          <w:rFonts w:ascii="Times New Roman" w:hAnsi="Times New Roman"/>
          <w:sz w:val="20"/>
          <w:u w:val="none"/>
          <w:lang w:val="en-ID"/>
        </w:rPr>
        <w:t xml:space="preserve">Dalam konteks tantangan tersebut, pemanfaatan energi terbarukan, khususnya energi surya, menawarkan solusi yang menjanjikan untuk meningkatkan efisiensi dan keberlanjutan sistem penyediaan air bersih. Teknologi </w:t>
      </w:r>
      <w:r w:rsidRPr="00134050">
        <w:rPr>
          <w:rFonts w:ascii="Times New Roman" w:hAnsi="Times New Roman"/>
          <w:i/>
          <w:iCs/>
          <w:sz w:val="20"/>
          <w:u w:val="none"/>
          <w:lang w:val="en-ID"/>
        </w:rPr>
        <w:t>photovoltaic</w:t>
      </w:r>
      <w:r w:rsidRPr="00134050">
        <w:rPr>
          <w:rFonts w:ascii="Times New Roman" w:hAnsi="Times New Roman"/>
          <w:sz w:val="20"/>
          <w:u w:val="none"/>
          <w:lang w:val="en-ID"/>
        </w:rPr>
        <w:t xml:space="preserve"> (PV) telah terbukti mampu menyediakan energi listrik yang ramah lingkungan dan dapat diintegrasikan dalam berbagai skala sistem penyediaan air, mulai dari pompa air </w:t>
      </w:r>
      <w:r w:rsidRPr="00134050">
        <w:rPr>
          <w:rFonts w:ascii="Times New Roman" w:hAnsi="Times New Roman"/>
          <w:sz w:val="20"/>
          <w:u w:val="none"/>
          <w:lang w:val="en-ID"/>
        </w:rPr>
        <w:lastRenderedPageBreak/>
        <w:t>hingga instalasi pengolahan air minum</w:t>
      </w:r>
      <w:r w:rsidR="007E7FB0">
        <w:rPr>
          <w:rFonts w:ascii="Times New Roman" w:hAnsi="Times New Roman"/>
          <w:sz w:val="20"/>
          <w:u w:val="none"/>
          <w:lang w:val="en-ID"/>
        </w:rPr>
        <w:fldChar w:fldCharType="begin" w:fldLock="1"/>
      </w:r>
      <w:r w:rsidR="00005ED7">
        <w:rPr>
          <w:rFonts w:ascii="Times New Roman" w:hAnsi="Times New Roman"/>
          <w:sz w:val="20"/>
          <w:u w:val="none"/>
          <w:lang w:val="en-ID"/>
        </w:rPr>
        <w:instrText>ADDIN CSL_CITATION {"citationItems":[{"id":"ITEM-1","itemData":{"DOI":"10.25105/jetri.v18i2.9345","ISSN":"1412-0372","abstract":"In this study, a simple, consumable water purification system with a photovoltaic (PV) solar domestic ac motor has been designed and implemented in the Karfati canteen, E Building, Campus A, Usakti. The single-phase ac pump motor, 135Watt is used to transfer water from the storage pool to the temporary storage tank and then filter it by gravity, it is flowed through the pipe to the clean water storage tank before being distributed to ten canteen kiosk. The optimum solar panel is chosen according to the calculation of the maximum power required by the motor. The energy needs of the pump motor have been provided from solar panels and batteries through an inverter. Fixed installation of solar PV panels on the roof of building E facing 15 degrees north to optimize radiation efficiency of the system. The selection of an inverter system that matches the characteristics of the ac pump engine is developed to ensure the supply of the ac pump motor when it is started safely. Optimization of the solar PV water pump system is equipped with an array of 2 2x150 Wp PV modules, 500 VA inverters, 100 Ah batteries to supply 135 W, 220V, 50Hz pump engine power to produce clean water around 1000 liters per day in the Karfati canteen.Dalam penelitian ini, sistem penjernihan air sederhana layak konsumsi dengan motor ac domestik tenaga photovoltaic (PV) surya telah dirancang dan diterapkan di kantin Karfati Gedung E, Kampus A, Usakti. Motor pompa ac satu fasa, 135Watt digunakan untuk memindahkan air baku dari kolam penampungan ke tangki penyimpanan sementara dan selanjutnya memfiltrasinya secara grafitasi dialirkan melalui pipa ke tangki penyimpanan air bersih sebelum didistribusikan ke sepuluh kiosk kantin. Panel surya optimum dipilih sesuai perhitungan daya maksimum yang dibutuhkan motor. Kebutuhan energi motor pompa telah disediakan dari panel surya dan baterai melalui inverter. pemasangan fix panel pv surya di atap gedung E menghadap utara 15 derajat untuk mengoptimalkan radiasi efisiensi sistem. Pemilihan system inverter yang sesuai karakteristik mesin pompa ac dikembangkan untuk menjamin suplai motor pompa ac saat diasut dengan aman. Optimalisasi sistem pompa air tenaga PV surya dilengkapi dengan array dari 2 modul pv 2x150 Wp, inverter 500 VA, baterai 100 Ah mencatu daya mesin pompa 135 W, 220V, 50Hz untuk memproduksi air bersih sekitar 1000 liter per hari di kantin Karfati. .  ","author":[{"dropping-particle":"","family":"Irianto","given":"Chairul Gagarin","non-dropping-particle":"","parse-names":false,"suffix":""},{"dropping-particle":"","family":"Widjaya","given":"Maulasukma","non-dropping-particle":"","parse-names":false,"suffix":""},{"dropping-particle":"","family":"Kasim","given":"Ishak","non-dropping-particle":"","parse-names":false,"suffix":""},{"dropping-particle":"","family":"Abduh","given":"Syamsir","non-dropping-particle":"","parse-names":false,"suffix":""},{"dropping-particle":"","family":"Putri","given":"Dianing Novita Nurmala","non-dropping-particle":"","parse-names":false,"suffix":""}],"container-title":"Jetri : Jurnal Ilmiah Teknik Elektro","id":"ITEM-1","issue":"2","issued":{"date-parts":[["2021"]]},"page":"149-168","title":"Aplikasi Sistem Pompa Air Tenaga PV Surya Atap 2x150 Wp Untuk Kantin Karfati Di Gedung E, Universitas Trisakti","type":"article-journal","volume":"18"},"uris":["http://www.mendeley.com/documents/?uuid=cbeec74c-ae6c-4272-86cc-70c4a5915e0c"]}],"mendeley":{"formattedCitation":"[4]","plainTextFormattedCitation":"[4]","previouslyFormattedCitation":"[4]"},"properties":{"noteIndex":0},"schema":"https://github.com/citation-style-language/schema/raw/master/csl-citation.json"}</w:instrText>
      </w:r>
      <w:r w:rsidR="007E7FB0">
        <w:rPr>
          <w:rFonts w:ascii="Times New Roman" w:hAnsi="Times New Roman"/>
          <w:sz w:val="20"/>
          <w:u w:val="none"/>
          <w:lang w:val="en-ID"/>
        </w:rPr>
        <w:fldChar w:fldCharType="separate"/>
      </w:r>
      <w:r w:rsidR="007E7FB0" w:rsidRPr="007E7FB0">
        <w:rPr>
          <w:rFonts w:ascii="Times New Roman" w:hAnsi="Times New Roman"/>
          <w:noProof/>
          <w:sz w:val="20"/>
          <w:u w:val="none"/>
          <w:lang w:val="en-ID"/>
        </w:rPr>
        <w:t>[4]</w:t>
      </w:r>
      <w:r w:rsidR="007E7FB0">
        <w:rPr>
          <w:rFonts w:ascii="Times New Roman" w:hAnsi="Times New Roman"/>
          <w:sz w:val="20"/>
          <w:u w:val="none"/>
          <w:lang w:val="en-ID"/>
        </w:rPr>
        <w:fldChar w:fldCharType="end"/>
      </w:r>
      <w:r w:rsidRPr="00134050">
        <w:rPr>
          <w:rFonts w:ascii="Times New Roman" w:hAnsi="Times New Roman"/>
          <w:sz w:val="20"/>
          <w:u w:val="none"/>
          <w:lang w:val="en-ID"/>
        </w:rPr>
        <w:t>. Penggunaan energi surya dapat mengurangi ketergantungan pada bahan bakar fosil, menurunkan emisi gas rumah kaca, serta memperkuat ketahanan energi lokal.</w:t>
      </w:r>
      <w:r w:rsidR="007D7038">
        <w:rPr>
          <w:rFonts w:ascii="Times New Roman" w:hAnsi="Times New Roman"/>
          <w:sz w:val="20"/>
          <w:u w:val="none"/>
          <w:lang w:val="en-ID"/>
        </w:rPr>
        <w:t xml:space="preserve"> </w:t>
      </w:r>
    </w:p>
    <w:p w14:paraId="08FB8DC0" w14:textId="7D86B3DE" w:rsidR="00C16DC2" w:rsidRPr="00134050" w:rsidRDefault="00C16DC2" w:rsidP="007D7038">
      <w:pPr>
        <w:spacing w:before="0" w:after="0" w:line="240" w:lineRule="auto"/>
        <w:ind w:firstLine="284"/>
        <w:rPr>
          <w:rFonts w:ascii="Times New Roman" w:hAnsi="Times New Roman"/>
          <w:sz w:val="20"/>
          <w:u w:val="none"/>
          <w:lang w:val="en-ID"/>
        </w:rPr>
      </w:pPr>
      <w:r w:rsidRPr="00134050">
        <w:rPr>
          <w:rFonts w:ascii="Times New Roman" w:hAnsi="Times New Roman"/>
          <w:sz w:val="20"/>
          <w:u w:val="none"/>
          <w:lang w:val="en-ID"/>
        </w:rPr>
        <w:t>Berbagai studi telah menunjukkan bahwa integrasi energi terbarukan dalam sistem air bersih tidak hanya berdampak positif pada aspek lingkungan, tetapi juga dapat memberikan manfaat ekonomi jangka panjang melalui pengurangan biaya operasional dan pemeliharaan</w:t>
      </w:r>
      <w:r w:rsidR="007E7FB0">
        <w:rPr>
          <w:rFonts w:ascii="Times New Roman" w:hAnsi="Times New Roman"/>
          <w:sz w:val="20"/>
          <w:u w:val="none"/>
          <w:lang w:val="en-ID"/>
        </w:rPr>
        <w:fldChar w:fldCharType="begin" w:fldLock="1"/>
      </w:r>
      <w:r w:rsidR="00005ED7">
        <w:rPr>
          <w:rFonts w:ascii="Times New Roman" w:hAnsi="Times New Roman"/>
          <w:sz w:val="20"/>
          <w:u w:val="none"/>
          <w:lang w:val="en-ID"/>
        </w:rPr>
        <w:instrText>ADDIN CSL_CITATION {"citationItems":[{"id":"ITEM-1","itemData":{"DOI":"10.71452/590798","author":[{"dropping-particle":"","family":"S.A.","given":"Raja fatah","non-dropping-particle":"","parse-names":false,"suffix":""},{"dropping-particle":"","family":"Kurniawan T.","given":"Waskito","non-dropping-particle":"","parse-names":false,"suffix":""},{"dropping-particle":"","family":"Yanuar","given":"","non-dropping-particle":"","parse-names":false,"suffix":""}],"container-title":"PROSIDING SNTTM XXII 2024","id":"ITEM-1","issued":{"date-parts":[["2024"]]},"page":"275-291","publisher":"BKS-TM Indonesia","publisher-place":"Ternate","title":"Rancang Bangun Integrasi Energi Terbarukan Demi Kebelangsungan Air Bersih Menggunakan Desalinasi Pada Pesisir Pantai Cibutun","type":"paper-conference","volume":"22"},"uris":["http://www.mendeley.com/documents/?uuid=07b5c829-5da7-476d-b04b-6d8f45c10e8e"]}],"mendeley":{"formattedCitation":"[5]","plainTextFormattedCitation":"[5]","previouslyFormattedCitation":"[5]"},"properties":{"noteIndex":0},"schema":"https://github.com/citation-style-language/schema/raw/master/csl-citation.json"}</w:instrText>
      </w:r>
      <w:r w:rsidR="007E7FB0">
        <w:rPr>
          <w:rFonts w:ascii="Times New Roman" w:hAnsi="Times New Roman"/>
          <w:sz w:val="20"/>
          <w:u w:val="none"/>
          <w:lang w:val="en-ID"/>
        </w:rPr>
        <w:fldChar w:fldCharType="separate"/>
      </w:r>
      <w:r w:rsidR="007E7FB0" w:rsidRPr="007E7FB0">
        <w:rPr>
          <w:rFonts w:ascii="Times New Roman" w:hAnsi="Times New Roman"/>
          <w:noProof/>
          <w:sz w:val="20"/>
          <w:u w:val="none"/>
          <w:lang w:val="en-ID"/>
        </w:rPr>
        <w:t>[5]</w:t>
      </w:r>
      <w:r w:rsidR="007E7FB0">
        <w:rPr>
          <w:rFonts w:ascii="Times New Roman" w:hAnsi="Times New Roman"/>
          <w:sz w:val="20"/>
          <w:u w:val="none"/>
          <w:lang w:val="en-ID"/>
        </w:rPr>
        <w:fldChar w:fldCharType="end"/>
      </w:r>
      <w:r w:rsidRPr="00134050">
        <w:rPr>
          <w:rFonts w:ascii="Times New Roman" w:hAnsi="Times New Roman"/>
          <w:sz w:val="20"/>
          <w:u w:val="none"/>
          <w:lang w:val="en-ID"/>
        </w:rPr>
        <w:t>. Namun demikian, implementasi sistem ini memerlukan perencanaan yang matang berdasarkan proyeksi kebutuhan air dan potensi sumber energi setempat agar dapat berjalan optimal.</w:t>
      </w:r>
    </w:p>
    <w:p w14:paraId="3579A45D" w14:textId="77777777" w:rsidR="00C16DC2" w:rsidRPr="00134050" w:rsidRDefault="00C16DC2" w:rsidP="00C16DC2">
      <w:pPr>
        <w:spacing w:before="0" w:after="0" w:line="240" w:lineRule="auto"/>
        <w:ind w:firstLine="284"/>
        <w:rPr>
          <w:rFonts w:ascii="Times New Roman" w:hAnsi="Times New Roman"/>
          <w:sz w:val="20"/>
          <w:u w:val="none"/>
          <w:lang w:val="en-ID"/>
        </w:rPr>
      </w:pPr>
      <w:r w:rsidRPr="00134050">
        <w:rPr>
          <w:rFonts w:ascii="Times New Roman" w:hAnsi="Times New Roman"/>
          <w:sz w:val="20"/>
          <w:u w:val="none"/>
          <w:lang w:val="en-ID"/>
        </w:rPr>
        <w:t>Penelitian ini bertujuan untuk merumuskan strategi penyediaan air bersih berkelanjutan di Kota Magelang dengan menilai potensi implementasi sistem energi surya terintegrasi. Melalui pendekatan analitis berbasis data sekunder dan simulasi potensi energi, penelitian ini berfokus pada proyeksi pertumbuhan jumlah penduduk, kebutuhan air bersih, serta estimasi kapasitas sistem PV yang diperlukan. Diharapkan hasil penelitian ini dapat memberikan rekomendasi yang tepat bagi pengembangan infrastruktur air bersih yang efisien, ramah lingkungan, dan mampu mendukung pertumbuhan ekonomi serta kesejahteraan masyarakat Kota Magelang secara berkelanjutan.</w:t>
      </w:r>
    </w:p>
    <w:p w14:paraId="44D2BA24" w14:textId="77777777" w:rsidR="007749A0" w:rsidRDefault="007749A0" w:rsidP="007749A0">
      <w:pPr>
        <w:spacing w:before="0" w:after="0" w:line="240" w:lineRule="auto"/>
        <w:ind w:left="1134" w:firstLine="0"/>
        <w:rPr>
          <w:rFonts w:ascii="Times New Roman" w:hAnsi="Times New Roman"/>
          <w:b/>
          <w:sz w:val="20"/>
          <w:szCs w:val="20"/>
          <w:u w:val="none"/>
        </w:rPr>
      </w:pPr>
    </w:p>
    <w:p w14:paraId="378E0B9E" w14:textId="0F0A24B7" w:rsidR="002D2D03" w:rsidRPr="00B71699" w:rsidRDefault="00FB3524" w:rsidP="00A90C51">
      <w:pPr>
        <w:pStyle w:val="ListParagraph"/>
        <w:numPr>
          <w:ilvl w:val="0"/>
          <w:numId w:val="19"/>
        </w:numPr>
        <w:spacing w:before="0" w:after="0" w:line="360" w:lineRule="auto"/>
        <w:ind w:left="284" w:hanging="284"/>
        <w:rPr>
          <w:rFonts w:ascii="Times New Roman" w:hAnsi="Times New Roman"/>
          <w:b/>
          <w:sz w:val="20"/>
          <w:szCs w:val="20"/>
          <w:u w:val="none"/>
        </w:rPr>
      </w:pPr>
      <w:r w:rsidRPr="00FB3524">
        <w:rPr>
          <w:rFonts w:ascii="Times New Roman" w:hAnsi="Times New Roman"/>
          <w:b/>
          <w:sz w:val="20"/>
          <w:szCs w:val="20"/>
          <w:u w:val="none"/>
        </w:rPr>
        <w:t>Metod</w:t>
      </w:r>
      <w:r w:rsidR="00B33F5D">
        <w:rPr>
          <w:rFonts w:ascii="Times New Roman" w:hAnsi="Times New Roman"/>
          <w:b/>
          <w:sz w:val="20"/>
          <w:szCs w:val="20"/>
          <w:u w:val="none"/>
        </w:rPr>
        <w:t>e</w:t>
      </w:r>
    </w:p>
    <w:p w14:paraId="78E5C622" w14:textId="1E3B7C46" w:rsidR="00906FFD" w:rsidRPr="00906FFD" w:rsidRDefault="00906FFD" w:rsidP="00981550">
      <w:pPr>
        <w:spacing w:before="0" w:after="0" w:line="240" w:lineRule="auto"/>
        <w:ind w:firstLine="284"/>
        <w:rPr>
          <w:rFonts w:ascii="Times New Roman" w:hAnsi="Times New Roman"/>
          <w:bCs/>
          <w:sz w:val="20"/>
          <w:szCs w:val="20"/>
          <w:u w:val="none"/>
          <w:lang w:val="it-IT"/>
        </w:rPr>
      </w:pPr>
      <w:r w:rsidRPr="00292345">
        <w:rPr>
          <w:rFonts w:ascii="Times New Roman" w:hAnsi="Times New Roman"/>
          <w:bCs/>
          <w:sz w:val="20"/>
          <w:szCs w:val="20"/>
          <w:u w:val="none"/>
        </w:rPr>
        <w:t xml:space="preserve">Penelitian ini menggunakan pendekatan studi analitis berbasis data sekunder, dengan fokus pada upaya perencanaan penyediaan air bersih yang berkelanjutan di Kota Magelang. </w:t>
      </w:r>
      <w:r w:rsidRPr="00FE3811">
        <w:rPr>
          <w:rFonts w:ascii="Times New Roman" w:hAnsi="Times New Roman"/>
          <w:bCs/>
          <w:sz w:val="20"/>
          <w:szCs w:val="20"/>
          <w:u w:val="none"/>
        </w:rPr>
        <w:t xml:space="preserve">Metode ini tidak secara langsung melakukan pengukuran lapangan maupun survei primer terkait kebutuhan air masyarakat, melainkan memanfaatkan literatur ilmiah, laporan instansi teknis, dan data proyeksi sebagai dasar analisis. Selain itu, studi ini mengkaji potensi pemanfaatan energi surya sebagai sumber energi dalam sistem penyediaan air bersih, termasuk estimasi kebutuhan energi, proyeksi konsumsi air, dan potensi penerapan </w:t>
      </w:r>
      <w:r w:rsidRPr="00FE3811">
        <w:rPr>
          <w:rFonts w:ascii="Times New Roman" w:hAnsi="Times New Roman"/>
          <w:bCs/>
          <w:i/>
          <w:iCs/>
          <w:sz w:val="20"/>
          <w:szCs w:val="20"/>
          <w:u w:val="none"/>
        </w:rPr>
        <w:t>photovoltaic</w:t>
      </w:r>
      <w:r w:rsidRPr="00FE3811">
        <w:rPr>
          <w:rFonts w:ascii="Times New Roman" w:hAnsi="Times New Roman"/>
          <w:bCs/>
          <w:sz w:val="20"/>
          <w:szCs w:val="20"/>
          <w:u w:val="none"/>
        </w:rPr>
        <w:t xml:space="preserve"> (PV). </w:t>
      </w:r>
      <w:r w:rsidRPr="00292345">
        <w:rPr>
          <w:rFonts w:ascii="Times New Roman" w:hAnsi="Times New Roman"/>
          <w:bCs/>
          <w:sz w:val="20"/>
          <w:szCs w:val="20"/>
          <w:u w:val="none"/>
          <w:lang w:val="fi-FI"/>
        </w:rPr>
        <w:t xml:space="preserve">Simulasi perencanaan energi dilakukan menggunakan pendekatan </w:t>
      </w:r>
      <w:r w:rsidRPr="00906FFD">
        <w:rPr>
          <w:rFonts w:ascii="Times New Roman" w:hAnsi="Times New Roman"/>
          <w:bCs/>
          <w:sz w:val="20"/>
          <w:szCs w:val="20"/>
          <w:u w:val="none"/>
          <w:lang w:val="fi-FI"/>
        </w:rPr>
        <w:t xml:space="preserve">melalui </w:t>
      </w:r>
      <w:r w:rsidRPr="00292345">
        <w:rPr>
          <w:rFonts w:ascii="Times New Roman" w:hAnsi="Times New Roman"/>
          <w:bCs/>
          <w:sz w:val="20"/>
          <w:szCs w:val="20"/>
          <w:u w:val="none"/>
          <w:lang w:val="fi-FI"/>
        </w:rPr>
        <w:t>bantuan perangkat lunak (seperti HOMER atau perangkat setara). Analisis dilakukan hingga batas waktu tahun 2033 sebagai proyeksi jangka menengah, dengan mempertimbangkan pertumbuhan populasi, kebutuhan air, dan potensi integrasi energi terbarukan.</w:t>
      </w:r>
      <w:r w:rsidRPr="00906FFD">
        <w:rPr>
          <w:rFonts w:ascii="Times New Roman" w:hAnsi="Times New Roman"/>
          <w:bCs/>
          <w:sz w:val="20"/>
          <w:szCs w:val="20"/>
          <w:u w:val="none"/>
          <w:lang w:val="fi-FI"/>
        </w:rPr>
        <w:t xml:space="preserve"> </w:t>
      </w:r>
      <w:r w:rsidRPr="00292345">
        <w:rPr>
          <w:rFonts w:ascii="Times New Roman" w:hAnsi="Times New Roman"/>
          <w:bCs/>
          <w:sz w:val="20"/>
          <w:szCs w:val="20"/>
          <w:u w:val="none"/>
          <w:lang w:val="it-IT"/>
        </w:rPr>
        <w:t>Pada Gambar 1 d</w:t>
      </w:r>
      <w:r w:rsidRPr="00906FFD">
        <w:rPr>
          <w:rFonts w:ascii="Times New Roman" w:hAnsi="Times New Roman"/>
          <w:bCs/>
          <w:sz w:val="20"/>
          <w:szCs w:val="20"/>
          <w:u w:val="none"/>
          <w:lang w:val="it-IT"/>
        </w:rPr>
        <w:t>itunjukkan</w:t>
      </w:r>
      <w:r w:rsidRPr="00292345">
        <w:rPr>
          <w:rFonts w:ascii="Times New Roman" w:hAnsi="Times New Roman"/>
          <w:bCs/>
          <w:sz w:val="20"/>
          <w:szCs w:val="20"/>
          <w:u w:val="none"/>
          <w:lang w:val="it-IT"/>
        </w:rPr>
        <w:t xml:space="preserve"> tahapan penelitian yang</w:t>
      </w:r>
      <w:r w:rsidRPr="00906FFD">
        <w:rPr>
          <w:rFonts w:ascii="Times New Roman" w:hAnsi="Times New Roman"/>
          <w:bCs/>
          <w:sz w:val="20"/>
          <w:szCs w:val="20"/>
          <w:u w:val="none"/>
          <w:lang w:val="it-IT"/>
        </w:rPr>
        <w:t xml:space="preserve"> dikerjakan</w:t>
      </w:r>
      <w:r w:rsidRPr="00292345">
        <w:rPr>
          <w:rFonts w:ascii="Times New Roman" w:hAnsi="Times New Roman"/>
          <w:bCs/>
          <w:sz w:val="20"/>
          <w:szCs w:val="20"/>
          <w:u w:val="none"/>
          <w:lang w:val="it-IT"/>
        </w:rPr>
        <w:t>.</w:t>
      </w:r>
    </w:p>
    <w:p w14:paraId="21EEF001" w14:textId="77777777" w:rsidR="00906FFD" w:rsidRPr="00906FFD" w:rsidRDefault="00906FFD" w:rsidP="00906FFD">
      <w:pPr>
        <w:spacing w:before="0" w:after="0" w:line="240" w:lineRule="auto"/>
        <w:ind w:left="66" w:firstLine="360"/>
        <w:rPr>
          <w:rFonts w:ascii="Times New Roman" w:hAnsi="Times New Roman"/>
          <w:bCs/>
          <w:sz w:val="20"/>
          <w:szCs w:val="20"/>
          <w:u w:val="none"/>
          <w:lang w:val="it-IT"/>
        </w:rPr>
      </w:pPr>
    </w:p>
    <w:p w14:paraId="667A0E55" w14:textId="77777777" w:rsidR="00906FFD" w:rsidRPr="00906FFD" w:rsidRDefault="00906FFD" w:rsidP="00906FFD">
      <w:pPr>
        <w:spacing w:before="0" w:after="0" w:line="276" w:lineRule="auto"/>
        <w:ind w:left="66" w:firstLine="76"/>
        <w:jc w:val="center"/>
        <w:rPr>
          <w:rFonts w:ascii="Times New Roman" w:hAnsi="Times New Roman"/>
          <w:bCs/>
          <w:sz w:val="20"/>
          <w:szCs w:val="20"/>
          <w:u w:val="none"/>
          <w:lang w:val="en-ID"/>
        </w:rPr>
      </w:pPr>
      <w:r w:rsidRPr="00906FFD">
        <w:rPr>
          <w:rFonts w:ascii="Times New Roman" w:hAnsi="Times New Roman"/>
          <w:bCs/>
          <w:noProof/>
          <w:sz w:val="20"/>
          <w:szCs w:val="20"/>
          <w:u w:val="none"/>
          <w:lang w:val="en-ID"/>
        </w:rPr>
        <w:drawing>
          <wp:inline distT="0" distB="0" distL="0" distR="0" wp14:anchorId="2457310B" wp14:editId="3D7A8FD4">
            <wp:extent cx="5347550" cy="3035030"/>
            <wp:effectExtent l="0" t="0" r="5715" b="0"/>
            <wp:docPr id="7962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2773"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8962" cy="3052858"/>
                    </a:xfrm>
                    <a:prstGeom prst="rect">
                      <a:avLst/>
                    </a:prstGeom>
                    <a:noFill/>
                    <a:ln>
                      <a:noFill/>
                    </a:ln>
                  </pic:spPr>
                </pic:pic>
              </a:graphicData>
            </a:graphic>
          </wp:inline>
        </w:drawing>
      </w:r>
    </w:p>
    <w:p w14:paraId="7384C704" w14:textId="01C17BD6" w:rsidR="00906FFD" w:rsidRPr="00906FFD" w:rsidRDefault="00906FFD" w:rsidP="00906FFD">
      <w:pPr>
        <w:spacing w:before="0" w:line="240" w:lineRule="auto"/>
        <w:ind w:left="66" w:firstLine="360"/>
        <w:jc w:val="center"/>
        <w:rPr>
          <w:rFonts w:ascii="Times New Roman" w:hAnsi="Times New Roman"/>
          <w:bCs/>
          <w:sz w:val="20"/>
          <w:szCs w:val="20"/>
          <w:u w:val="none"/>
          <w:lang w:val="en-ID"/>
        </w:rPr>
      </w:pPr>
      <w:r w:rsidRPr="00906FFD">
        <w:rPr>
          <w:rFonts w:ascii="Times New Roman" w:hAnsi="Times New Roman"/>
          <w:bCs/>
          <w:sz w:val="20"/>
          <w:szCs w:val="20"/>
          <w:u w:val="none"/>
          <w:lang w:val="en-ID"/>
        </w:rPr>
        <w:t>Gambar</w:t>
      </w:r>
      <w:r>
        <w:rPr>
          <w:rFonts w:ascii="Times New Roman" w:hAnsi="Times New Roman"/>
          <w:bCs/>
          <w:sz w:val="20"/>
          <w:szCs w:val="20"/>
          <w:u w:val="none"/>
          <w:lang w:val="en-ID"/>
        </w:rPr>
        <w:t xml:space="preserve"> </w:t>
      </w:r>
      <w:r w:rsidRPr="00906FFD">
        <w:rPr>
          <w:rFonts w:ascii="Times New Roman" w:hAnsi="Times New Roman"/>
          <w:bCs/>
          <w:sz w:val="20"/>
          <w:szCs w:val="20"/>
          <w:u w:val="none"/>
          <w:lang w:val="it-IT"/>
        </w:rPr>
        <w:fldChar w:fldCharType="begin"/>
      </w:r>
      <w:r w:rsidRPr="00906FFD">
        <w:rPr>
          <w:rFonts w:ascii="Times New Roman" w:hAnsi="Times New Roman"/>
          <w:bCs/>
          <w:sz w:val="20"/>
          <w:szCs w:val="20"/>
          <w:u w:val="none"/>
          <w:lang w:val="en-ID"/>
        </w:rPr>
        <w:instrText xml:space="preserve"> SEQ Gambar_ \* ARABIC </w:instrText>
      </w:r>
      <w:r w:rsidRPr="00906FFD">
        <w:rPr>
          <w:rFonts w:ascii="Times New Roman" w:hAnsi="Times New Roman"/>
          <w:bCs/>
          <w:sz w:val="20"/>
          <w:szCs w:val="20"/>
          <w:u w:val="none"/>
          <w:lang w:val="it-IT"/>
        </w:rPr>
        <w:fldChar w:fldCharType="separate"/>
      </w:r>
      <w:r w:rsidR="00DC652E">
        <w:rPr>
          <w:rFonts w:ascii="Times New Roman" w:hAnsi="Times New Roman"/>
          <w:bCs/>
          <w:noProof/>
          <w:sz w:val="20"/>
          <w:szCs w:val="20"/>
          <w:u w:val="none"/>
          <w:lang w:val="en-ID"/>
        </w:rPr>
        <w:t>1</w:t>
      </w:r>
      <w:r w:rsidRPr="00906FFD">
        <w:rPr>
          <w:rFonts w:ascii="Times New Roman" w:hAnsi="Times New Roman"/>
          <w:bCs/>
          <w:sz w:val="20"/>
          <w:szCs w:val="20"/>
          <w:u w:val="none"/>
          <w:lang w:val="it-IT"/>
        </w:rPr>
        <w:fldChar w:fldCharType="end"/>
      </w:r>
      <w:r w:rsidRPr="00906FFD">
        <w:rPr>
          <w:rFonts w:ascii="Times New Roman" w:hAnsi="Times New Roman"/>
          <w:bCs/>
          <w:sz w:val="20"/>
          <w:szCs w:val="20"/>
          <w:u w:val="none"/>
          <w:lang w:val="en-ID"/>
        </w:rPr>
        <w:t xml:space="preserve">. </w:t>
      </w:r>
      <w:r w:rsidRPr="00906FFD">
        <w:rPr>
          <w:rFonts w:ascii="Times New Roman" w:hAnsi="Times New Roman"/>
          <w:bCs/>
          <w:i/>
          <w:iCs/>
          <w:sz w:val="20"/>
          <w:szCs w:val="20"/>
          <w:u w:val="none"/>
          <w:lang w:val="en-ID"/>
        </w:rPr>
        <w:t>Flow Chart</w:t>
      </w:r>
      <w:r w:rsidRPr="00906FFD">
        <w:rPr>
          <w:rFonts w:ascii="Times New Roman" w:hAnsi="Times New Roman"/>
          <w:bCs/>
          <w:sz w:val="20"/>
          <w:szCs w:val="20"/>
          <w:u w:val="none"/>
          <w:lang w:val="en-ID"/>
        </w:rPr>
        <w:t xml:space="preserve"> Tahapan Penelitian</w:t>
      </w:r>
    </w:p>
    <w:p w14:paraId="5AEEA8E2" w14:textId="47D3D31F" w:rsidR="00B71699" w:rsidRDefault="00906FFD" w:rsidP="00906FFD">
      <w:pPr>
        <w:spacing w:before="0" w:after="0" w:line="240" w:lineRule="auto"/>
        <w:ind w:left="66" w:firstLine="360"/>
        <w:rPr>
          <w:rFonts w:ascii="Times New Roman" w:hAnsi="Times New Roman"/>
          <w:bCs/>
          <w:sz w:val="20"/>
          <w:szCs w:val="20"/>
          <w:u w:val="none"/>
          <w:lang w:val="en-ID"/>
        </w:rPr>
      </w:pPr>
      <w:r w:rsidRPr="00906FFD">
        <w:rPr>
          <w:rFonts w:ascii="Times New Roman" w:hAnsi="Times New Roman"/>
          <w:bCs/>
          <w:sz w:val="20"/>
          <w:szCs w:val="20"/>
          <w:u w:val="none"/>
          <w:lang w:val="en-ID"/>
        </w:rPr>
        <w:t>Tahapan penelitian yang ditampilkan pada Gambar 1 diawali dengan identifikasi masalah dan tujuan, dilanjutkan pengumpulan data sekunder berupa literatur, populasi, dan potensi energi surya. Data tersebut digunakan untuk melakukan proyeksi populasi, perhitungan kebutuhan air bersih hingga 2033, serta analisis dan simulasi sistem energi surya (PV) guna mendukung penyediaan air bersih berkelanjutan di Kota Magelang.</w:t>
      </w:r>
    </w:p>
    <w:p w14:paraId="062200D0" w14:textId="77777777" w:rsidR="00370302" w:rsidRDefault="00370302" w:rsidP="00BC381F">
      <w:pPr>
        <w:spacing w:before="0" w:after="0" w:line="240" w:lineRule="auto"/>
        <w:ind w:firstLine="0"/>
        <w:rPr>
          <w:rFonts w:ascii="Times New Roman" w:hAnsi="Times New Roman"/>
          <w:sz w:val="20"/>
          <w:szCs w:val="20"/>
          <w:u w:val="none"/>
        </w:rPr>
      </w:pPr>
    </w:p>
    <w:p w14:paraId="0AE978A4" w14:textId="77777777" w:rsidR="007D7038" w:rsidRPr="00A745DA" w:rsidRDefault="007D7038" w:rsidP="00BC381F">
      <w:pPr>
        <w:spacing w:before="0" w:after="0" w:line="240" w:lineRule="auto"/>
        <w:ind w:firstLine="0"/>
        <w:rPr>
          <w:rFonts w:ascii="Times New Roman" w:hAnsi="Times New Roman"/>
          <w:sz w:val="20"/>
          <w:szCs w:val="20"/>
          <w:u w:val="none"/>
        </w:rPr>
      </w:pPr>
    </w:p>
    <w:p w14:paraId="7FB4C9ED" w14:textId="1BB0EA20" w:rsidR="00AB60FF" w:rsidRDefault="00AB60FF" w:rsidP="00981550">
      <w:pPr>
        <w:pStyle w:val="ListParagraph"/>
        <w:numPr>
          <w:ilvl w:val="0"/>
          <w:numId w:val="19"/>
        </w:numPr>
        <w:spacing w:before="0" w:after="0" w:line="276" w:lineRule="auto"/>
        <w:ind w:left="284" w:hanging="284"/>
        <w:rPr>
          <w:rFonts w:ascii="Times New Roman" w:hAnsi="Times New Roman"/>
          <w:b/>
          <w:sz w:val="20"/>
          <w:szCs w:val="20"/>
          <w:u w:val="none"/>
        </w:rPr>
      </w:pPr>
      <w:r>
        <w:rPr>
          <w:rFonts w:ascii="Times New Roman" w:hAnsi="Times New Roman"/>
          <w:b/>
          <w:sz w:val="20"/>
          <w:szCs w:val="20"/>
          <w:u w:val="none"/>
        </w:rPr>
        <w:lastRenderedPageBreak/>
        <w:t xml:space="preserve"> </w:t>
      </w:r>
      <w:r w:rsidR="00981550">
        <w:rPr>
          <w:rFonts w:ascii="Times New Roman" w:hAnsi="Times New Roman"/>
          <w:b/>
          <w:sz w:val="20"/>
          <w:szCs w:val="20"/>
          <w:u w:val="none"/>
        </w:rPr>
        <w:t xml:space="preserve"> </w:t>
      </w:r>
      <w:r w:rsidR="005676F1" w:rsidRPr="00FB3524">
        <w:rPr>
          <w:rFonts w:ascii="Times New Roman" w:hAnsi="Times New Roman"/>
          <w:b/>
          <w:sz w:val="20"/>
          <w:szCs w:val="20"/>
          <w:u w:val="none"/>
        </w:rPr>
        <w:t xml:space="preserve">Hasil dan </w:t>
      </w:r>
      <w:r w:rsidR="00B33F5D">
        <w:rPr>
          <w:rFonts w:ascii="Times New Roman" w:hAnsi="Times New Roman"/>
          <w:b/>
          <w:sz w:val="20"/>
          <w:szCs w:val="20"/>
          <w:u w:val="none"/>
        </w:rPr>
        <w:t>Diskusi</w:t>
      </w:r>
    </w:p>
    <w:p w14:paraId="3C642EBC" w14:textId="6D1283B9" w:rsidR="00AB60FF" w:rsidRPr="00AB60FF" w:rsidRDefault="00AB60FF" w:rsidP="00AB60FF">
      <w:pPr>
        <w:spacing w:before="0" w:after="0" w:line="360" w:lineRule="auto"/>
        <w:ind w:left="284" w:hanging="284"/>
        <w:rPr>
          <w:rFonts w:ascii="Times New Roman" w:hAnsi="Times New Roman"/>
          <w:b/>
          <w:bCs/>
          <w:sz w:val="20"/>
          <w:szCs w:val="20"/>
          <w:u w:val="none"/>
          <w:lang w:val="en-ID"/>
        </w:rPr>
      </w:pPr>
      <w:r w:rsidRPr="00AB60FF">
        <w:rPr>
          <w:rFonts w:ascii="Times New Roman" w:hAnsi="Times New Roman"/>
          <w:b/>
          <w:bCs/>
          <w:sz w:val="20"/>
          <w:szCs w:val="20"/>
          <w:u w:val="none"/>
          <w:lang w:val="en-ID"/>
        </w:rPr>
        <w:t xml:space="preserve">3.1 </w:t>
      </w:r>
      <w:r w:rsidR="00981550">
        <w:rPr>
          <w:rFonts w:ascii="Times New Roman" w:hAnsi="Times New Roman"/>
          <w:b/>
          <w:bCs/>
          <w:sz w:val="20"/>
          <w:szCs w:val="20"/>
          <w:u w:val="none"/>
          <w:lang w:val="en-ID"/>
        </w:rPr>
        <w:t xml:space="preserve">  </w:t>
      </w:r>
      <w:r w:rsidRPr="00AB60FF">
        <w:rPr>
          <w:rFonts w:ascii="Times New Roman" w:hAnsi="Times New Roman"/>
          <w:b/>
          <w:bCs/>
          <w:sz w:val="20"/>
          <w:szCs w:val="20"/>
          <w:u w:val="none"/>
          <w:lang w:val="en-ID"/>
        </w:rPr>
        <w:t>Analisis Proyeksi Penduduk</w:t>
      </w:r>
    </w:p>
    <w:p w14:paraId="6F64677E" w14:textId="04634BEF" w:rsidR="00B71699" w:rsidRDefault="00AB60FF" w:rsidP="00981550">
      <w:pPr>
        <w:spacing w:before="0" w:line="240" w:lineRule="auto"/>
        <w:ind w:firstLine="284"/>
        <w:rPr>
          <w:rFonts w:ascii="Times New Roman" w:hAnsi="Times New Roman"/>
          <w:bCs/>
          <w:sz w:val="20"/>
          <w:szCs w:val="20"/>
          <w:u w:val="none"/>
          <w:lang w:val="en-ID"/>
        </w:rPr>
      </w:pPr>
      <w:r w:rsidRPr="00AB60FF">
        <w:rPr>
          <w:rFonts w:ascii="Times New Roman" w:hAnsi="Times New Roman"/>
          <w:bCs/>
          <w:sz w:val="20"/>
          <w:szCs w:val="20"/>
          <w:u w:val="none"/>
          <w:lang w:val="en-ID"/>
        </w:rPr>
        <w:t>Kota Magelang merupakan salah satu kota di Provinsi Jawa Tengah, dengan luas wilayah sekitar 18,56 km². Secara administratif, Kota Magelang terbagi menjadi tiga kecamatan, yaitu Kecamatan Magelang Utara, Magelang Tengah, dan Magelang Selatan, yang secara keseluruhan terdiri dari 17 kelurahan</w:t>
      </w:r>
      <w:r w:rsidR="00010D3D" w:rsidRPr="00010D3D">
        <w:rPr>
          <w:rFonts w:ascii="Times New Roman" w:hAnsi="Times New Roman"/>
          <w:bCs/>
          <w:sz w:val="20"/>
          <w:szCs w:val="20"/>
          <w:u w:val="none"/>
          <w:lang w:val="it-IT"/>
        </w:rPr>
        <w:fldChar w:fldCharType="begin" w:fldLock="1"/>
      </w:r>
      <w:r w:rsidR="00005ED7">
        <w:rPr>
          <w:rFonts w:ascii="Times New Roman" w:hAnsi="Times New Roman"/>
          <w:bCs/>
          <w:sz w:val="20"/>
          <w:szCs w:val="20"/>
          <w:u w:val="none"/>
          <w:lang w:val="en-ID"/>
        </w:rPr>
        <w:instrText>ADDIN CSL_CITATION {"citationItems":[{"id":"ITEM-1","itemData":{"ISSN":"2985-5020","author":[{"dropping-particle":"","family":"Sujatmiko","given":"","non-dropping-particle":"","parse-names":false,"suffix":""},{"dropping-particle":"","family":"Wisnu Susilo Putra","given":"Aditiawan","non-dropping-particle":"","parse-names":false,"suffix":""},{"dropping-particle":"","family":"Tarigan","given":"Jan","non-dropping-particle":"","parse-names":false,"suffix":""}],"container-title":"Jurnal Teknik Sipil Pertahanan","id":"ITEM-1","issue":"2","issued":{"date-parts":[["2024"]]},"page":"155-162","title":"Analisis Mitigasi Bencana Alam Dengan Pendekatan Sistem Informasi Geografis Di Magelang","type":"article-journal","volume":"11"},"uris":["http://www.mendeley.com/documents/?uuid=f77970ab-4bbc-4c2d-9e81-d91b4a6c3cde"]}],"mendeley":{"formattedCitation":"[6]","plainTextFormattedCitation":"[6]","previouslyFormattedCitation":"[6]"},"properties":{"noteIndex":0},"schema":"https://github.com/citation-style-language/schema/raw/master/csl-citation.json"}</w:instrText>
      </w:r>
      <w:r w:rsidR="00010D3D" w:rsidRPr="00010D3D">
        <w:rPr>
          <w:rFonts w:ascii="Times New Roman" w:hAnsi="Times New Roman"/>
          <w:bCs/>
          <w:sz w:val="20"/>
          <w:szCs w:val="20"/>
          <w:u w:val="none"/>
          <w:lang w:val="it-IT"/>
        </w:rPr>
        <w:fldChar w:fldCharType="separate"/>
      </w:r>
      <w:r w:rsidR="007E7FB0" w:rsidRPr="007E7FB0">
        <w:rPr>
          <w:rFonts w:ascii="Times New Roman" w:hAnsi="Times New Roman"/>
          <w:bCs/>
          <w:noProof/>
          <w:sz w:val="20"/>
          <w:szCs w:val="20"/>
          <w:u w:val="none"/>
          <w:lang w:val="en-ID"/>
        </w:rPr>
        <w:t>[6]</w:t>
      </w:r>
      <w:r w:rsidR="00010D3D" w:rsidRPr="00010D3D">
        <w:rPr>
          <w:rFonts w:ascii="Times New Roman" w:hAnsi="Times New Roman"/>
          <w:bCs/>
          <w:sz w:val="20"/>
          <w:szCs w:val="20"/>
          <w:u w:val="none"/>
          <w:lang w:val="en-ID"/>
        </w:rPr>
        <w:fldChar w:fldCharType="end"/>
      </w:r>
      <w:r w:rsidRPr="00AB60FF">
        <w:rPr>
          <w:rFonts w:ascii="Times New Roman" w:hAnsi="Times New Roman"/>
          <w:bCs/>
          <w:sz w:val="20"/>
          <w:szCs w:val="20"/>
          <w:u w:val="none"/>
          <w:lang w:val="en-ID"/>
        </w:rPr>
        <w:t>. Pada Tabel 1 ditampikan jumlah penduduk Kota Magelang dari tahun 2013-2023.</w:t>
      </w:r>
      <w:bookmarkStart w:id="1" w:name="_Toc109924045"/>
    </w:p>
    <w:p w14:paraId="201C82C0" w14:textId="292E4452" w:rsidR="00981550" w:rsidRPr="00981550" w:rsidRDefault="00981550" w:rsidP="00981550">
      <w:pPr>
        <w:spacing w:before="0" w:after="0" w:line="240" w:lineRule="auto"/>
        <w:ind w:firstLine="0"/>
        <w:jc w:val="center"/>
        <w:rPr>
          <w:rFonts w:ascii="Times New Roman" w:hAnsi="Times New Roman"/>
          <w:color w:val="000000"/>
          <w:sz w:val="20"/>
          <w:szCs w:val="20"/>
          <w:u w:val="none"/>
          <w:lang w:val="en-ID"/>
        </w:rPr>
      </w:pPr>
      <w:r w:rsidRPr="00981550">
        <w:rPr>
          <w:rFonts w:ascii="Times New Roman" w:hAnsi="Times New Roman"/>
          <w:color w:val="000000"/>
          <w:sz w:val="20"/>
          <w:szCs w:val="20"/>
          <w:u w:val="none"/>
          <w:lang w:val="en-ID"/>
        </w:rPr>
        <w:t>Tabel 1. Data Jumlah Penduduk Kota Magelang Tahun 2013-2023</w:t>
      </w:r>
      <w:r w:rsidR="00720122">
        <w:rPr>
          <w:rFonts w:ascii="Times New Roman" w:hAnsi="Times New Roman"/>
          <w:color w:val="000000"/>
          <w:sz w:val="20"/>
          <w:szCs w:val="20"/>
          <w:u w:val="none"/>
          <w:lang w:val="en-ID"/>
        </w:rPr>
        <w:fldChar w:fldCharType="begin" w:fldLock="1"/>
      </w:r>
      <w:r w:rsidR="00DD08AC">
        <w:rPr>
          <w:rFonts w:ascii="Times New Roman" w:hAnsi="Times New Roman"/>
          <w:color w:val="000000"/>
          <w:sz w:val="20"/>
          <w:szCs w:val="20"/>
          <w:u w:val="none"/>
          <w:lang w:val="en-ID"/>
        </w:rPr>
        <w:instrText>ADDIN CSL_CITATION {"citationItems":[{"id":"ITEM-1","itemData":{"author":[{"dropping-particle":"","family":"Bada Pusat Statistik (BPS)","given":"","non-dropping-particle":"","parse-names":false,"suffix":""}],"id":"ITEM-1","issued":{"date-parts":[["0"]]},"publisher-place":"Magelang","title":"Kota Magelang Dalam Angka","type":"report"},"uris":["http://www.mendeley.com/documents/?uuid=1939b1df-a26d-49df-9854-e28d224c5166"]}],"mendeley":{"formattedCitation":"[7]","plainTextFormattedCitation":"[7]","previouslyFormattedCitation":"[7]"},"properties":{"noteIndex":0},"schema":"https://github.com/citation-style-language/schema/raw/master/csl-citation.json"}</w:instrText>
      </w:r>
      <w:r w:rsidR="00720122">
        <w:rPr>
          <w:rFonts w:ascii="Times New Roman" w:hAnsi="Times New Roman"/>
          <w:color w:val="000000"/>
          <w:sz w:val="20"/>
          <w:szCs w:val="20"/>
          <w:u w:val="none"/>
          <w:lang w:val="en-ID"/>
        </w:rPr>
        <w:fldChar w:fldCharType="separate"/>
      </w:r>
      <w:r w:rsidR="007E7FB0" w:rsidRPr="007E7FB0">
        <w:rPr>
          <w:rFonts w:ascii="Times New Roman" w:hAnsi="Times New Roman"/>
          <w:noProof/>
          <w:color w:val="000000"/>
          <w:sz w:val="20"/>
          <w:szCs w:val="20"/>
          <w:u w:val="none"/>
          <w:lang w:val="en-ID"/>
        </w:rPr>
        <w:t>[7]</w:t>
      </w:r>
      <w:r w:rsidR="00720122">
        <w:rPr>
          <w:rFonts w:ascii="Times New Roman" w:hAnsi="Times New Roman"/>
          <w:color w:val="000000"/>
          <w:sz w:val="20"/>
          <w:szCs w:val="20"/>
          <w:u w:val="none"/>
          <w:lang w:val="en-ID"/>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604"/>
        <w:gridCol w:w="1655"/>
        <w:gridCol w:w="1651"/>
        <w:gridCol w:w="801"/>
        <w:gridCol w:w="1389"/>
        <w:gridCol w:w="667"/>
      </w:tblGrid>
      <w:tr w:rsidR="00981550" w:rsidRPr="00C16DC2" w14:paraId="74996962" w14:textId="77777777" w:rsidTr="00981550">
        <w:trPr>
          <w:trHeight w:val="473"/>
          <w:jc w:val="center"/>
        </w:trPr>
        <w:tc>
          <w:tcPr>
            <w:tcW w:w="0" w:type="auto"/>
            <w:vMerge w:val="restart"/>
            <w:shd w:val="clear" w:color="auto" w:fill="F2F2F2"/>
            <w:vAlign w:val="center"/>
            <w:hideMark/>
          </w:tcPr>
          <w:p w14:paraId="00D0CB48"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en-ID" w:eastAsia="en-ID"/>
              </w:rPr>
            </w:pPr>
            <w:r w:rsidRPr="00981550">
              <w:rPr>
                <w:rFonts w:ascii="Times New Roman" w:eastAsia="Times New Roman" w:hAnsi="Times New Roman"/>
                <w:b/>
                <w:bCs/>
                <w:color w:val="000000"/>
                <w:sz w:val="18"/>
                <w:szCs w:val="18"/>
                <w:u w:val="none"/>
                <w:lang w:val="it-IT" w:eastAsia="en-ID"/>
              </w:rPr>
              <w:t>Tahun</w:t>
            </w:r>
          </w:p>
        </w:tc>
        <w:tc>
          <w:tcPr>
            <w:tcW w:w="0" w:type="auto"/>
            <w:vMerge w:val="restart"/>
            <w:shd w:val="clear" w:color="auto" w:fill="F2F2F2"/>
            <w:vAlign w:val="center"/>
            <w:hideMark/>
          </w:tcPr>
          <w:p w14:paraId="6513403A"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en-ID" w:eastAsia="en-ID"/>
              </w:rPr>
            </w:pPr>
            <w:r w:rsidRPr="00981550">
              <w:rPr>
                <w:rFonts w:ascii="Times New Roman" w:eastAsia="Times New Roman" w:hAnsi="Times New Roman"/>
                <w:b/>
                <w:bCs/>
                <w:color w:val="000000"/>
                <w:sz w:val="18"/>
                <w:szCs w:val="18"/>
                <w:u w:val="none"/>
                <w:lang w:val="it-IT" w:eastAsia="en-ID"/>
              </w:rPr>
              <w:t>Kecamatan Magelang Utara</w:t>
            </w:r>
          </w:p>
        </w:tc>
        <w:tc>
          <w:tcPr>
            <w:tcW w:w="0" w:type="auto"/>
            <w:vMerge w:val="restart"/>
            <w:shd w:val="clear" w:color="auto" w:fill="F2F2F2"/>
            <w:vAlign w:val="center"/>
          </w:tcPr>
          <w:p w14:paraId="2E93DE51"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it-IT" w:eastAsia="en-ID"/>
              </w:rPr>
            </w:pPr>
            <w:r w:rsidRPr="00981550">
              <w:rPr>
                <w:rFonts w:ascii="Times New Roman" w:eastAsia="Times New Roman" w:hAnsi="Times New Roman"/>
                <w:b/>
                <w:bCs/>
                <w:color w:val="000000"/>
                <w:sz w:val="18"/>
                <w:szCs w:val="18"/>
                <w:u w:val="none"/>
                <w:lang w:val="it-IT" w:eastAsia="en-ID"/>
              </w:rPr>
              <w:t>Kecamatan Magelang Tengah</w:t>
            </w:r>
          </w:p>
        </w:tc>
        <w:tc>
          <w:tcPr>
            <w:tcW w:w="0" w:type="auto"/>
            <w:vMerge w:val="restart"/>
            <w:shd w:val="clear" w:color="auto" w:fill="F2F2F2"/>
            <w:vAlign w:val="center"/>
          </w:tcPr>
          <w:p w14:paraId="79C4A848"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it-IT" w:eastAsia="en-ID"/>
              </w:rPr>
            </w:pPr>
            <w:r w:rsidRPr="00981550">
              <w:rPr>
                <w:rFonts w:ascii="Times New Roman" w:eastAsia="Times New Roman" w:hAnsi="Times New Roman"/>
                <w:b/>
                <w:bCs/>
                <w:color w:val="000000"/>
                <w:sz w:val="18"/>
                <w:szCs w:val="18"/>
                <w:u w:val="none"/>
                <w:lang w:val="it-IT" w:eastAsia="en-ID"/>
              </w:rPr>
              <w:t>Kecamatan Magelang Selatan</w:t>
            </w:r>
          </w:p>
        </w:tc>
        <w:tc>
          <w:tcPr>
            <w:tcW w:w="0" w:type="auto"/>
            <w:vMerge w:val="restart"/>
            <w:shd w:val="clear" w:color="auto" w:fill="F2F2F2"/>
            <w:vAlign w:val="center"/>
          </w:tcPr>
          <w:p w14:paraId="0878D0B7"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en-ID" w:eastAsia="en-ID"/>
              </w:rPr>
            </w:pPr>
            <w:r w:rsidRPr="00981550">
              <w:rPr>
                <w:rFonts w:ascii="Times New Roman" w:eastAsia="Times New Roman" w:hAnsi="Times New Roman"/>
                <w:b/>
                <w:bCs/>
                <w:color w:val="000000"/>
                <w:sz w:val="18"/>
                <w:szCs w:val="18"/>
                <w:u w:val="none"/>
                <w:lang w:val="en-ID" w:eastAsia="en-ID"/>
              </w:rPr>
              <w:t xml:space="preserve">Total </w:t>
            </w:r>
          </w:p>
        </w:tc>
        <w:tc>
          <w:tcPr>
            <w:tcW w:w="0" w:type="auto"/>
            <w:gridSpan w:val="2"/>
            <w:shd w:val="clear" w:color="auto" w:fill="F2F2F2"/>
            <w:vAlign w:val="center"/>
            <w:hideMark/>
          </w:tcPr>
          <w:p w14:paraId="1DEBA804"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en-ID" w:eastAsia="en-ID"/>
              </w:rPr>
            </w:pPr>
            <w:r w:rsidRPr="00981550">
              <w:rPr>
                <w:rFonts w:ascii="Times New Roman" w:eastAsia="Times New Roman" w:hAnsi="Times New Roman"/>
                <w:b/>
                <w:bCs/>
                <w:color w:val="000000"/>
                <w:sz w:val="18"/>
                <w:szCs w:val="18"/>
                <w:u w:val="none"/>
                <w:lang w:val="en-ID" w:eastAsia="en-ID"/>
              </w:rPr>
              <w:t xml:space="preserve">Pertumbuhan Jumlah Penduduk </w:t>
            </w:r>
          </w:p>
        </w:tc>
      </w:tr>
      <w:tr w:rsidR="00981550" w:rsidRPr="00C16DC2" w14:paraId="7105CD10" w14:textId="77777777" w:rsidTr="00981550">
        <w:trPr>
          <w:trHeight w:val="76"/>
          <w:jc w:val="center"/>
        </w:trPr>
        <w:tc>
          <w:tcPr>
            <w:tcW w:w="0" w:type="auto"/>
            <w:vMerge/>
            <w:shd w:val="clear" w:color="auto" w:fill="F2F2F2"/>
            <w:vAlign w:val="center"/>
          </w:tcPr>
          <w:p w14:paraId="3C6CBCD4"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en-ID" w:eastAsia="en-ID"/>
              </w:rPr>
            </w:pPr>
          </w:p>
        </w:tc>
        <w:tc>
          <w:tcPr>
            <w:tcW w:w="0" w:type="auto"/>
            <w:vMerge/>
            <w:shd w:val="clear" w:color="auto" w:fill="F2F2F2"/>
            <w:vAlign w:val="center"/>
          </w:tcPr>
          <w:p w14:paraId="3294DDF8"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en-ID" w:eastAsia="en-ID"/>
              </w:rPr>
            </w:pPr>
          </w:p>
        </w:tc>
        <w:tc>
          <w:tcPr>
            <w:tcW w:w="0" w:type="auto"/>
            <w:vMerge/>
            <w:shd w:val="clear" w:color="auto" w:fill="F2F2F2"/>
            <w:vAlign w:val="center"/>
          </w:tcPr>
          <w:p w14:paraId="14143B7A"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en-ID" w:eastAsia="en-ID"/>
              </w:rPr>
            </w:pPr>
          </w:p>
        </w:tc>
        <w:tc>
          <w:tcPr>
            <w:tcW w:w="0" w:type="auto"/>
            <w:vMerge/>
            <w:shd w:val="clear" w:color="auto" w:fill="F2F2F2"/>
            <w:vAlign w:val="center"/>
          </w:tcPr>
          <w:p w14:paraId="673A7CA0"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en-ID" w:eastAsia="en-ID"/>
              </w:rPr>
            </w:pPr>
          </w:p>
        </w:tc>
        <w:tc>
          <w:tcPr>
            <w:tcW w:w="0" w:type="auto"/>
            <w:vMerge/>
            <w:shd w:val="clear" w:color="auto" w:fill="F2F2F2"/>
            <w:vAlign w:val="center"/>
          </w:tcPr>
          <w:p w14:paraId="49CC0700"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en-ID" w:eastAsia="en-ID"/>
              </w:rPr>
            </w:pPr>
          </w:p>
        </w:tc>
        <w:tc>
          <w:tcPr>
            <w:tcW w:w="0" w:type="auto"/>
            <w:shd w:val="clear" w:color="auto" w:fill="F2F2F2"/>
            <w:vAlign w:val="center"/>
          </w:tcPr>
          <w:p w14:paraId="33357506"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en-ID" w:eastAsia="en-ID"/>
              </w:rPr>
            </w:pPr>
            <w:r w:rsidRPr="00981550">
              <w:rPr>
                <w:rFonts w:ascii="Times New Roman" w:eastAsia="Times New Roman" w:hAnsi="Times New Roman"/>
                <w:b/>
                <w:bCs/>
                <w:color w:val="000000"/>
                <w:sz w:val="18"/>
                <w:szCs w:val="18"/>
                <w:u w:val="none"/>
                <w:lang w:val="it-IT" w:eastAsia="en-ID"/>
              </w:rPr>
              <w:t>Persentase (%)</w:t>
            </w:r>
          </w:p>
        </w:tc>
        <w:tc>
          <w:tcPr>
            <w:tcW w:w="0" w:type="auto"/>
            <w:shd w:val="clear" w:color="auto" w:fill="F2F2F2"/>
            <w:vAlign w:val="center"/>
          </w:tcPr>
          <w:p w14:paraId="24D741D8" w14:textId="77777777" w:rsidR="00981550" w:rsidRPr="00981550" w:rsidRDefault="00981550" w:rsidP="00981550">
            <w:pPr>
              <w:spacing w:before="0" w:after="0" w:line="240" w:lineRule="auto"/>
              <w:ind w:firstLine="0"/>
              <w:jc w:val="center"/>
              <w:rPr>
                <w:rFonts w:ascii="Times New Roman" w:eastAsia="Times New Roman" w:hAnsi="Times New Roman"/>
                <w:b/>
                <w:bCs/>
                <w:color w:val="000000"/>
                <w:sz w:val="18"/>
                <w:szCs w:val="18"/>
                <w:u w:val="none"/>
                <w:lang w:val="en-ID" w:eastAsia="en-ID"/>
              </w:rPr>
            </w:pPr>
            <w:r w:rsidRPr="00981550">
              <w:rPr>
                <w:rFonts w:ascii="Times New Roman" w:eastAsia="Times New Roman" w:hAnsi="Times New Roman"/>
                <w:b/>
                <w:bCs/>
                <w:color w:val="000000"/>
                <w:sz w:val="18"/>
                <w:szCs w:val="18"/>
                <w:u w:val="none"/>
                <w:lang w:val="en-ID" w:eastAsia="en-ID"/>
              </w:rPr>
              <w:t>Jiwa</w:t>
            </w:r>
          </w:p>
        </w:tc>
      </w:tr>
      <w:tr w:rsidR="00981550" w:rsidRPr="00C16DC2" w14:paraId="303CD559" w14:textId="77777777" w:rsidTr="00981550">
        <w:trPr>
          <w:trHeight w:val="238"/>
          <w:jc w:val="center"/>
        </w:trPr>
        <w:tc>
          <w:tcPr>
            <w:tcW w:w="0" w:type="auto"/>
            <w:shd w:val="clear" w:color="auto" w:fill="auto"/>
            <w:vAlign w:val="center"/>
          </w:tcPr>
          <w:p w14:paraId="0698D79A"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2013</w:t>
            </w:r>
          </w:p>
        </w:tc>
        <w:tc>
          <w:tcPr>
            <w:tcW w:w="0" w:type="auto"/>
            <w:shd w:val="clear" w:color="000000" w:fill="FFFFFF"/>
            <w:vAlign w:val="center"/>
          </w:tcPr>
          <w:p w14:paraId="3093DAEE"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36.310</w:t>
            </w:r>
          </w:p>
        </w:tc>
        <w:tc>
          <w:tcPr>
            <w:tcW w:w="0" w:type="auto"/>
            <w:vAlign w:val="center"/>
          </w:tcPr>
          <w:p w14:paraId="3342A7D7"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43.356</w:t>
            </w:r>
          </w:p>
        </w:tc>
        <w:tc>
          <w:tcPr>
            <w:tcW w:w="0" w:type="auto"/>
            <w:vAlign w:val="center"/>
          </w:tcPr>
          <w:p w14:paraId="1F2DB29B"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40.541</w:t>
            </w:r>
          </w:p>
        </w:tc>
        <w:tc>
          <w:tcPr>
            <w:tcW w:w="0" w:type="auto"/>
          </w:tcPr>
          <w:p w14:paraId="3729B36F"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120.207</w:t>
            </w:r>
          </w:p>
        </w:tc>
        <w:tc>
          <w:tcPr>
            <w:tcW w:w="0" w:type="auto"/>
            <w:shd w:val="clear" w:color="auto" w:fill="auto"/>
            <w:vAlign w:val="center"/>
          </w:tcPr>
          <w:p w14:paraId="55D57BF8" w14:textId="77777777" w:rsidR="00981550" w:rsidRPr="00981550" w:rsidRDefault="00981550" w:rsidP="00981550">
            <w:pPr>
              <w:spacing w:before="0" w:after="0" w:line="240" w:lineRule="auto"/>
              <w:ind w:firstLine="0"/>
              <w:jc w:val="center"/>
              <w:rPr>
                <w:rFonts w:ascii="Times New Roman" w:hAnsi="Times New Roman"/>
                <w:color w:val="000000"/>
                <w:sz w:val="18"/>
                <w:szCs w:val="18"/>
                <w:u w:val="none"/>
                <w:lang w:val="en-ID"/>
              </w:rPr>
            </w:pPr>
            <w:r w:rsidRPr="00981550">
              <w:rPr>
                <w:rFonts w:ascii="Times New Roman" w:hAnsi="Times New Roman"/>
                <w:color w:val="000000"/>
                <w:sz w:val="18"/>
                <w:szCs w:val="18"/>
                <w:u w:val="none"/>
                <w:lang w:val="en-ID"/>
              </w:rPr>
              <w:t>-</w:t>
            </w:r>
          </w:p>
        </w:tc>
        <w:tc>
          <w:tcPr>
            <w:tcW w:w="0" w:type="auto"/>
            <w:shd w:val="clear" w:color="auto" w:fill="auto"/>
            <w:vAlign w:val="center"/>
          </w:tcPr>
          <w:p w14:paraId="7A01C057" w14:textId="77777777" w:rsidR="00981550" w:rsidRPr="00981550" w:rsidRDefault="00981550" w:rsidP="00981550">
            <w:pPr>
              <w:spacing w:before="0" w:after="0" w:line="240" w:lineRule="auto"/>
              <w:ind w:firstLine="0"/>
              <w:jc w:val="center"/>
              <w:rPr>
                <w:rFonts w:ascii="Times New Roman" w:hAnsi="Times New Roman"/>
                <w:color w:val="000000"/>
                <w:sz w:val="18"/>
                <w:szCs w:val="18"/>
                <w:u w:val="none"/>
                <w:lang w:val="en-ID"/>
              </w:rPr>
            </w:pPr>
            <w:r w:rsidRPr="00981550">
              <w:rPr>
                <w:rFonts w:ascii="Times New Roman" w:hAnsi="Times New Roman"/>
                <w:color w:val="000000"/>
                <w:sz w:val="18"/>
                <w:szCs w:val="18"/>
                <w:u w:val="none"/>
                <w:lang w:val="en-ID"/>
              </w:rPr>
              <w:t>-</w:t>
            </w:r>
          </w:p>
        </w:tc>
      </w:tr>
      <w:tr w:rsidR="00981550" w:rsidRPr="00C16DC2" w14:paraId="3D2FED7B" w14:textId="77777777" w:rsidTr="00981550">
        <w:trPr>
          <w:trHeight w:val="133"/>
          <w:jc w:val="center"/>
        </w:trPr>
        <w:tc>
          <w:tcPr>
            <w:tcW w:w="0" w:type="auto"/>
            <w:shd w:val="clear" w:color="auto" w:fill="auto"/>
            <w:vAlign w:val="center"/>
          </w:tcPr>
          <w:p w14:paraId="28D18808"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2014</w:t>
            </w:r>
          </w:p>
        </w:tc>
        <w:tc>
          <w:tcPr>
            <w:tcW w:w="0" w:type="auto"/>
            <w:shd w:val="clear" w:color="000000" w:fill="FFFFFF"/>
            <w:vAlign w:val="center"/>
          </w:tcPr>
          <w:p w14:paraId="095C6670"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36.325</w:t>
            </w:r>
          </w:p>
        </w:tc>
        <w:tc>
          <w:tcPr>
            <w:tcW w:w="0" w:type="auto"/>
            <w:vAlign w:val="center"/>
          </w:tcPr>
          <w:p w14:paraId="38D28DC3" w14:textId="77777777" w:rsidR="00981550" w:rsidRPr="00981550" w:rsidRDefault="00981550" w:rsidP="00981550">
            <w:pPr>
              <w:spacing w:before="0" w:after="0" w:line="240" w:lineRule="auto"/>
              <w:ind w:firstLine="0"/>
              <w:jc w:val="center"/>
              <w:rPr>
                <w:rFonts w:ascii="Times New Roman" w:hAnsi="Times New Roman"/>
                <w:color w:val="000000"/>
                <w:sz w:val="18"/>
                <w:szCs w:val="18"/>
                <w:u w:val="none"/>
                <w:lang w:val="en-ID"/>
              </w:rPr>
            </w:pPr>
            <w:r w:rsidRPr="00981550">
              <w:rPr>
                <w:rFonts w:ascii="Times New Roman" w:hAnsi="Times New Roman"/>
                <w:color w:val="000000"/>
                <w:sz w:val="18"/>
                <w:szCs w:val="18"/>
                <w:u w:val="none"/>
                <w:lang w:val="en-ID"/>
              </w:rPr>
              <w:t>43.903</w:t>
            </w:r>
          </w:p>
        </w:tc>
        <w:tc>
          <w:tcPr>
            <w:tcW w:w="0" w:type="auto"/>
            <w:vAlign w:val="center"/>
          </w:tcPr>
          <w:p w14:paraId="009538BA" w14:textId="77777777" w:rsidR="00981550" w:rsidRPr="00981550" w:rsidRDefault="00981550" w:rsidP="00981550">
            <w:pPr>
              <w:spacing w:before="0" w:after="0" w:line="240" w:lineRule="auto"/>
              <w:ind w:firstLine="0"/>
              <w:jc w:val="center"/>
              <w:rPr>
                <w:rFonts w:ascii="Times New Roman" w:hAnsi="Times New Roman"/>
                <w:color w:val="000000"/>
                <w:sz w:val="18"/>
                <w:szCs w:val="18"/>
                <w:u w:val="none"/>
                <w:lang w:val="en-ID"/>
              </w:rPr>
            </w:pPr>
            <w:r w:rsidRPr="00981550">
              <w:rPr>
                <w:rFonts w:ascii="Times New Roman" w:hAnsi="Times New Roman"/>
                <w:color w:val="000000"/>
                <w:sz w:val="18"/>
                <w:szCs w:val="18"/>
                <w:u w:val="none"/>
                <w:lang w:val="en-ID"/>
              </w:rPr>
              <w:t>40.477</w:t>
            </w:r>
          </w:p>
        </w:tc>
        <w:tc>
          <w:tcPr>
            <w:tcW w:w="0" w:type="auto"/>
          </w:tcPr>
          <w:p w14:paraId="77ADE499"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120.615</w:t>
            </w:r>
          </w:p>
        </w:tc>
        <w:tc>
          <w:tcPr>
            <w:tcW w:w="0" w:type="auto"/>
            <w:shd w:val="clear" w:color="auto" w:fill="auto"/>
          </w:tcPr>
          <w:p w14:paraId="6527C827"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0,34</w:t>
            </w:r>
          </w:p>
        </w:tc>
        <w:tc>
          <w:tcPr>
            <w:tcW w:w="0" w:type="auto"/>
            <w:shd w:val="clear" w:color="auto" w:fill="auto"/>
          </w:tcPr>
          <w:p w14:paraId="42366E3D" w14:textId="77777777" w:rsidR="00981550" w:rsidRPr="00981550" w:rsidRDefault="00981550" w:rsidP="00981550">
            <w:pPr>
              <w:spacing w:before="0" w:after="0" w:line="240" w:lineRule="auto"/>
              <w:ind w:firstLine="0"/>
              <w:jc w:val="center"/>
              <w:rPr>
                <w:rFonts w:ascii="Times New Roman" w:hAnsi="Times New Roman"/>
                <w:color w:val="000000"/>
                <w:sz w:val="18"/>
                <w:szCs w:val="18"/>
                <w:u w:val="none"/>
                <w:lang w:val="en-ID"/>
              </w:rPr>
            </w:pPr>
            <w:r w:rsidRPr="00981550">
              <w:rPr>
                <w:rFonts w:ascii="Times New Roman" w:hAnsi="Times New Roman"/>
                <w:color w:val="000000"/>
                <w:sz w:val="18"/>
                <w:szCs w:val="18"/>
                <w:u w:val="none"/>
                <w:lang w:val="en-ID"/>
              </w:rPr>
              <w:t>408</w:t>
            </w:r>
          </w:p>
        </w:tc>
      </w:tr>
      <w:tr w:rsidR="00981550" w:rsidRPr="00C16DC2" w14:paraId="02E6463C" w14:textId="77777777" w:rsidTr="00981550">
        <w:trPr>
          <w:trHeight w:val="167"/>
          <w:jc w:val="center"/>
        </w:trPr>
        <w:tc>
          <w:tcPr>
            <w:tcW w:w="0" w:type="auto"/>
            <w:shd w:val="clear" w:color="auto" w:fill="auto"/>
            <w:vAlign w:val="center"/>
            <w:hideMark/>
          </w:tcPr>
          <w:p w14:paraId="72B660EC"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2015</w:t>
            </w:r>
          </w:p>
        </w:tc>
        <w:tc>
          <w:tcPr>
            <w:tcW w:w="0" w:type="auto"/>
            <w:shd w:val="clear" w:color="000000" w:fill="FFFFFF"/>
            <w:vAlign w:val="center"/>
          </w:tcPr>
          <w:p w14:paraId="59B12463"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36.339</w:t>
            </w:r>
          </w:p>
        </w:tc>
        <w:tc>
          <w:tcPr>
            <w:tcW w:w="0" w:type="auto"/>
            <w:vAlign w:val="center"/>
          </w:tcPr>
          <w:p w14:paraId="7BCDBE1B"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44.022</w:t>
            </w:r>
          </w:p>
        </w:tc>
        <w:tc>
          <w:tcPr>
            <w:tcW w:w="0" w:type="auto"/>
            <w:vAlign w:val="center"/>
          </w:tcPr>
          <w:p w14:paraId="1F031157"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40.591</w:t>
            </w:r>
          </w:p>
        </w:tc>
        <w:tc>
          <w:tcPr>
            <w:tcW w:w="0" w:type="auto"/>
          </w:tcPr>
          <w:p w14:paraId="53BCF013"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120.952</w:t>
            </w:r>
          </w:p>
        </w:tc>
        <w:tc>
          <w:tcPr>
            <w:tcW w:w="0" w:type="auto"/>
            <w:shd w:val="clear" w:color="auto" w:fill="auto"/>
          </w:tcPr>
          <w:p w14:paraId="1252EEF5"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0,28</w:t>
            </w:r>
          </w:p>
        </w:tc>
        <w:tc>
          <w:tcPr>
            <w:tcW w:w="0" w:type="auto"/>
            <w:shd w:val="clear" w:color="auto" w:fill="auto"/>
            <w:hideMark/>
          </w:tcPr>
          <w:p w14:paraId="12A5EF9E"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337</w:t>
            </w:r>
          </w:p>
        </w:tc>
      </w:tr>
      <w:tr w:rsidR="00981550" w:rsidRPr="00C16DC2" w14:paraId="49008D0B" w14:textId="77777777" w:rsidTr="00981550">
        <w:trPr>
          <w:trHeight w:val="217"/>
          <w:jc w:val="center"/>
        </w:trPr>
        <w:tc>
          <w:tcPr>
            <w:tcW w:w="0" w:type="auto"/>
            <w:shd w:val="clear" w:color="auto" w:fill="auto"/>
            <w:vAlign w:val="center"/>
            <w:hideMark/>
          </w:tcPr>
          <w:p w14:paraId="57212A5C"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2016</w:t>
            </w:r>
          </w:p>
        </w:tc>
        <w:tc>
          <w:tcPr>
            <w:tcW w:w="0" w:type="auto"/>
            <w:shd w:val="clear" w:color="000000" w:fill="FFFFFF"/>
            <w:vAlign w:val="center"/>
          </w:tcPr>
          <w:p w14:paraId="2E62FEF7"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36.445</w:t>
            </w:r>
          </w:p>
        </w:tc>
        <w:tc>
          <w:tcPr>
            <w:tcW w:w="0" w:type="auto"/>
            <w:vAlign w:val="center"/>
          </w:tcPr>
          <w:p w14:paraId="26DC17A8"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44.144</w:t>
            </w:r>
          </w:p>
        </w:tc>
        <w:tc>
          <w:tcPr>
            <w:tcW w:w="0" w:type="auto"/>
            <w:vAlign w:val="center"/>
          </w:tcPr>
          <w:p w14:paraId="64845E46"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40.704</w:t>
            </w:r>
          </w:p>
        </w:tc>
        <w:tc>
          <w:tcPr>
            <w:tcW w:w="0" w:type="auto"/>
          </w:tcPr>
          <w:p w14:paraId="45217FE4"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121.293</w:t>
            </w:r>
          </w:p>
        </w:tc>
        <w:tc>
          <w:tcPr>
            <w:tcW w:w="0" w:type="auto"/>
            <w:shd w:val="clear" w:color="auto" w:fill="auto"/>
          </w:tcPr>
          <w:p w14:paraId="31342D37"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0,28</w:t>
            </w:r>
          </w:p>
        </w:tc>
        <w:tc>
          <w:tcPr>
            <w:tcW w:w="0" w:type="auto"/>
            <w:shd w:val="clear" w:color="auto" w:fill="auto"/>
            <w:hideMark/>
          </w:tcPr>
          <w:p w14:paraId="39B75339"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341</w:t>
            </w:r>
          </w:p>
        </w:tc>
      </w:tr>
      <w:tr w:rsidR="00981550" w:rsidRPr="00C16DC2" w14:paraId="2C0E9B6E" w14:textId="77777777" w:rsidTr="00981550">
        <w:trPr>
          <w:trHeight w:val="253"/>
          <w:jc w:val="center"/>
        </w:trPr>
        <w:tc>
          <w:tcPr>
            <w:tcW w:w="0" w:type="auto"/>
            <w:shd w:val="clear" w:color="auto" w:fill="auto"/>
            <w:vAlign w:val="center"/>
            <w:hideMark/>
          </w:tcPr>
          <w:p w14:paraId="352FC8F2"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2017</w:t>
            </w:r>
          </w:p>
        </w:tc>
        <w:tc>
          <w:tcPr>
            <w:tcW w:w="0" w:type="auto"/>
            <w:shd w:val="clear" w:color="000000" w:fill="FFFFFF"/>
            <w:vAlign w:val="center"/>
          </w:tcPr>
          <w:p w14:paraId="053CBF9D"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36.502</w:t>
            </w:r>
          </w:p>
        </w:tc>
        <w:tc>
          <w:tcPr>
            <w:tcW w:w="0" w:type="auto"/>
            <w:vAlign w:val="center"/>
          </w:tcPr>
          <w:p w14:paraId="068F9965"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44.208</w:t>
            </w:r>
          </w:p>
        </w:tc>
        <w:tc>
          <w:tcPr>
            <w:tcW w:w="0" w:type="auto"/>
            <w:vAlign w:val="center"/>
          </w:tcPr>
          <w:p w14:paraId="4DFC6360"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40.764</w:t>
            </w:r>
          </w:p>
        </w:tc>
        <w:tc>
          <w:tcPr>
            <w:tcW w:w="0" w:type="auto"/>
          </w:tcPr>
          <w:p w14:paraId="667D2FBE"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121.474</w:t>
            </w:r>
          </w:p>
        </w:tc>
        <w:tc>
          <w:tcPr>
            <w:tcW w:w="0" w:type="auto"/>
            <w:shd w:val="clear" w:color="auto" w:fill="auto"/>
          </w:tcPr>
          <w:p w14:paraId="6B9D6C01"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0,15</w:t>
            </w:r>
          </w:p>
        </w:tc>
        <w:tc>
          <w:tcPr>
            <w:tcW w:w="0" w:type="auto"/>
            <w:shd w:val="clear" w:color="auto" w:fill="auto"/>
            <w:hideMark/>
          </w:tcPr>
          <w:p w14:paraId="1145565B"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181</w:t>
            </w:r>
          </w:p>
        </w:tc>
      </w:tr>
      <w:tr w:rsidR="00981550" w:rsidRPr="00C16DC2" w14:paraId="6C8D5BFB" w14:textId="77777777" w:rsidTr="00981550">
        <w:trPr>
          <w:trHeight w:val="147"/>
          <w:jc w:val="center"/>
        </w:trPr>
        <w:tc>
          <w:tcPr>
            <w:tcW w:w="0" w:type="auto"/>
            <w:shd w:val="clear" w:color="auto" w:fill="auto"/>
            <w:vAlign w:val="center"/>
            <w:hideMark/>
          </w:tcPr>
          <w:p w14:paraId="476D918B"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2018</w:t>
            </w:r>
          </w:p>
        </w:tc>
        <w:tc>
          <w:tcPr>
            <w:tcW w:w="0" w:type="auto"/>
            <w:shd w:val="clear" w:color="000000" w:fill="FFFFFF"/>
            <w:vAlign w:val="center"/>
          </w:tcPr>
          <w:p w14:paraId="51755F61"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36.624</w:t>
            </w:r>
          </w:p>
        </w:tc>
        <w:tc>
          <w:tcPr>
            <w:tcW w:w="0" w:type="auto"/>
            <w:vAlign w:val="center"/>
          </w:tcPr>
          <w:p w14:paraId="1ED8FCEF"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44.349</w:t>
            </w:r>
          </w:p>
        </w:tc>
        <w:tc>
          <w:tcPr>
            <w:tcW w:w="0" w:type="auto"/>
            <w:vAlign w:val="center"/>
          </w:tcPr>
          <w:p w14:paraId="056C177F"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40.899</w:t>
            </w:r>
          </w:p>
        </w:tc>
        <w:tc>
          <w:tcPr>
            <w:tcW w:w="0" w:type="auto"/>
          </w:tcPr>
          <w:p w14:paraId="1ECE1F3B"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121.872</w:t>
            </w:r>
          </w:p>
        </w:tc>
        <w:tc>
          <w:tcPr>
            <w:tcW w:w="0" w:type="auto"/>
            <w:shd w:val="clear" w:color="auto" w:fill="auto"/>
          </w:tcPr>
          <w:p w14:paraId="6490E7D5"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0,33</w:t>
            </w:r>
          </w:p>
        </w:tc>
        <w:tc>
          <w:tcPr>
            <w:tcW w:w="0" w:type="auto"/>
            <w:shd w:val="clear" w:color="auto" w:fill="auto"/>
            <w:hideMark/>
          </w:tcPr>
          <w:p w14:paraId="261AC892"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398</w:t>
            </w:r>
          </w:p>
        </w:tc>
      </w:tr>
      <w:tr w:rsidR="00981550" w:rsidRPr="00C16DC2" w14:paraId="631781EF" w14:textId="77777777" w:rsidTr="00981550">
        <w:trPr>
          <w:trHeight w:val="197"/>
          <w:jc w:val="center"/>
        </w:trPr>
        <w:tc>
          <w:tcPr>
            <w:tcW w:w="0" w:type="auto"/>
            <w:shd w:val="clear" w:color="auto" w:fill="auto"/>
            <w:vAlign w:val="center"/>
            <w:hideMark/>
          </w:tcPr>
          <w:p w14:paraId="060EAF50"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2019</w:t>
            </w:r>
          </w:p>
        </w:tc>
        <w:tc>
          <w:tcPr>
            <w:tcW w:w="0" w:type="auto"/>
            <w:shd w:val="clear" w:color="000000" w:fill="FFFFFF"/>
            <w:vAlign w:val="center"/>
          </w:tcPr>
          <w:p w14:paraId="7C683EBD"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36.699</w:t>
            </w:r>
          </w:p>
        </w:tc>
        <w:tc>
          <w:tcPr>
            <w:tcW w:w="0" w:type="auto"/>
            <w:vAlign w:val="center"/>
          </w:tcPr>
          <w:p w14:paraId="463BDF15"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44.433</w:t>
            </w:r>
          </w:p>
        </w:tc>
        <w:tc>
          <w:tcPr>
            <w:tcW w:w="0" w:type="auto"/>
            <w:vAlign w:val="center"/>
          </w:tcPr>
          <w:p w14:paraId="01E9FD60"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40.979</w:t>
            </w:r>
          </w:p>
        </w:tc>
        <w:tc>
          <w:tcPr>
            <w:tcW w:w="0" w:type="auto"/>
          </w:tcPr>
          <w:p w14:paraId="08AA1010"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122.111</w:t>
            </w:r>
          </w:p>
        </w:tc>
        <w:tc>
          <w:tcPr>
            <w:tcW w:w="0" w:type="auto"/>
            <w:shd w:val="clear" w:color="auto" w:fill="auto"/>
          </w:tcPr>
          <w:p w14:paraId="7F36F487"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0,20</w:t>
            </w:r>
          </w:p>
        </w:tc>
        <w:tc>
          <w:tcPr>
            <w:tcW w:w="0" w:type="auto"/>
            <w:shd w:val="clear" w:color="auto" w:fill="auto"/>
            <w:hideMark/>
          </w:tcPr>
          <w:p w14:paraId="7A4FD125"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239</w:t>
            </w:r>
          </w:p>
        </w:tc>
      </w:tr>
      <w:tr w:rsidR="00981550" w:rsidRPr="00C16DC2" w14:paraId="1204D820" w14:textId="77777777" w:rsidTr="00981550">
        <w:trPr>
          <w:trHeight w:val="93"/>
          <w:jc w:val="center"/>
        </w:trPr>
        <w:tc>
          <w:tcPr>
            <w:tcW w:w="0" w:type="auto"/>
            <w:shd w:val="clear" w:color="auto" w:fill="auto"/>
            <w:vAlign w:val="center"/>
            <w:hideMark/>
          </w:tcPr>
          <w:p w14:paraId="17E093A8"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2020</w:t>
            </w:r>
          </w:p>
        </w:tc>
        <w:tc>
          <w:tcPr>
            <w:tcW w:w="0" w:type="auto"/>
            <w:shd w:val="clear" w:color="000000" w:fill="FFFFFF"/>
            <w:vAlign w:val="center"/>
          </w:tcPr>
          <w:p w14:paraId="1D8D41BD"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37.086</w:t>
            </w:r>
          </w:p>
        </w:tc>
        <w:tc>
          <w:tcPr>
            <w:tcW w:w="0" w:type="auto"/>
            <w:vAlign w:val="center"/>
          </w:tcPr>
          <w:p w14:paraId="4F1FC1DB"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hAnsi="Times New Roman"/>
                <w:color w:val="000000"/>
                <w:sz w:val="18"/>
                <w:szCs w:val="18"/>
                <w:u w:val="none"/>
                <w:lang w:val="en-ID"/>
              </w:rPr>
              <w:t>44.225</w:t>
            </w:r>
          </w:p>
        </w:tc>
        <w:tc>
          <w:tcPr>
            <w:tcW w:w="0" w:type="auto"/>
            <w:vAlign w:val="center"/>
          </w:tcPr>
          <w:p w14:paraId="105CD25E"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hAnsi="Times New Roman"/>
                <w:color w:val="000000"/>
                <w:sz w:val="18"/>
                <w:szCs w:val="18"/>
                <w:u w:val="none"/>
                <w:lang w:val="en-ID"/>
              </w:rPr>
              <w:t>40.215</w:t>
            </w:r>
          </w:p>
        </w:tc>
        <w:tc>
          <w:tcPr>
            <w:tcW w:w="0" w:type="auto"/>
          </w:tcPr>
          <w:p w14:paraId="53FF1186"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121.526</w:t>
            </w:r>
          </w:p>
        </w:tc>
        <w:tc>
          <w:tcPr>
            <w:tcW w:w="0" w:type="auto"/>
            <w:shd w:val="clear" w:color="auto" w:fill="auto"/>
          </w:tcPr>
          <w:p w14:paraId="7B50366A"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-0,48</w:t>
            </w:r>
          </w:p>
        </w:tc>
        <w:tc>
          <w:tcPr>
            <w:tcW w:w="0" w:type="auto"/>
            <w:shd w:val="clear" w:color="auto" w:fill="auto"/>
            <w:hideMark/>
          </w:tcPr>
          <w:p w14:paraId="4F44808F" w14:textId="77777777" w:rsidR="00981550" w:rsidRPr="00981550" w:rsidRDefault="00981550" w:rsidP="00981550">
            <w:pPr>
              <w:spacing w:before="0" w:after="0" w:line="240" w:lineRule="auto"/>
              <w:ind w:firstLine="0"/>
              <w:jc w:val="center"/>
              <w:rPr>
                <w:rFonts w:ascii="Times New Roman" w:hAnsi="Times New Roman"/>
                <w:color w:val="000000"/>
                <w:sz w:val="18"/>
                <w:szCs w:val="18"/>
                <w:u w:val="none"/>
                <w:lang w:val="en-ID"/>
              </w:rPr>
            </w:pPr>
            <w:r w:rsidRPr="00981550">
              <w:rPr>
                <w:rFonts w:ascii="Times New Roman" w:hAnsi="Times New Roman"/>
                <w:color w:val="000000"/>
                <w:sz w:val="18"/>
                <w:szCs w:val="18"/>
                <w:u w:val="none"/>
                <w:lang w:val="en-ID"/>
              </w:rPr>
              <w:t>-585</w:t>
            </w:r>
          </w:p>
        </w:tc>
      </w:tr>
      <w:tr w:rsidR="00981550" w:rsidRPr="00C16DC2" w14:paraId="03363922" w14:textId="77777777" w:rsidTr="00981550">
        <w:trPr>
          <w:trHeight w:val="143"/>
          <w:jc w:val="center"/>
        </w:trPr>
        <w:tc>
          <w:tcPr>
            <w:tcW w:w="0" w:type="auto"/>
            <w:shd w:val="clear" w:color="auto" w:fill="auto"/>
            <w:vAlign w:val="center"/>
            <w:hideMark/>
          </w:tcPr>
          <w:p w14:paraId="5EE405DC"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2021</w:t>
            </w:r>
          </w:p>
        </w:tc>
        <w:tc>
          <w:tcPr>
            <w:tcW w:w="0" w:type="auto"/>
            <w:shd w:val="clear" w:color="000000" w:fill="FFFFFF"/>
            <w:vAlign w:val="center"/>
          </w:tcPr>
          <w:p w14:paraId="6CC1B8A3"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37.556</w:t>
            </w:r>
          </w:p>
        </w:tc>
        <w:tc>
          <w:tcPr>
            <w:tcW w:w="0" w:type="auto"/>
            <w:vAlign w:val="center"/>
          </w:tcPr>
          <w:p w14:paraId="5ED53EBF"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hAnsi="Times New Roman"/>
                <w:color w:val="000000"/>
                <w:sz w:val="18"/>
                <w:szCs w:val="18"/>
                <w:u w:val="none"/>
                <w:lang w:val="en-ID"/>
              </w:rPr>
              <w:t>48.278</w:t>
            </w:r>
          </w:p>
        </w:tc>
        <w:tc>
          <w:tcPr>
            <w:tcW w:w="0" w:type="auto"/>
            <w:vAlign w:val="center"/>
          </w:tcPr>
          <w:p w14:paraId="35D51734"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hAnsi="Times New Roman"/>
                <w:color w:val="000000"/>
                <w:sz w:val="18"/>
                <w:szCs w:val="18"/>
                <w:u w:val="none"/>
                <w:lang w:val="en-ID"/>
              </w:rPr>
              <w:t>42.012</w:t>
            </w:r>
          </w:p>
        </w:tc>
        <w:tc>
          <w:tcPr>
            <w:tcW w:w="0" w:type="auto"/>
          </w:tcPr>
          <w:p w14:paraId="4AE7FC5C"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127.846</w:t>
            </w:r>
          </w:p>
        </w:tc>
        <w:tc>
          <w:tcPr>
            <w:tcW w:w="0" w:type="auto"/>
            <w:shd w:val="clear" w:color="auto" w:fill="auto"/>
          </w:tcPr>
          <w:p w14:paraId="40C9206D"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5,20</w:t>
            </w:r>
          </w:p>
        </w:tc>
        <w:tc>
          <w:tcPr>
            <w:tcW w:w="0" w:type="auto"/>
            <w:shd w:val="clear" w:color="auto" w:fill="auto"/>
            <w:hideMark/>
          </w:tcPr>
          <w:p w14:paraId="7EEDC89D" w14:textId="77777777" w:rsidR="00981550" w:rsidRPr="00981550" w:rsidRDefault="00981550" w:rsidP="00981550">
            <w:pPr>
              <w:spacing w:before="0" w:after="0" w:line="240" w:lineRule="auto"/>
              <w:ind w:firstLine="0"/>
              <w:jc w:val="center"/>
              <w:rPr>
                <w:rFonts w:ascii="Times New Roman" w:hAnsi="Times New Roman"/>
                <w:color w:val="000000"/>
                <w:sz w:val="18"/>
                <w:szCs w:val="18"/>
                <w:u w:val="none"/>
                <w:lang w:val="en-ID"/>
              </w:rPr>
            </w:pPr>
            <w:r w:rsidRPr="00981550">
              <w:rPr>
                <w:rFonts w:ascii="Times New Roman" w:hAnsi="Times New Roman"/>
                <w:color w:val="000000"/>
                <w:sz w:val="18"/>
                <w:szCs w:val="18"/>
                <w:u w:val="none"/>
                <w:lang w:val="en-ID"/>
              </w:rPr>
              <w:t>6320</w:t>
            </w:r>
          </w:p>
        </w:tc>
      </w:tr>
      <w:tr w:rsidR="00981550" w:rsidRPr="00C16DC2" w14:paraId="27C7584E" w14:textId="77777777" w:rsidTr="00981550">
        <w:trPr>
          <w:trHeight w:val="194"/>
          <w:jc w:val="center"/>
        </w:trPr>
        <w:tc>
          <w:tcPr>
            <w:tcW w:w="0" w:type="auto"/>
            <w:shd w:val="clear" w:color="auto" w:fill="auto"/>
            <w:vAlign w:val="center"/>
            <w:hideMark/>
          </w:tcPr>
          <w:p w14:paraId="523A77D6"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2022</w:t>
            </w:r>
          </w:p>
        </w:tc>
        <w:tc>
          <w:tcPr>
            <w:tcW w:w="0" w:type="auto"/>
            <w:shd w:val="clear" w:color="000000" w:fill="FFFFFF"/>
            <w:vAlign w:val="center"/>
          </w:tcPr>
          <w:p w14:paraId="28142636"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37.423</w:t>
            </w:r>
          </w:p>
        </w:tc>
        <w:tc>
          <w:tcPr>
            <w:tcW w:w="0" w:type="auto"/>
            <w:vAlign w:val="center"/>
          </w:tcPr>
          <w:p w14:paraId="280AAB74"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hAnsi="Times New Roman"/>
                <w:color w:val="000000"/>
                <w:sz w:val="18"/>
                <w:szCs w:val="18"/>
                <w:u w:val="none"/>
                <w:lang w:val="en-ID"/>
              </w:rPr>
              <w:t>48.278</w:t>
            </w:r>
          </w:p>
        </w:tc>
        <w:tc>
          <w:tcPr>
            <w:tcW w:w="0" w:type="auto"/>
            <w:vAlign w:val="center"/>
          </w:tcPr>
          <w:p w14:paraId="3C603FB5"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hAnsi="Times New Roman"/>
                <w:color w:val="000000"/>
                <w:sz w:val="18"/>
                <w:szCs w:val="18"/>
                <w:u w:val="none"/>
                <w:lang w:val="en-ID"/>
              </w:rPr>
              <w:t>41.983</w:t>
            </w:r>
          </w:p>
        </w:tc>
        <w:tc>
          <w:tcPr>
            <w:tcW w:w="0" w:type="auto"/>
          </w:tcPr>
          <w:p w14:paraId="5378CFEE"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127.684</w:t>
            </w:r>
          </w:p>
        </w:tc>
        <w:tc>
          <w:tcPr>
            <w:tcW w:w="0" w:type="auto"/>
            <w:shd w:val="clear" w:color="auto" w:fill="auto"/>
          </w:tcPr>
          <w:p w14:paraId="5CCDBABF"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-0,13</w:t>
            </w:r>
          </w:p>
        </w:tc>
        <w:tc>
          <w:tcPr>
            <w:tcW w:w="0" w:type="auto"/>
            <w:shd w:val="clear" w:color="auto" w:fill="auto"/>
            <w:hideMark/>
          </w:tcPr>
          <w:p w14:paraId="5B8210B2" w14:textId="77777777" w:rsidR="00981550" w:rsidRPr="00981550" w:rsidRDefault="00981550" w:rsidP="00981550">
            <w:pPr>
              <w:spacing w:before="0" w:after="0" w:line="240" w:lineRule="auto"/>
              <w:ind w:firstLine="0"/>
              <w:jc w:val="center"/>
              <w:rPr>
                <w:rFonts w:ascii="Times New Roman" w:hAnsi="Times New Roman"/>
                <w:color w:val="000000"/>
                <w:sz w:val="18"/>
                <w:szCs w:val="18"/>
                <w:u w:val="none"/>
                <w:lang w:val="en-ID"/>
              </w:rPr>
            </w:pPr>
            <w:r w:rsidRPr="00981550">
              <w:rPr>
                <w:rFonts w:ascii="Times New Roman" w:hAnsi="Times New Roman"/>
                <w:color w:val="000000"/>
                <w:sz w:val="18"/>
                <w:szCs w:val="18"/>
                <w:u w:val="none"/>
                <w:lang w:val="en-ID"/>
              </w:rPr>
              <w:t>-162</w:t>
            </w:r>
          </w:p>
        </w:tc>
      </w:tr>
      <w:tr w:rsidR="00981550" w:rsidRPr="00C16DC2" w14:paraId="37321734" w14:textId="77777777" w:rsidTr="00981550">
        <w:trPr>
          <w:trHeight w:val="228"/>
          <w:jc w:val="center"/>
        </w:trPr>
        <w:tc>
          <w:tcPr>
            <w:tcW w:w="0" w:type="auto"/>
            <w:shd w:val="clear" w:color="auto" w:fill="auto"/>
            <w:vAlign w:val="center"/>
            <w:hideMark/>
          </w:tcPr>
          <w:p w14:paraId="2593616F"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2023</w:t>
            </w:r>
          </w:p>
        </w:tc>
        <w:tc>
          <w:tcPr>
            <w:tcW w:w="0" w:type="auto"/>
            <w:shd w:val="clear" w:color="000000" w:fill="FFFFFF"/>
            <w:vAlign w:val="center"/>
          </w:tcPr>
          <w:p w14:paraId="220DA289"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37.617</w:t>
            </w:r>
          </w:p>
        </w:tc>
        <w:tc>
          <w:tcPr>
            <w:tcW w:w="0" w:type="auto"/>
            <w:vAlign w:val="center"/>
          </w:tcPr>
          <w:p w14:paraId="002138FE"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hAnsi="Times New Roman"/>
                <w:color w:val="000000"/>
                <w:sz w:val="18"/>
                <w:szCs w:val="18"/>
                <w:u w:val="none"/>
                <w:lang w:val="en-ID"/>
              </w:rPr>
              <w:t>48.476</w:t>
            </w:r>
          </w:p>
        </w:tc>
        <w:tc>
          <w:tcPr>
            <w:tcW w:w="0" w:type="auto"/>
            <w:vAlign w:val="center"/>
          </w:tcPr>
          <w:p w14:paraId="159405DF"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hAnsi="Times New Roman"/>
                <w:color w:val="000000"/>
                <w:sz w:val="18"/>
                <w:szCs w:val="18"/>
                <w:u w:val="none"/>
                <w:lang w:val="en-ID"/>
              </w:rPr>
              <w:t>42.171</w:t>
            </w:r>
          </w:p>
        </w:tc>
        <w:tc>
          <w:tcPr>
            <w:tcW w:w="0" w:type="auto"/>
          </w:tcPr>
          <w:p w14:paraId="6AB20C2F"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128.264</w:t>
            </w:r>
          </w:p>
        </w:tc>
        <w:tc>
          <w:tcPr>
            <w:tcW w:w="0" w:type="auto"/>
            <w:shd w:val="clear" w:color="auto" w:fill="auto"/>
          </w:tcPr>
          <w:p w14:paraId="4B8A5CEB"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val="en-ID" w:eastAsia="en-ID"/>
              </w:rPr>
            </w:pPr>
            <w:r w:rsidRPr="00981550">
              <w:rPr>
                <w:rFonts w:ascii="Times New Roman" w:eastAsia="Times New Roman" w:hAnsi="Times New Roman"/>
                <w:color w:val="000000"/>
                <w:sz w:val="18"/>
                <w:szCs w:val="18"/>
                <w:u w:val="none"/>
                <w:lang w:val="en-ID" w:eastAsia="en-ID"/>
              </w:rPr>
              <w:t>0,45</w:t>
            </w:r>
          </w:p>
        </w:tc>
        <w:tc>
          <w:tcPr>
            <w:tcW w:w="0" w:type="auto"/>
            <w:shd w:val="clear" w:color="auto" w:fill="auto"/>
            <w:hideMark/>
          </w:tcPr>
          <w:p w14:paraId="161B7A5E" w14:textId="77777777" w:rsidR="00981550" w:rsidRPr="00981550" w:rsidRDefault="00981550" w:rsidP="00981550">
            <w:pPr>
              <w:spacing w:before="0" w:after="0" w:line="240" w:lineRule="auto"/>
              <w:ind w:firstLine="0"/>
              <w:jc w:val="center"/>
              <w:rPr>
                <w:rFonts w:ascii="Times New Roman" w:hAnsi="Times New Roman"/>
                <w:color w:val="000000"/>
                <w:sz w:val="18"/>
                <w:szCs w:val="18"/>
                <w:u w:val="none"/>
                <w:lang w:val="en-ID"/>
              </w:rPr>
            </w:pPr>
            <w:r w:rsidRPr="00981550">
              <w:rPr>
                <w:rFonts w:ascii="Times New Roman" w:hAnsi="Times New Roman"/>
                <w:color w:val="000000"/>
                <w:sz w:val="18"/>
                <w:szCs w:val="18"/>
                <w:u w:val="none"/>
                <w:lang w:val="en-ID"/>
              </w:rPr>
              <w:t>580</w:t>
            </w:r>
          </w:p>
        </w:tc>
      </w:tr>
    </w:tbl>
    <w:p w14:paraId="7CB6F5F2" w14:textId="617328D3" w:rsidR="00981550" w:rsidRPr="00FE3811" w:rsidRDefault="00981550" w:rsidP="00981550">
      <w:pPr>
        <w:spacing w:line="240" w:lineRule="auto"/>
        <w:ind w:firstLine="284"/>
        <w:rPr>
          <w:rFonts w:ascii="Times New Roman" w:hAnsi="Times New Roman"/>
          <w:color w:val="000000"/>
          <w:sz w:val="20"/>
          <w:szCs w:val="20"/>
          <w:u w:val="none"/>
          <w:lang w:val="en-ID"/>
        </w:rPr>
      </w:pPr>
      <w:r w:rsidRPr="00981550">
        <w:rPr>
          <w:rFonts w:ascii="Times New Roman" w:hAnsi="Times New Roman"/>
          <w:bCs/>
          <w:sz w:val="20"/>
          <w:szCs w:val="20"/>
          <w:u w:val="none"/>
          <w:lang w:val="en-ID"/>
        </w:rPr>
        <w:t>Data jumlah penduduk Kota Magelang periode 2013–2023 menunjukkan adanya fluktuasi dengan kecenderungan peningkatan secara umum, meskipun tidak konsisten setiap tahunnya. Ketidakstabilan ini mencerminkan dinamika demografis yang kompleks, namun tren jangka panjang menunjukkan arah pertumbuhan yang positif. Dengan proyeksi hingga tahun 2033, peningkatan jumlah penduduk yang terus terjadi diperkirakan akan memberikan tekanan</w:t>
      </w:r>
      <w:r w:rsidRPr="00FE3811">
        <w:rPr>
          <w:rFonts w:ascii="Times New Roman" w:hAnsi="Times New Roman"/>
          <w:color w:val="000000"/>
          <w:sz w:val="20"/>
          <w:szCs w:val="20"/>
          <w:u w:val="none"/>
          <w:lang w:val="en-ID"/>
        </w:rPr>
        <w:t xml:space="preserve"> tambahan terhadap kebutuhan dan ketersediaan air bersih di Kota Magelang.</w:t>
      </w:r>
      <w:r w:rsidRPr="00FE3811">
        <w:rPr>
          <w:rFonts w:ascii="Calibri" w:hAnsi="Calibri"/>
          <w:sz w:val="22"/>
          <w:szCs w:val="22"/>
          <w:u w:val="none"/>
          <w:lang w:val="en-ID"/>
        </w:rPr>
        <w:t xml:space="preserve"> </w:t>
      </w:r>
      <w:r w:rsidRPr="00FE3811">
        <w:rPr>
          <w:rFonts w:ascii="Times New Roman" w:hAnsi="Times New Roman"/>
          <w:color w:val="000000"/>
          <w:sz w:val="20"/>
          <w:szCs w:val="20"/>
          <w:u w:val="none"/>
          <w:lang w:val="en-ID"/>
        </w:rPr>
        <w:t>Proyeksi jumlah penduduk menjadi tahap awal yang sangat penting dalam merancang pengelolaan sistem air bersih. Untuk itu, pada tahap awal penelitian dilakukan pemilihan metode proyeksi terbaik dari empat alternatif yang tersedia. Proses seleksi ini menggunakan indikator statistik berupa standar deviasi dan nilai korelasi</w:t>
      </w:r>
      <w:r w:rsidR="000441C2">
        <w:rPr>
          <w:rFonts w:ascii="Times New Roman" w:hAnsi="Times New Roman"/>
          <w:color w:val="000000"/>
          <w:sz w:val="20"/>
          <w:szCs w:val="20"/>
          <w:u w:val="none"/>
          <w:lang w:val="en-ID"/>
        </w:rPr>
        <w:t>,</w:t>
      </w:r>
      <w:r w:rsidRPr="00FE3811">
        <w:rPr>
          <w:rFonts w:ascii="Times New Roman" w:hAnsi="Times New Roman"/>
          <w:color w:val="000000"/>
          <w:sz w:val="20"/>
          <w:szCs w:val="20"/>
          <w:u w:val="none"/>
          <w:lang w:val="en-ID"/>
        </w:rPr>
        <w:t xml:space="preserve"> guna menentukan metode yang paling sesuai dan representatif terhadap data pertumbuhan penduduk Kota Magelang. Pada Tabel 2 disajikan informasi mengenai hasil perhitungan 4 metode proyeksi untuk tahun 2013-2023 yang dibandingkan dengan data eksisting.</w:t>
      </w:r>
    </w:p>
    <w:p w14:paraId="164899A1" w14:textId="34615738" w:rsidR="00981550" w:rsidRPr="00981550" w:rsidRDefault="00981550" w:rsidP="00981550">
      <w:pPr>
        <w:spacing w:before="0" w:after="0" w:line="240" w:lineRule="auto"/>
        <w:ind w:left="284" w:firstLine="0"/>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Tabel 2</w:t>
      </w:r>
      <w:r w:rsidR="00FE3811">
        <w:rPr>
          <w:rFonts w:ascii="Times New Roman" w:hAnsi="Times New Roman"/>
          <w:color w:val="000000"/>
          <w:sz w:val="20"/>
          <w:szCs w:val="20"/>
          <w:u w:val="none"/>
          <w:lang w:val="id-ID"/>
        </w:rPr>
        <w:t>.</w:t>
      </w:r>
      <w:r w:rsidRPr="00981550">
        <w:rPr>
          <w:rFonts w:ascii="Times New Roman" w:hAnsi="Times New Roman"/>
          <w:color w:val="000000"/>
          <w:sz w:val="20"/>
          <w:szCs w:val="20"/>
          <w:u w:val="none"/>
          <w:lang w:val="id-ID"/>
        </w:rPr>
        <w:t xml:space="preserve">  Perbandingan Hasil Perhitungan dengan 4 Metode Proyeksi Berbeda dan Data Eksisting</w:t>
      </w:r>
    </w:p>
    <w:tbl>
      <w:tblPr>
        <w:tblStyle w:val="TableGrid1"/>
        <w:tblW w:w="0" w:type="auto"/>
        <w:jc w:val="center"/>
        <w:tblLook w:val="04A0" w:firstRow="1" w:lastRow="0" w:firstColumn="1" w:lastColumn="0" w:noHBand="0" w:noVBand="1"/>
      </w:tblPr>
      <w:tblGrid>
        <w:gridCol w:w="727"/>
        <w:gridCol w:w="1096"/>
        <w:gridCol w:w="1388"/>
        <w:gridCol w:w="1547"/>
        <w:gridCol w:w="1417"/>
        <w:gridCol w:w="1560"/>
      </w:tblGrid>
      <w:tr w:rsidR="00981550" w:rsidRPr="00981550" w14:paraId="4FB7E537" w14:textId="77777777" w:rsidTr="00981550">
        <w:trPr>
          <w:jc w:val="center"/>
        </w:trPr>
        <w:tc>
          <w:tcPr>
            <w:tcW w:w="0" w:type="auto"/>
            <w:vMerge w:val="restart"/>
            <w:shd w:val="clear" w:color="auto" w:fill="F2F2F2"/>
            <w:vAlign w:val="center"/>
          </w:tcPr>
          <w:p w14:paraId="7A3A7C84" w14:textId="77777777" w:rsidR="00981550" w:rsidRPr="00981550" w:rsidRDefault="00981550" w:rsidP="00981550">
            <w:pPr>
              <w:spacing w:before="0" w:after="0" w:line="240" w:lineRule="auto"/>
              <w:ind w:firstLine="0"/>
              <w:jc w:val="center"/>
              <w:rPr>
                <w:rFonts w:ascii="Times New Roman" w:hAnsi="Times New Roman"/>
                <w:b/>
                <w:bCs/>
                <w:sz w:val="18"/>
                <w:szCs w:val="18"/>
                <w:u w:val="none"/>
              </w:rPr>
            </w:pPr>
            <w:r w:rsidRPr="00981550">
              <w:rPr>
                <w:rFonts w:ascii="Times New Roman" w:hAnsi="Times New Roman"/>
                <w:b/>
                <w:bCs/>
                <w:sz w:val="18"/>
                <w:szCs w:val="18"/>
                <w:u w:val="none"/>
              </w:rPr>
              <w:t>Tahun</w:t>
            </w:r>
          </w:p>
        </w:tc>
        <w:tc>
          <w:tcPr>
            <w:tcW w:w="1096" w:type="dxa"/>
            <w:vMerge w:val="restart"/>
            <w:shd w:val="clear" w:color="auto" w:fill="F2F2F2"/>
            <w:vAlign w:val="center"/>
          </w:tcPr>
          <w:p w14:paraId="30C7DBA6" w14:textId="77777777" w:rsidR="00981550" w:rsidRPr="00981550" w:rsidRDefault="00981550" w:rsidP="00981550">
            <w:pPr>
              <w:spacing w:before="0" w:after="0" w:line="240" w:lineRule="auto"/>
              <w:ind w:firstLine="0"/>
              <w:jc w:val="center"/>
              <w:rPr>
                <w:rFonts w:ascii="Times New Roman" w:hAnsi="Times New Roman"/>
                <w:b/>
                <w:bCs/>
                <w:sz w:val="18"/>
                <w:szCs w:val="18"/>
                <w:u w:val="none"/>
              </w:rPr>
            </w:pPr>
            <w:r w:rsidRPr="00981550">
              <w:rPr>
                <w:rFonts w:ascii="Times New Roman" w:hAnsi="Times New Roman"/>
                <w:b/>
                <w:bCs/>
                <w:sz w:val="18"/>
                <w:szCs w:val="18"/>
                <w:u w:val="none"/>
              </w:rPr>
              <w:t>Jumlah Penduduk (jiwa)</w:t>
            </w:r>
          </w:p>
        </w:tc>
        <w:tc>
          <w:tcPr>
            <w:tcW w:w="5912" w:type="dxa"/>
            <w:gridSpan w:val="4"/>
            <w:shd w:val="clear" w:color="auto" w:fill="F2F2F2"/>
            <w:vAlign w:val="center"/>
          </w:tcPr>
          <w:p w14:paraId="7E424758" w14:textId="77777777" w:rsidR="00981550" w:rsidRPr="00981550" w:rsidRDefault="00981550" w:rsidP="00981550">
            <w:pPr>
              <w:spacing w:before="0" w:after="0" w:line="240" w:lineRule="auto"/>
              <w:ind w:firstLine="0"/>
              <w:jc w:val="center"/>
              <w:rPr>
                <w:rFonts w:ascii="Times New Roman" w:hAnsi="Times New Roman"/>
                <w:b/>
                <w:bCs/>
                <w:sz w:val="18"/>
                <w:szCs w:val="18"/>
                <w:u w:val="none"/>
              </w:rPr>
            </w:pPr>
            <w:r w:rsidRPr="00981550">
              <w:rPr>
                <w:rFonts w:ascii="Times New Roman" w:hAnsi="Times New Roman"/>
                <w:b/>
                <w:bCs/>
                <w:sz w:val="18"/>
                <w:szCs w:val="18"/>
                <w:u w:val="none"/>
              </w:rPr>
              <w:t>Proyeksi Jumlah Penduduk (jiwa)</w:t>
            </w:r>
          </w:p>
        </w:tc>
      </w:tr>
      <w:tr w:rsidR="00981550" w:rsidRPr="00C16DC2" w14:paraId="59C2F1DB" w14:textId="77777777" w:rsidTr="00981550">
        <w:trPr>
          <w:jc w:val="center"/>
        </w:trPr>
        <w:tc>
          <w:tcPr>
            <w:tcW w:w="0" w:type="auto"/>
            <w:vMerge/>
            <w:shd w:val="clear" w:color="auto" w:fill="F2F2F2"/>
            <w:vAlign w:val="center"/>
          </w:tcPr>
          <w:p w14:paraId="5CE15EB2" w14:textId="77777777" w:rsidR="00981550" w:rsidRPr="00981550" w:rsidRDefault="00981550" w:rsidP="00981550">
            <w:pPr>
              <w:spacing w:before="0" w:after="0" w:line="240" w:lineRule="auto"/>
              <w:ind w:firstLine="0"/>
              <w:jc w:val="center"/>
              <w:rPr>
                <w:rFonts w:ascii="Times New Roman" w:hAnsi="Times New Roman"/>
                <w:b/>
                <w:bCs/>
                <w:sz w:val="18"/>
                <w:szCs w:val="18"/>
                <w:u w:val="none"/>
              </w:rPr>
            </w:pPr>
          </w:p>
        </w:tc>
        <w:tc>
          <w:tcPr>
            <w:tcW w:w="1096" w:type="dxa"/>
            <w:vMerge/>
            <w:shd w:val="clear" w:color="auto" w:fill="F2F2F2"/>
            <w:vAlign w:val="center"/>
          </w:tcPr>
          <w:p w14:paraId="4CFACC33" w14:textId="77777777" w:rsidR="00981550" w:rsidRPr="00981550" w:rsidRDefault="00981550" w:rsidP="00981550">
            <w:pPr>
              <w:spacing w:before="0" w:after="0" w:line="240" w:lineRule="auto"/>
              <w:ind w:firstLine="0"/>
              <w:jc w:val="center"/>
              <w:rPr>
                <w:rFonts w:ascii="Times New Roman" w:hAnsi="Times New Roman"/>
                <w:b/>
                <w:bCs/>
                <w:sz w:val="18"/>
                <w:szCs w:val="18"/>
                <w:u w:val="none"/>
              </w:rPr>
            </w:pPr>
          </w:p>
        </w:tc>
        <w:tc>
          <w:tcPr>
            <w:tcW w:w="1388" w:type="dxa"/>
            <w:shd w:val="clear" w:color="auto" w:fill="F2F2F2"/>
            <w:vAlign w:val="center"/>
          </w:tcPr>
          <w:p w14:paraId="4C788BD4" w14:textId="77777777" w:rsidR="00981550" w:rsidRPr="00981550" w:rsidRDefault="00981550" w:rsidP="00981550">
            <w:pPr>
              <w:spacing w:before="0" w:after="0" w:line="240" w:lineRule="auto"/>
              <w:ind w:firstLine="0"/>
              <w:jc w:val="center"/>
              <w:rPr>
                <w:rFonts w:ascii="Times New Roman" w:hAnsi="Times New Roman"/>
                <w:b/>
                <w:bCs/>
                <w:sz w:val="18"/>
                <w:szCs w:val="18"/>
                <w:u w:val="none"/>
              </w:rPr>
            </w:pPr>
            <w:r w:rsidRPr="00981550">
              <w:rPr>
                <w:rFonts w:ascii="Times New Roman" w:hAnsi="Times New Roman"/>
                <w:b/>
                <w:bCs/>
                <w:sz w:val="18"/>
                <w:szCs w:val="18"/>
                <w:u w:val="none"/>
              </w:rPr>
              <w:t>Regresi Linear</w:t>
            </w:r>
          </w:p>
        </w:tc>
        <w:tc>
          <w:tcPr>
            <w:tcW w:w="1547" w:type="dxa"/>
            <w:shd w:val="clear" w:color="auto" w:fill="F2F2F2"/>
            <w:vAlign w:val="center"/>
          </w:tcPr>
          <w:p w14:paraId="479932E9" w14:textId="77777777" w:rsidR="00981550" w:rsidRPr="00981550" w:rsidRDefault="00981550" w:rsidP="00981550">
            <w:pPr>
              <w:spacing w:before="0" w:after="0" w:line="240" w:lineRule="auto"/>
              <w:ind w:firstLine="0"/>
              <w:jc w:val="center"/>
              <w:rPr>
                <w:rFonts w:ascii="Times New Roman" w:hAnsi="Times New Roman"/>
                <w:b/>
                <w:bCs/>
                <w:sz w:val="18"/>
                <w:szCs w:val="18"/>
                <w:u w:val="none"/>
              </w:rPr>
            </w:pPr>
            <w:r w:rsidRPr="00981550">
              <w:rPr>
                <w:rFonts w:ascii="Times New Roman" w:hAnsi="Times New Roman"/>
                <w:b/>
                <w:bCs/>
                <w:sz w:val="18"/>
                <w:szCs w:val="18"/>
                <w:u w:val="none"/>
              </w:rPr>
              <w:t>Aritmatika</w:t>
            </w:r>
          </w:p>
        </w:tc>
        <w:tc>
          <w:tcPr>
            <w:tcW w:w="1417" w:type="dxa"/>
            <w:shd w:val="clear" w:color="auto" w:fill="F2F2F2"/>
            <w:vAlign w:val="center"/>
          </w:tcPr>
          <w:p w14:paraId="5B42E7E3" w14:textId="77777777" w:rsidR="00981550" w:rsidRPr="00981550" w:rsidRDefault="00981550" w:rsidP="00981550">
            <w:pPr>
              <w:spacing w:before="0" w:after="0" w:line="240" w:lineRule="auto"/>
              <w:ind w:firstLine="0"/>
              <w:jc w:val="center"/>
              <w:rPr>
                <w:rFonts w:ascii="Times New Roman" w:hAnsi="Times New Roman"/>
                <w:b/>
                <w:bCs/>
                <w:sz w:val="18"/>
                <w:szCs w:val="18"/>
                <w:u w:val="none"/>
              </w:rPr>
            </w:pPr>
            <w:r w:rsidRPr="00981550">
              <w:rPr>
                <w:rFonts w:ascii="Times New Roman" w:hAnsi="Times New Roman"/>
                <w:b/>
                <w:bCs/>
                <w:sz w:val="18"/>
                <w:szCs w:val="18"/>
                <w:u w:val="none"/>
              </w:rPr>
              <w:t>Geometrik</w:t>
            </w:r>
          </w:p>
        </w:tc>
        <w:tc>
          <w:tcPr>
            <w:tcW w:w="1560" w:type="dxa"/>
            <w:shd w:val="clear" w:color="auto" w:fill="F2F2F2"/>
            <w:vAlign w:val="center"/>
          </w:tcPr>
          <w:p w14:paraId="30C6E81A" w14:textId="77777777" w:rsidR="00981550" w:rsidRPr="00981550" w:rsidRDefault="00981550" w:rsidP="00981550">
            <w:pPr>
              <w:spacing w:before="0" w:after="0" w:line="240" w:lineRule="auto"/>
              <w:ind w:firstLine="0"/>
              <w:jc w:val="center"/>
              <w:rPr>
                <w:rFonts w:ascii="Times New Roman" w:hAnsi="Times New Roman"/>
                <w:b/>
                <w:bCs/>
                <w:sz w:val="18"/>
                <w:szCs w:val="18"/>
                <w:u w:val="none"/>
              </w:rPr>
            </w:pPr>
            <w:r w:rsidRPr="00981550">
              <w:rPr>
                <w:rFonts w:ascii="Times New Roman" w:hAnsi="Times New Roman"/>
                <w:b/>
                <w:bCs/>
                <w:sz w:val="18"/>
                <w:szCs w:val="18"/>
                <w:u w:val="none"/>
              </w:rPr>
              <w:t>Eksponensial</w:t>
            </w:r>
          </w:p>
        </w:tc>
      </w:tr>
      <w:tr w:rsidR="00981550" w:rsidRPr="00981550" w14:paraId="66C4BDCA" w14:textId="77777777" w:rsidTr="00981550">
        <w:trPr>
          <w:jc w:val="center"/>
        </w:trPr>
        <w:tc>
          <w:tcPr>
            <w:tcW w:w="0" w:type="auto"/>
            <w:vAlign w:val="center"/>
          </w:tcPr>
          <w:p w14:paraId="26C5322E"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2013</w:t>
            </w:r>
          </w:p>
        </w:tc>
        <w:tc>
          <w:tcPr>
            <w:tcW w:w="1096" w:type="dxa"/>
            <w:vAlign w:val="center"/>
          </w:tcPr>
          <w:p w14:paraId="7622DD75"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120.207</w:t>
            </w:r>
          </w:p>
        </w:tc>
        <w:tc>
          <w:tcPr>
            <w:tcW w:w="1388" w:type="dxa"/>
            <w:vAlign w:val="center"/>
          </w:tcPr>
          <w:p w14:paraId="3296CE09"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118.970</w:t>
            </w:r>
          </w:p>
        </w:tc>
        <w:tc>
          <w:tcPr>
            <w:tcW w:w="1547" w:type="dxa"/>
            <w:vAlign w:val="center"/>
          </w:tcPr>
          <w:p w14:paraId="5E6B04E9"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120.207</w:t>
            </w:r>
          </w:p>
        </w:tc>
        <w:tc>
          <w:tcPr>
            <w:tcW w:w="1417" w:type="dxa"/>
            <w:vAlign w:val="center"/>
          </w:tcPr>
          <w:p w14:paraId="4AA85016"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120.098</w:t>
            </w:r>
          </w:p>
        </w:tc>
        <w:tc>
          <w:tcPr>
            <w:tcW w:w="1560" w:type="dxa"/>
            <w:vAlign w:val="center"/>
          </w:tcPr>
          <w:p w14:paraId="361535FB"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120.072</w:t>
            </w:r>
          </w:p>
        </w:tc>
      </w:tr>
      <w:tr w:rsidR="00981550" w:rsidRPr="00981550" w14:paraId="099422FB" w14:textId="77777777" w:rsidTr="00981550">
        <w:trPr>
          <w:jc w:val="center"/>
        </w:trPr>
        <w:tc>
          <w:tcPr>
            <w:tcW w:w="0" w:type="auto"/>
            <w:vAlign w:val="center"/>
          </w:tcPr>
          <w:p w14:paraId="24B1E5E5"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2014</w:t>
            </w:r>
          </w:p>
        </w:tc>
        <w:tc>
          <w:tcPr>
            <w:tcW w:w="1096" w:type="dxa"/>
            <w:vAlign w:val="center"/>
          </w:tcPr>
          <w:p w14:paraId="57CD512A"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120.615</w:t>
            </w:r>
          </w:p>
        </w:tc>
        <w:tc>
          <w:tcPr>
            <w:tcW w:w="1388" w:type="dxa"/>
            <w:vAlign w:val="center"/>
          </w:tcPr>
          <w:p w14:paraId="7AAFA354"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119.791</w:t>
            </w:r>
          </w:p>
        </w:tc>
        <w:tc>
          <w:tcPr>
            <w:tcW w:w="1547" w:type="dxa"/>
            <w:vAlign w:val="center"/>
          </w:tcPr>
          <w:p w14:paraId="3F19BD02"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121.013</w:t>
            </w:r>
          </w:p>
        </w:tc>
        <w:tc>
          <w:tcPr>
            <w:tcW w:w="1417" w:type="dxa"/>
            <w:vAlign w:val="center"/>
          </w:tcPr>
          <w:p w14:paraId="5974DA5B"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120.891</w:t>
            </w:r>
          </w:p>
        </w:tc>
        <w:tc>
          <w:tcPr>
            <w:tcW w:w="1560" w:type="dxa"/>
            <w:vAlign w:val="center"/>
          </w:tcPr>
          <w:p w14:paraId="72E9ACB9"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120.867</w:t>
            </w:r>
          </w:p>
        </w:tc>
      </w:tr>
      <w:tr w:rsidR="00981550" w:rsidRPr="00981550" w14:paraId="3F1B6B09" w14:textId="77777777" w:rsidTr="00981550">
        <w:trPr>
          <w:jc w:val="center"/>
        </w:trPr>
        <w:tc>
          <w:tcPr>
            <w:tcW w:w="0" w:type="auto"/>
            <w:vAlign w:val="center"/>
          </w:tcPr>
          <w:p w14:paraId="130EAEB5"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2015</w:t>
            </w:r>
          </w:p>
        </w:tc>
        <w:tc>
          <w:tcPr>
            <w:tcW w:w="1096" w:type="dxa"/>
            <w:vAlign w:val="center"/>
          </w:tcPr>
          <w:p w14:paraId="35512015"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120.952</w:t>
            </w:r>
          </w:p>
        </w:tc>
        <w:tc>
          <w:tcPr>
            <w:tcW w:w="1388" w:type="dxa"/>
            <w:vAlign w:val="center"/>
          </w:tcPr>
          <w:p w14:paraId="0448A6AA"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120.613</w:t>
            </w:r>
          </w:p>
        </w:tc>
        <w:tc>
          <w:tcPr>
            <w:tcW w:w="1547" w:type="dxa"/>
            <w:vAlign w:val="center"/>
          </w:tcPr>
          <w:p w14:paraId="722E83D9"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121.819</w:t>
            </w:r>
          </w:p>
        </w:tc>
        <w:tc>
          <w:tcPr>
            <w:tcW w:w="1417" w:type="dxa"/>
            <w:vAlign w:val="center"/>
          </w:tcPr>
          <w:p w14:paraId="7D850F98"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121.688</w:t>
            </w:r>
          </w:p>
        </w:tc>
        <w:tc>
          <w:tcPr>
            <w:tcW w:w="1560" w:type="dxa"/>
            <w:vAlign w:val="center"/>
          </w:tcPr>
          <w:p w14:paraId="74B42C7B"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121.667</w:t>
            </w:r>
          </w:p>
        </w:tc>
      </w:tr>
      <w:tr w:rsidR="00981550" w:rsidRPr="00981550" w14:paraId="5AE01907" w14:textId="77777777" w:rsidTr="00981550">
        <w:trPr>
          <w:jc w:val="center"/>
        </w:trPr>
        <w:tc>
          <w:tcPr>
            <w:tcW w:w="0" w:type="auto"/>
            <w:vAlign w:val="center"/>
          </w:tcPr>
          <w:p w14:paraId="19E617F5"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2016</w:t>
            </w:r>
          </w:p>
        </w:tc>
        <w:tc>
          <w:tcPr>
            <w:tcW w:w="1096" w:type="dxa"/>
            <w:vAlign w:val="center"/>
          </w:tcPr>
          <w:p w14:paraId="2B31C3C2"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121.293</w:t>
            </w:r>
          </w:p>
        </w:tc>
        <w:tc>
          <w:tcPr>
            <w:tcW w:w="1388" w:type="dxa"/>
            <w:vAlign w:val="center"/>
          </w:tcPr>
          <w:p w14:paraId="2F2FB455"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121.434</w:t>
            </w:r>
          </w:p>
        </w:tc>
        <w:tc>
          <w:tcPr>
            <w:tcW w:w="1547" w:type="dxa"/>
            <w:vAlign w:val="center"/>
          </w:tcPr>
          <w:p w14:paraId="5425E5F6"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122.624</w:t>
            </w:r>
          </w:p>
        </w:tc>
        <w:tc>
          <w:tcPr>
            <w:tcW w:w="1417" w:type="dxa"/>
            <w:vAlign w:val="center"/>
          </w:tcPr>
          <w:p w14:paraId="4CF3FA57"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122.492</w:t>
            </w:r>
          </w:p>
        </w:tc>
        <w:tc>
          <w:tcPr>
            <w:tcW w:w="1560" w:type="dxa"/>
            <w:vAlign w:val="center"/>
          </w:tcPr>
          <w:p w14:paraId="46D7ABA1"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122.473</w:t>
            </w:r>
          </w:p>
        </w:tc>
      </w:tr>
      <w:tr w:rsidR="00981550" w:rsidRPr="00981550" w14:paraId="562AE3A5" w14:textId="77777777" w:rsidTr="00981550">
        <w:trPr>
          <w:jc w:val="center"/>
        </w:trPr>
        <w:tc>
          <w:tcPr>
            <w:tcW w:w="0" w:type="auto"/>
            <w:vAlign w:val="center"/>
          </w:tcPr>
          <w:p w14:paraId="622CFDB4"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2017</w:t>
            </w:r>
          </w:p>
        </w:tc>
        <w:tc>
          <w:tcPr>
            <w:tcW w:w="1096" w:type="dxa"/>
            <w:vAlign w:val="center"/>
          </w:tcPr>
          <w:p w14:paraId="730DCC43"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121.474</w:t>
            </w:r>
          </w:p>
        </w:tc>
        <w:tc>
          <w:tcPr>
            <w:tcW w:w="1388" w:type="dxa"/>
            <w:vAlign w:val="center"/>
          </w:tcPr>
          <w:p w14:paraId="7362196D"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122.255</w:t>
            </w:r>
          </w:p>
        </w:tc>
        <w:tc>
          <w:tcPr>
            <w:tcW w:w="1547" w:type="dxa"/>
            <w:vAlign w:val="center"/>
          </w:tcPr>
          <w:p w14:paraId="15766ACE"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123.430</w:t>
            </w:r>
          </w:p>
        </w:tc>
        <w:tc>
          <w:tcPr>
            <w:tcW w:w="1417" w:type="dxa"/>
            <w:vAlign w:val="center"/>
          </w:tcPr>
          <w:p w14:paraId="7AEC0C37"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123.300</w:t>
            </w:r>
          </w:p>
        </w:tc>
        <w:tc>
          <w:tcPr>
            <w:tcW w:w="1560" w:type="dxa"/>
            <w:vAlign w:val="center"/>
          </w:tcPr>
          <w:p w14:paraId="4C9DA0B3"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123.284</w:t>
            </w:r>
          </w:p>
        </w:tc>
      </w:tr>
      <w:tr w:rsidR="00981550" w:rsidRPr="00981550" w14:paraId="404E95FB" w14:textId="77777777" w:rsidTr="00981550">
        <w:trPr>
          <w:jc w:val="center"/>
        </w:trPr>
        <w:tc>
          <w:tcPr>
            <w:tcW w:w="0" w:type="auto"/>
            <w:vAlign w:val="center"/>
          </w:tcPr>
          <w:p w14:paraId="466C0B01"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2018</w:t>
            </w:r>
          </w:p>
        </w:tc>
        <w:tc>
          <w:tcPr>
            <w:tcW w:w="1096" w:type="dxa"/>
            <w:vAlign w:val="center"/>
          </w:tcPr>
          <w:p w14:paraId="39EF0BF1" w14:textId="77777777" w:rsidR="00981550" w:rsidRPr="00981550" w:rsidRDefault="00981550" w:rsidP="00981550">
            <w:pPr>
              <w:spacing w:before="0" w:after="0" w:line="240" w:lineRule="auto"/>
              <w:ind w:firstLine="0"/>
              <w:jc w:val="center"/>
              <w:rPr>
                <w:rFonts w:ascii="Times New Roman" w:hAnsi="Times New Roman"/>
                <w:b/>
                <w:bCs/>
                <w:i/>
                <w:iCs/>
                <w:sz w:val="18"/>
                <w:szCs w:val="18"/>
                <w:u w:val="none"/>
              </w:rPr>
            </w:pPr>
            <w:r w:rsidRPr="00981550">
              <w:rPr>
                <w:rFonts w:ascii="Times New Roman" w:eastAsia="Times New Roman" w:hAnsi="Times New Roman"/>
                <w:color w:val="000000"/>
                <w:sz w:val="18"/>
                <w:szCs w:val="18"/>
                <w:u w:val="none"/>
                <w:lang w:eastAsia="en-ID"/>
              </w:rPr>
              <w:t>121.872</w:t>
            </w:r>
          </w:p>
        </w:tc>
        <w:tc>
          <w:tcPr>
            <w:tcW w:w="1388" w:type="dxa"/>
            <w:vAlign w:val="center"/>
          </w:tcPr>
          <w:p w14:paraId="22A9E994"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123.077</w:t>
            </w:r>
          </w:p>
        </w:tc>
        <w:tc>
          <w:tcPr>
            <w:tcW w:w="1547" w:type="dxa"/>
            <w:vAlign w:val="center"/>
          </w:tcPr>
          <w:p w14:paraId="6B72A21D"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124.236</w:t>
            </w:r>
          </w:p>
        </w:tc>
        <w:tc>
          <w:tcPr>
            <w:tcW w:w="1417" w:type="dxa"/>
            <w:vAlign w:val="center"/>
          </w:tcPr>
          <w:p w14:paraId="27C21A16"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124.114</w:t>
            </w:r>
          </w:p>
        </w:tc>
        <w:tc>
          <w:tcPr>
            <w:tcW w:w="1560" w:type="dxa"/>
            <w:vAlign w:val="center"/>
          </w:tcPr>
          <w:p w14:paraId="5C6F9907"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124.100</w:t>
            </w:r>
          </w:p>
        </w:tc>
      </w:tr>
      <w:tr w:rsidR="00981550" w:rsidRPr="00981550" w14:paraId="52305625" w14:textId="77777777" w:rsidTr="00981550">
        <w:trPr>
          <w:jc w:val="center"/>
        </w:trPr>
        <w:tc>
          <w:tcPr>
            <w:tcW w:w="0" w:type="auto"/>
            <w:vAlign w:val="center"/>
          </w:tcPr>
          <w:p w14:paraId="21DCA25D" w14:textId="77777777" w:rsidR="00981550" w:rsidRPr="00981550" w:rsidRDefault="00981550" w:rsidP="00981550">
            <w:pPr>
              <w:spacing w:before="0" w:after="0" w:line="240" w:lineRule="auto"/>
              <w:ind w:firstLine="0"/>
              <w:jc w:val="center"/>
              <w:rPr>
                <w:rFonts w:ascii="Times New Roman" w:hAnsi="Times New Roman"/>
                <w:i/>
                <w:iCs/>
                <w:sz w:val="18"/>
                <w:szCs w:val="18"/>
                <w:u w:val="none"/>
              </w:rPr>
            </w:pPr>
            <w:r w:rsidRPr="00981550">
              <w:rPr>
                <w:rFonts w:ascii="Times New Roman" w:eastAsia="Times New Roman" w:hAnsi="Times New Roman"/>
                <w:color w:val="000000"/>
                <w:sz w:val="18"/>
                <w:szCs w:val="18"/>
                <w:u w:val="none"/>
                <w:lang w:eastAsia="en-ID"/>
              </w:rPr>
              <w:t>2019</w:t>
            </w:r>
          </w:p>
        </w:tc>
        <w:tc>
          <w:tcPr>
            <w:tcW w:w="1096" w:type="dxa"/>
            <w:vAlign w:val="center"/>
          </w:tcPr>
          <w:p w14:paraId="284D9E02" w14:textId="77777777" w:rsidR="00981550" w:rsidRPr="00981550" w:rsidRDefault="00981550" w:rsidP="00981550">
            <w:pPr>
              <w:spacing w:before="0" w:after="0" w:line="240" w:lineRule="auto"/>
              <w:ind w:firstLine="0"/>
              <w:jc w:val="center"/>
              <w:rPr>
                <w:rFonts w:ascii="Times New Roman" w:hAnsi="Times New Roman"/>
                <w:i/>
                <w:iCs/>
                <w:sz w:val="18"/>
                <w:szCs w:val="18"/>
                <w:u w:val="none"/>
              </w:rPr>
            </w:pPr>
            <w:r w:rsidRPr="00981550">
              <w:rPr>
                <w:rFonts w:ascii="Times New Roman" w:eastAsia="Times New Roman" w:hAnsi="Times New Roman"/>
                <w:color w:val="000000"/>
                <w:sz w:val="18"/>
                <w:szCs w:val="18"/>
                <w:u w:val="none"/>
                <w:lang w:eastAsia="en-ID"/>
              </w:rPr>
              <w:t>122.111</w:t>
            </w:r>
          </w:p>
        </w:tc>
        <w:tc>
          <w:tcPr>
            <w:tcW w:w="1388" w:type="dxa"/>
            <w:vAlign w:val="center"/>
          </w:tcPr>
          <w:p w14:paraId="44B36C7F"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123.898</w:t>
            </w:r>
          </w:p>
        </w:tc>
        <w:tc>
          <w:tcPr>
            <w:tcW w:w="1547" w:type="dxa"/>
            <w:vAlign w:val="center"/>
          </w:tcPr>
          <w:p w14:paraId="32561FB3"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125.041</w:t>
            </w:r>
          </w:p>
        </w:tc>
        <w:tc>
          <w:tcPr>
            <w:tcW w:w="1417" w:type="dxa"/>
            <w:vAlign w:val="center"/>
          </w:tcPr>
          <w:p w14:paraId="2D0AEE85"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124.933</w:t>
            </w:r>
          </w:p>
        </w:tc>
        <w:tc>
          <w:tcPr>
            <w:tcW w:w="1560" w:type="dxa"/>
            <w:vAlign w:val="center"/>
          </w:tcPr>
          <w:p w14:paraId="176D2BA7"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124.921</w:t>
            </w:r>
          </w:p>
        </w:tc>
      </w:tr>
      <w:tr w:rsidR="00981550" w:rsidRPr="00981550" w14:paraId="4876E384" w14:textId="77777777" w:rsidTr="00981550">
        <w:trPr>
          <w:jc w:val="center"/>
        </w:trPr>
        <w:tc>
          <w:tcPr>
            <w:tcW w:w="0" w:type="auto"/>
            <w:vAlign w:val="center"/>
          </w:tcPr>
          <w:p w14:paraId="2365B74A" w14:textId="77777777" w:rsidR="00981550" w:rsidRPr="00981550" w:rsidRDefault="00981550" w:rsidP="00981550">
            <w:pPr>
              <w:spacing w:before="0" w:after="0" w:line="240" w:lineRule="auto"/>
              <w:ind w:firstLine="0"/>
              <w:jc w:val="center"/>
              <w:rPr>
                <w:rFonts w:ascii="Times New Roman" w:hAnsi="Times New Roman"/>
                <w:i/>
                <w:iCs/>
                <w:sz w:val="18"/>
                <w:szCs w:val="18"/>
                <w:u w:val="none"/>
              </w:rPr>
            </w:pPr>
            <w:r w:rsidRPr="00981550">
              <w:rPr>
                <w:rFonts w:ascii="Times New Roman" w:eastAsia="Times New Roman" w:hAnsi="Times New Roman"/>
                <w:color w:val="000000"/>
                <w:sz w:val="18"/>
                <w:szCs w:val="18"/>
                <w:u w:val="none"/>
                <w:lang w:eastAsia="en-ID"/>
              </w:rPr>
              <w:t>2020</w:t>
            </w:r>
          </w:p>
        </w:tc>
        <w:tc>
          <w:tcPr>
            <w:tcW w:w="1096" w:type="dxa"/>
            <w:vAlign w:val="center"/>
          </w:tcPr>
          <w:p w14:paraId="1035504D" w14:textId="77777777" w:rsidR="00981550" w:rsidRPr="00981550" w:rsidRDefault="00981550" w:rsidP="00981550">
            <w:pPr>
              <w:spacing w:before="0" w:after="0" w:line="240" w:lineRule="auto"/>
              <w:ind w:firstLine="0"/>
              <w:jc w:val="center"/>
              <w:rPr>
                <w:rFonts w:ascii="Times New Roman" w:hAnsi="Times New Roman"/>
                <w:i/>
                <w:iCs/>
                <w:sz w:val="18"/>
                <w:szCs w:val="18"/>
                <w:u w:val="none"/>
              </w:rPr>
            </w:pPr>
            <w:r w:rsidRPr="00981550">
              <w:rPr>
                <w:rFonts w:ascii="Times New Roman" w:eastAsia="Times New Roman" w:hAnsi="Times New Roman"/>
                <w:color w:val="000000"/>
                <w:sz w:val="18"/>
                <w:szCs w:val="18"/>
                <w:u w:val="none"/>
                <w:lang w:eastAsia="en-ID"/>
              </w:rPr>
              <w:t>121.526</w:t>
            </w:r>
          </w:p>
        </w:tc>
        <w:tc>
          <w:tcPr>
            <w:tcW w:w="1388" w:type="dxa"/>
            <w:vAlign w:val="center"/>
          </w:tcPr>
          <w:p w14:paraId="68565936"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124.719</w:t>
            </w:r>
          </w:p>
        </w:tc>
        <w:tc>
          <w:tcPr>
            <w:tcW w:w="1547" w:type="dxa"/>
            <w:vAlign w:val="center"/>
          </w:tcPr>
          <w:p w14:paraId="53A95225"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125.847</w:t>
            </w:r>
          </w:p>
        </w:tc>
        <w:tc>
          <w:tcPr>
            <w:tcW w:w="1417" w:type="dxa"/>
            <w:vAlign w:val="center"/>
          </w:tcPr>
          <w:p w14:paraId="21C13401"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125.758</w:t>
            </w:r>
          </w:p>
        </w:tc>
        <w:tc>
          <w:tcPr>
            <w:tcW w:w="1560" w:type="dxa"/>
            <w:vAlign w:val="center"/>
          </w:tcPr>
          <w:p w14:paraId="0BF4C6AF"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125.748</w:t>
            </w:r>
          </w:p>
        </w:tc>
      </w:tr>
      <w:tr w:rsidR="00981550" w:rsidRPr="00981550" w14:paraId="36B47CC9" w14:textId="77777777" w:rsidTr="00981550">
        <w:trPr>
          <w:jc w:val="center"/>
        </w:trPr>
        <w:tc>
          <w:tcPr>
            <w:tcW w:w="0" w:type="auto"/>
            <w:vAlign w:val="center"/>
          </w:tcPr>
          <w:p w14:paraId="140324C9" w14:textId="77777777" w:rsidR="00981550" w:rsidRPr="00981550" w:rsidRDefault="00981550" w:rsidP="00981550">
            <w:pPr>
              <w:spacing w:before="0" w:after="0" w:line="240" w:lineRule="auto"/>
              <w:ind w:firstLine="0"/>
              <w:jc w:val="center"/>
              <w:rPr>
                <w:rFonts w:ascii="Times New Roman" w:hAnsi="Times New Roman"/>
                <w:i/>
                <w:iCs/>
                <w:sz w:val="18"/>
                <w:szCs w:val="18"/>
                <w:u w:val="none"/>
              </w:rPr>
            </w:pPr>
            <w:r w:rsidRPr="00981550">
              <w:rPr>
                <w:rFonts w:ascii="Times New Roman" w:eastAsia="Times New Roman" w:hAnsi="Times New Roman"/>
                <w:color w:val="000000"/>
                <w:sz w:val="18"/>
                <w:szCs w:val="18"/>
                <w:u w:val="none"/>
                <w:lang w:eastAsia="en-ID"/>
              </w:rPr>
              <w:t>2021</w:t>
            </w:r>
          </w:p>
        </w:tc>
        <w:tc>
          <w:tcPr>
            <w:tcW w:w="1096" w:type="dxa"/>
            <w:vAlign w:val="center"/>
          </w:tcPr>
          <w:p w14:paraId="57A6E0BA" w14:textId="77777777" w:rsidR="00981550" w:rsidRPr="00981550" w:rsidRDefault="00981550" w:rsidP="00981550">
            <w:pPr>
              <w:spacing w:before="0" w:after="0" w:line="240" w:lineRule="auto"/>
              <w:ind w:firstLine="0"/>
              <w:jc w:val="center"/>
              <w:rPr>
                <w:rFonts w:ascii="Times New Roman" w:hAnsi="Times New Roman"/>
                <w:i/>
                <w:iCs/>
                <w:sz w:val="18"/>
                <w:szCs w:val="18"/>
                <w:u w:val="none"/>
              </w:rPr>
            </w:pPr>
            <w:r w:rsidRPr="00981550">
              <w:rPr>
                <w:rFonts w:ascii="Times New Roman" w:eastAsia="Times New Roman" w:hAnsi="Times New Roman"/>
                <w:color w:val="000000"/>
                <w:sz w:val="18"/>
                <w:szCs w:val="18"/>
                <w:u w:val="none"/>
                <w:lang w:eastAsia="en-ID"/>
              </w:rPr>
              <w:t>127.846</w:t>
            </w:r>
          </w:p>
        </w:tc>
        <w:tc>
          <w:tcPr>
            <w:tcW w:w="1388" w:type="dxa"/>
            <w:vAlign w:val="center"/>
          </w:tcPr>
          <w:p w14:paraId="380811C4"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125.540</w:t>
            </w:r>
          </w:p>
        </w:tc>
        <w:tc>
          <w:tcPr>
            <w:tcW w:w="1547" w:type="dxa"/>
            <w:vAlign w:val="center"/>
          </w:tcPr>
          <w:p w14:paraId="289E7002"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126.653</w:t>
            </w:r>
          </w:p>
        </w:tc>
        <w:tc>
          <w:tcPr>
            <w:tcW w:w="1417" w:type="dxa"/>
            <w:vAlign w:val="center"/>
          </w:tcPr>
          <w:p w14:paraId="613BD477"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126.589</w:t>
            </w:r>
          </w:p>
        </w:tc>
        <w:tc>
          <w:tcPr>
            <w:tcW w:w="1560" w:type="dxa"/>
            <w:vAlign w:val="center"/>
          </w:tcPr>
          <w:p w14:paraId="4F52CDF8"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126.581</w:t>
            </w:r>
          </w:p>
        </w:tc>
      </w:tr>
      <w:tr w:rsidR="00981550" w:rsidRPr="00981550" w14:paraId="31ACD42B" w14:textId="77777777" w:rsidTr="00981550">
        <w:trPr>
          <w:jc w:val="center"/>
        </w:trPr>
        <w:tc>
          <w:tcPr>
            <w:tcW w:w="0" w:type="auto"/>
            <w:vAlign w:val="center"/>
          </w:tcPr>
          <w:p w14:paraId="4523EEC1" w14:textId="77777777" w:rsidR="00981550" w:rsidRPr="00981550" w:rsidRDefault="00981550" w:rsidP="00981550">
            <w:pPr>
              <w:spacing w:before="0" w:after="0" w:line="240" w:lineRule="auto"/>
              <w:ind w:firstLine="0"/>
              <w:jc w:val="center"/>
              <w:rPr>
                <w:rFonts w:ascii="Times New Roman" w:hAnsi="Times New Roman"/>
                <w:i/>
                <w:iCs/>
                <w:sz w:val="18"/>
                <w:szCs w:val="18"/>
                <w:u w:val="none"/>
              </w:rPr>
            </w:pPr>
            <w:r w:rsidRPr="00981550">
              <w:rPr>
                <w:rFonts w:ascii="Times New Roman" w:eastAsia="Times New Roman" w:hAnsi="Times New Roman"/>
                <w:color w:val="000000"/>
                <w:sz w:val="18"/>
                <w:szCs w:val="18"/>
                <w:u w:val="none"/>
                <w:lang w:eastAsia="en-ID"/>
              </w:rPr>
              <w:t>2022</w:t>
            </w:r>
          </w:p>
        </w:tc>
        <w:tc>
          <w:tcPr>
            <w:tcW w:w="1096" w:type="dxa"/>
            <w:vAlign w:val="center"/>
          </w:tcPr>
          <w:p w14:paraId="0E8B43C0" w14:textId="77777777" w:rsidR="00981550" w:rsidRPr="00981550" w:rsidRDefault="00981550" w:rsidP="00981550">
            <w:pPr>
              <w:spacing w:before="0" w:after="0" w:line="240" w:lineRule="auto"/>
              <w:ind w:firstLine="0"/>
              <w:jc w:val="center"/>
              <w:rPr>
                <w:rFonts w:ascii="Times New Roman" w:hAnsi="Times New Roman"/>
                <w:i/>
                <w:iCs/>
                <w:sz w:val="18"/>
                <w:szCs w:val="18"/>
                <w:u w:val="none"/>
              </w:rPr>
            </w:pPr>
            <w:r w:rsidRPr="00981550">
              <w:rPr>
                <w:rFonts w:ascii="Times New Roman" w:eastAsia="Times New Roman" w:hAnsi="Times New Roman"/>
                <w:color w:val="000000"/>
                <w:sz w:val="18"/>
                <w:szCs w:val="18"/>
                <w:u w:val="none"/>
                <w:lang w:eastAsia="en-ID"/>
              </w:rPr>
              <w:t>127.684</w:t>
            </w:r>
          </w:p>
        </w:tc>
        <w:tc>
          <w:tcPr>
            <w:tcW w:w="1388" w:type="dxa"/>
            <w:vAlign w:val="center"/>
          </w:tcPr>
          <w:p w14:paraId="0FB2C3DE"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126.362</w:t>
            </w:r>
          </w:p>
        </w:tc>
        <w:tc>
          <w:tcPr>
            <w:tcW w:w="1547" w:type="dxa"/>
            <w:vAlign w:val="center"/>
          </w:tcPr>
          <w:p w14:paraId="5810C814"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127.458</w:t>
            </w:r>
          </w:p>
        </w:tc>
        <w:tc>
          <w:tcPr>
            <w:tcW w:w="1417" w:type="dxa"/>
            <w:vAlign w:val="center"/>
          </w:tcPr>
          <w:p w14:paraId="16D89C75"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127.425</w:t>
            </w:r>
          </w:p>
        </w:tc>
        <w:tc>
          <w:tcPr>
            <w:tcW w:w="1560" w:type="dxa"/>
            <w:vAlign w:val="center"/>
          </w:tcPr>
          <w:p w14:paraId="0EF6EB48"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127.419</w:t>
            </w:r>
          </w:p>
        </w:tc>
      </w:tr>
      <w:tr w:rsidR="00981550" w:rsidRPr="00981550" w14:paraId="6648F062" w14:textId="77777777" w:rsidTr="00981550">
        <w:trPr>
          <w:jc w:val="center"/>
        </w:trPr>
        <w:tc>
          <w:tcPr>
            <w:tcW w:w="0" w:type="auto"/>
            <w:vAlign w:val="center"/>
          </w:tcPr>
          <w:p w14:paraId="4E543323" w14:textId="77777777" w:rsidR="00981550" w:rsidRPr="00981550" w:rsidRDefault="00981550" w:rsidP="00981550">
            <w:pPr>
              <w:spacing w:before="0" w:after="0" w:line="240" w:lineRule="auto"/>
              <w:ind w:firstLine="0"/>
              <w:jc w:val="center"/>
              <w:rPr>
                <w:rFonts w:ascii="Times New Roman" w:hAnsi="Times New Roman"/>
                <w:i/>
                <w:iCs/>
                <w:sz w:val="18"/>
                <w:szCs w:val="18"/>
                <w:u w:val="none"/>
              </w:rPr>
            </w:pPr>
            <w:r w:rsidRPr="00981550">
              <w:rPr>
                <w:rFonts w:ascii="Times New Roman" w:eastAsia="Times New Roman" w:hAnsi="Times New Roman"/>
                <w:color w:val="000000"/>
                <w:sz w:val="18"/>
                <w:szCs w:val="18"/>
                <w:u w:val="none"/>
                <w:lang w:eastAsia="en-ID"/>
              </w:rPr>
              <w:t>2023</w:t>
            </w:r>
          </w:p>
        </w:tc>
        <w:tc>
          <w:tcPr>
            <w:tcW w:w="1096" w:type="dxa"/>
            <w:vAlign w:val="center"/>
          </w:tcPr>
          <w:p w14:paraId="0F3AA46D" w14:textId="77777777" w:rsidR="00981550" w:rsidRPr="00981550" w:rsidRDefault="00981550" w:rsidP="00981550">
            <w:pPr>
              <w:spacing w:before="0" w:after="0" w:line="240" w:lineRule="auto"/>
              <w:ind w:firstLine="0"/>
              <w:jc w:val="center"/>
              <w:rPr>
                <w:rFonts w:ascii="Times New Roman" w:hAnsi="Times New Roman"/>
                <w:i/>
                <w:iCs/>
                <w:sz w:val="18"/>
                <w:szCs w:val="18"/>
                <w:u w:val="none"/>
              </w:rPr>
            </w:pPr>
            <w:r w:rsidRPr="00981550">
              <w:rPr>
                <w:rFonts w:ascii="Times New Roman" w:eastAsia="Times New Roman" w:hAnsi="Times New Roman"/>
                <w:color w:val="000000"/>
                <w:sz w:val="18"/>
                <w:szCs w:val="18"/>
                <w:u w:val="none"/>
                <w:lang w:eastAsia="en-ID"/>
              </w:rPr>
              <w:t>128.264</w:t>
            </w:r>
          </w:p>
        </w:tc>
        <w:tc>
          <w:tcPr>
            <w:tcW w:w="1388" w:type="dxa"/>
            <w:vAlign w:val="center"/>
          </w:tcPr>
          <w:p w14:paraId="57C2B3DA"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127.183</w:t>
            </w:r>
          </w:p>
        </w:tc>
        <w:tc>
          <w:tcPr>
            <w:tcW w:w="1547" w:type="dxa"/>
            <w:vAlign w:val="center"/>
          </w:tcPr>
          <w:p w14:paraId="637A8C42"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128.264</w:t>
            </w:r>
          </w:p>
        </w:tc>
        <w:tc>
          <w:tcPr>
            <w:tcW w:w="1417" w:type="dxa"/>
            <w:vAlign w:val="center"/>
          </w:tcPr>
          <w:p w14:paraId="6F63A68D"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128.264</w:t>
            </w:r>
          </w:p>
        </w:tc>
        <w:tc>
          <w:tcPr>
            <w:tcW w:w="1560" w:type="dxa"/>
            <w:vAlign w:val="center"/>
          </w:tcPr>
          <w:p w14:paraId="5CF9629C" w14:textId="77777777" w:rsidR="00981550" w:rsidRPr="00981550" w:rsidRDefault="00981550" w:rsidP="00981550">
            <w:pPr>
              <w:spacing w:before="0" w:after="0" w:line="240" w:lineRule="auto"/>
              <w:ind w:firstLine="0"/>
              <w:jc w:val="center"/>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128.264</w:t>
            </w:r>
          </w:p>
        </w:tc>
      </w:tr>
    </w:tbl>
    <w:p w14:paraId="173AC728" w14:textId="77777777" w:rsidR="00981550" w:rsidRPr="00981550" w:rsidRDefault="00981550" w:rsidP="00981550">
      <w:pPr>
        <w:spacing w:before="0" w:after="0" w:line="276" w:lineRule="auto"/>
        <w:ind w:firstLine="567"/>
        <w:rPr>
          <w:rFonts w:ascii="Times New Roman" w:hAnsi="Times New Roman"/>
          <w:color w:val="000000"/>
          <w:sz w:val="20"/>
          <w:szCs w:val="20"/>
          <w:u w:val="none"/>
          <w:lang w:val="it-IT"/>
        </w:rPr>
      </w:pPr>
    </w:p>
    <w:p w14:paraId="44F6FE0E" w14:textId="40AF00A6" w:rsidR="00981550" w:rsidRPr="00981550" w:rsidRDefault="00981550" w:rsidP="00981550">
      <w:pPr>
        <w:spacing w:before="0" w:after="0" w:line="276" w:lineRule="auto"/>
        <w:ind w:firstLine="284"/>
        <w:rPr>
          <w:rFonts w:ascii="Times New Roman" w:hAnsi="Times New Roman"/>
          <w:color w:val="000000"/>
          <w:sz w:val="20"/>
          <w:szCs w:val="20"/>
          <w:u w:val="none"/>
          <w:lang w:val="id-ID"/>
        </w:rPr>
      </w:pPr>
      <w:r w:rsidRPr="00981550">
        <w:rPr>
          <w:rFonts w:ascii="Times New Roman" w:hAnsi="Times New Roman"/>
          <w:color w:val="000000"/>
          <w:sz w:val="20"/>
          <w:szCs w:val="20"/>
          <w:u w:val="none"/>
          <w:lang w:val="it-IT"/>
        </w:rPr>
        <w:t xml:space="preserve">Setelah memperoleh hasil perhitungan jumlah penduduk Kota Magelang tahun 2013–2023 menggunakan empat metode proyeksi yang berbeda, tahap selanjutnya adalah menghitung nilai standar deviasi dan korelasi dari masing-masing metode. </w:t>
      </w:r>
      <w:r w:rsidRPr="00981550">
        <w:rPr>
          <w:rFonts w:ascii="Times New Roman" w:hAnsi="Times New Roman"/>
          <w:color w:val="000000"/>
          <w:sz w:val="20"/>
          <w:szCs w:val="20"/>
          <w:u w:val="none"/>
          <w:lang w:val="de-DE"/>
        </w:rPr>
        <w:t xml:space="preserve">Untuk menghitung standar deviasi digunakan Persamaan (1) </w:t>
      </w:r>
      <w:r w:rsidRPr="00981550">
        <w:rPr>
          <w:rFonts w:ascii="Times New Roman" w:hAnsi="Times New Roman"/>
          <w:color w:val="000000"/>
          <w:sz w:val="20"/>
          <w:szCs w:val="20"/>
          <w:u w:val="none"/>
          <w:lang w:val="id-ID"/>
        </w:rPr>
        <w:fldChar w:fldCharType="begin" w:fldLock="1"/>
      </w:r>
      <w:r w:rsidR="00005ED7">
        <w:rPr>
          <w:rFonts w:ascii="Times New Roman" w:hAnsi="Times New Roman"/>
          <w:color w:val="000000"/>
          <w:sz w:val="20"/>
          <w:szCs w:val="20"/>
          <w:u w:val="none"/>
          <w:lang w:val="id-ID"/>
        </w:rPr>
        <w:instrText>ADDIN CSL_CITATION {"citationItems":[{"id":"ITEM-1","itemData":{"DOI":"10.36655/sepren.v4i02.1131","abstract":"Kecamatan Penebel memiliki potensi sumber air baku berupa air permukaan dan mata air yang dimanfaatkan dalam kebidupan bermasyarakat, seperti kebutuhan air untuk irigasi, perkebunan, air baku untuk air minum dan pemanfaatan lainnya. Banyaknya kebutuhan air yang diperlukan di Kecamatan Penebel dapat dianalisis dengan mengetahui proyeksi jumlah penduduk yang ada. Proyeksi jumlah penduduk ditentukan berdasarkan tiga metode yaitu metode aritmatika, metode geometrik dan metode least square. Metode yang terbaik dari hasil perhitungan standar deviasi terkecil berdasarkan hasil analisis metode aritmatik, metode geometrik dan metode least square akan dipergunakan untuk perhitungan proyeksi jumlah penduduk di Kecamatan Penebel pada tahun 2022 – 2031. Berdasarkan hasil analisis yang dilakukan, didapatkan hasil bahwa metode least square memiliki nilai standar deviasi terkecil yaitu sebesar 2532,27 dibandingkan dengan metode aritmatik yang memiliki nilai standar deviasi sebesar 2983,47 dan metode geometrik yang memiliki nilai standar deviasi sebesar 2954,68. Hal ini menunjukkan bahwa metode least square dipergunakan dalam perhitungan proyeksi jumlah penduduk di Kecamatan Penebel pada tahun 2022 – 2031.","author":[{"dropping-particle":"","family":"Chandra Astiti","given":"Sagung","non-dropping-particle":"","parse-names":false,"suffix":""}],"container-title":"Sepren","id":"ITEM-1","issue":"02","issued":{"date-parts":[["2023"]]},"page":"147-154","title":"Penerapan Metode Least Square Dalam Perhitungan Proyeksi Jumlah Penduduk","type":"article-journal","volume":"4"},"uris":["http://www.mendeley.com/documents/?uuid=b635934a-e6ec-4d12-aadd-c4cc6836aba4"]}],"mendeley":{"formattedCitation":"[8]","plainTextFormattedCitation":"[8]","previouslyFormattedCitation":"[8]"},"properties":{"noteIndex":0},"schema":"https://github.com/citation-style-language/schema/raw/master/csl-citation.json"}</w:instrText>
      </w:r>
      <w:r w:rsidRPr="00981550">
        <w:rPr>
          <w:rFonts w:ascii="Times New Roman" w:hAnsi="Times New Roman"/>
          <w:color w:val="000000"/>
          <w:sz w:val="20"/>
          <w:szCs w:val="20"/>
          <w:u w:val="none"/>
          <w:lang w:val="id-ID"/>
        </w:rPr>
        <w:fldChar w:fldCharType="separate"/>
      </w:r>
      <w:r w:rsidR="007E7FB0" w:rsidRPr="007E7FB0">
        <w:rPr>
          <w:rFonts w:ascii="Times New Roman" w:hAnsi="Times New Roman"/>
          <w:noProof/>
          <w:color w:val="000000"/>
          <w:sz w:val="20"/>
          <w:szCs w:val="20"/>
          <w:u w:val="none"/>
          <w:lang w:val="id-ID"/>
        </w:rPr>
        <w:t>[8]</w:t>
      </w:r>
      <w:r w:rsidRPr="00981550">
        <w:rPr>
          <w:rFonts w:ascii="Times New Roman" w:hAnsi="Times New Roman"/>
          <w:color w:val="000000"/>
          <w:sz w:val="20"/>
          <w:szCs w:val="20"/>
          <w:u w:val="none"/>
          <w:lang w:val="id-ID"/>
        </w:rPr>
        <w:fldChar w:fldCharType="end"/>
      </w:r>
      <w:r w:rsidRPr="00981550">
        <w:rPr>
          <w:rFonts w:ascii="Times New Roman" w:hAnsi="Times New Roman"/>
          <w:color w:val="000000"/>
          <w:sz w:val="20"/>
          <w:szCs w:val="20"/>
          <w:u w:val="none"/>
          <w:lang w:val="id-ID"/>
        </w:rPr>
        <w:t xml:space="preserve">: </w:t>
      </w:r>
    </w:p>
    <w:p w14:paraId="527D4596" w14:textId="0EA1F51B" w:rsidR="00981550" w:rsidRPr="00981550" w:rsidRDefault="00981550" w:rsidP="00981550">
      <w:pPr>
        <w:spacing w:before="0" w:after="160" w:line="276" w:lineRule="auto"/>
        <w:ind w:left="2552" w:firstLine="0"/>
        <w:contextualSpacing/>
        <w:jc w:val="center"/>
        <w:rPr>
          <w:rFonts w:ascii="Times New Roman" w:hAnsi="Times New Roman"/>
          <w:color w:val="000000"/>
          <w:sz w:val="20"/>
          <w:szCs w:val="20"/>
          <w:u w:val="none"/>
          <w:lang w:val="id-ID"/>
        </w:rPr>
      </w:pPr>
      <m:oMath>
        <m:r>
          <m:rPr>
            <m:sty m:val="p"/>
          </m:rPr>
          <w:rPr>
            <w:color w:val="000000"/>
            <w:sz w:val="20"/>
            <w:szCs w:val="20"/>
            <w:u w:val="none"/>
            <w:lang w:val="id-ID"/>
          </w:rPr>
          <m:t>s=</m:t>
        </m:r>
        <m:r>
          <w:rPr>
            <w:color w:val="000000"/>
            <w:sz w:val="20"/>
            <w:szCs w:val="20"/>
            <w:u w:val="none"/>
            <w:lang w:val="id-ID"/>
          </w:rPr>
          <m:t xml:space="preserve"> </m:t>
        </m:r>
        <m:rad>
          <m:radPr>
            <m:degHide m:val="1"/>
            <m:ctrlPr>
              <w:rPr>
                <w:i/>
                <w:color w:val="000000"/>
                <w:sz w:val="20"/>
                <w:szCs w:val="20"/>
                <w:u w:val="none"/>
                <w:lang w:val="id-ID"/>
              </w:rPr>
            </m:ctrlPr>
          </m:radPr>
          <m:deg/>
          <m:e>
            <m:d>
              <m:dPr>
                <m:begChr m:val="["/>
                <m:endChr m:val="]"/>
                <m:ctrlPr>
                  <w:rPr>
                    <w:i/>
                    <w:color w:val="000000"/>
                    <w:sz w:val="20"/>
                    <w:szCs w:val="20"/>
                    <w:u w:val="none"/>
                    <w:lang w:val="id-ID"/>
                  </w:rPr>
                </m:ctrlPr>
              </m:dPr>
              <m:e>
                <m:f>
                  <m:fPr>
                    <m:ctrlPr>
                      <w:rPr>
                        <w:i/>
                        <w:color w:val="000000"/>
                        <w:sz w:val="20"/>
                        <w:szCs w:val="20"/>
                        <w:u w:val="none"/>
                        <w:lang w:val="id-ID"/>
                      </w:rPr>
                    </m:ctrlPr>
                  </m:fPr>
                  <m:num>
                    <m:sSup>
                      <m:sSupPr>
                        <m:ctrlPr>
                          <w:rPr>
                            <w:i/>
                            <w:color w:val="000000"/>
                            <w:sz w:val="20"/>
                            <w:szCs w:val="20"/>
                            <w:u w:val="none"/>
                            <w:lang w:val="id-ID"/>
                          </w:rPr>
                        </m:ctrlPr>
                      </m:sSupPr>
                      <m:e>
                        <m:nary>
                          <m:naryPr>
                            <m:chr m:val="∑"/>
                            <m:limLoc m:val="undOvr"/>
                            <m:subHide m:val="1"/>
                            <m:supHide m:val="1"/>
                            <m:ctrlPr>
                              <w:rPr>
                                <w:color w:val="000000"/>
                                <w:sz w:val="20"/>
                                <w:szCs w:val="20"/>
                                <w:u w:val="none"/>
                                <w:lang w:val="id-ID"/>
                              </w:rPr>
                            </m:ctrlPr>
                          </m:naryPr>
                          <m:sub/>
                          <m:sup/>
                          <m:e>
                            <m:r>
                              <w:rPr>
                                <w:color w:val="000000"/>
                                <w:sz w:val="20"/>
                                <w:szCs w:val="20"/>
                                <w:u w:val="none"/>
                                <w:lang w:val="id-ID"/>
                              </w:rPr>
                              <m:t>(Yi-</m:t>
                            </m:r>
                            <m:acc>
                              <m:accPr>
                                <m:chr m:val="̅"/>
                                <m:ctrlPr>
                                  <w:rPr>
                                    <w:i/>
                                    <w:color w:val="000000"/>
                                    <w:sz w:val="20"/>
                                    <w:szCs w:val="20"/>
                                    <w:u w:val="none"/>
                                    <w:lang w:val="id-ID"/>
                                  </w:rPr>
                                </m:ctrlPr>
                              </m:accPr>
                              <m:e>
                                <m:r>
                                  <w:rPr>
                                    <w:color w:val="000000"/>
                                    <w:sz w:val="20"/>
                                    <w:szCs w:val="20"/>
                                    <w:u w:val="none"/>
                                    <w:lang w:val="id-ID"/>
                                  </w:rPr>
                                  <m:t>Y</m:t>
                                </m:r>
                              </m:e>
                            </m:acc>
                            <m:r>
                              <w:rPr>
                                <w:color w:val="000000"/>
                                <w:sz w:val="20"/>
                                <w:szCs w:val="20"/>
                                <w:u w:val="none"/>
                                <w:lang w:val="id-ID"/>
                              </w:rPr>
                              <m:t>)</m:t>
                            </m:r>
                          </m:e>
                        </m:nary>
                      </m:e>
                      <m:sup>
                        <m:r>
                          <w:rPr>
                            <w:color w:val="000000"/>
                            <w:sz w:val="20"/>
                            <w:szCs w:val="20"/>
                            <w:u w:val="none"/>
                            <w:lang w:val="id-ID"/>
                          </w:rPr>
                          <m:t>2</m:t>
                        </m:r>
                      </m:sup>
                    </m:sSup>
                  </m:num>
                  <m:den>
                    <m:r>
                      <w:rPr>
                        <w:color w:val="000000"/>
                        <w:sz w:val="20"/>
                        <w:szCs w:val="20"/>
                        <w:u w:val="none"/>
                        <w:lang w:val="id-ID"/>
                      </w:rPr>
                      <m:t>(n)</m:t>
                    </m:r>
                  </m:den>
                </m:f>
              </m:e>
            </m:d>
          </m:e>
        </m:rad>
        <m:r>
          <w:rPr>
            <w:color w:val="000000"/>
            <w:sz w:val="20"/>
            <w:szCs w:val="20"/>
            <w:u w:val="none"/>
            <w:lang w:val="id-ID"/>
          </w:rPr>
          <m:t xml:space="preserve"> </m:t>
        </m:r>
      </m:oMath>
      <w:r w:rsidRPr="00981550">
        <w:rPr>
          <w:rFonts w:ascii="Times New Roman" w:eastAsia="Times New Roman" w:hAnsi="Times New Roman"/>
          <w:color w:val="000000"/>
          <w:sz w:val="20"/>
          <w:szCs w:val="20"/>
          <w:u w:val="none"/>
          <w:lang w:val="id-ID"/>
        </w:rPr>
        <w:t xml:space="preserve">  </w:t>
      </w:r>
      <w:r w:rsidRPr="00981550">
        <w:rPr>
          <w:rFonts w:ascii="Times New Roman" w:eastAsia="Times New Roman" w:hAnsi="Times New Roman"/>
          <w:color w:val="000000"/>
          <w:sz w:val="20"/>
          <w:szCs w:val="20"/>
          <w:u w:val="none"/>
          <w:lang w:val="id-ID"/>
        </w:rPr>
        <w:tab/>
      </w:r>
      <w:r w:rsidRPr="00981550">
        <w:rPr>
          <w:rFonts w:ascii="Times New Roman" w:eastAsia="Times New Roman" w:hAnsi="Times New Roman"/>
          <w:color w:val="000000"/>
          <w:sz w:val="20"/>
          <w:szCs w:val="20"/>
          <w:u w:val="none"/>
          <w:lang w:val="id-ID"/>
        </w:rPr>
        <w:tab/>
      </w:r>
      <w:r w:rsidRPr="00981550">
        <w:rPr>
          <w:rFonts w:ascii="Times New Roman" w:eastAsia="Times New Roman" w:hAnsi="Times New Roman"/>
          <w:color w:val="000000"/>
          <w:sz w:val="20"/>
          <w:szCs w:val="20"/>
          <w:u w:val="none"/>
          <w:lang w:val="id-ID"/>
        </w:rPr>
        <w:tab/>
      </w:r>
      <w:r w:rsidRPr="00981550">
        <w:rPr>
          <w:rFonts w:ascii="Times New Roman" w:eastAsia="Times New Roman" w:hAnsi="Times New Roman"/>
          <w:color w:val="000000"/>
          <w:sz w:val="20"/>
          <w:szCs w:val="20"/>
          <w:u w:val="none"/>
          <w:lang w:val="id-ID"/>
        </w:rPr>
        <w:tab/>
      </w:r>
      <w:r>
        <w:rPr>
          <w:rFonts w:ascii="Times New Roman" w:eastAsia="Times New Roman" w:hAnsi="Times New Roman"/>
          <w:color w:val="000000"/>
          <w:sz w:val="20"/>
          <w:szCs w:val="20"/>
          <w:u w:val="none"/>
          <w:lang w:val="id-ID"/>
        </w:rPr>
        <w:tab/>
      </w:r>
      <w:r>
        <w:rPr>
          <w:rFonts w:ascii="Times New Roman" w:eastAsia="Times New Roman" w:hAnsi="Times New Roman"/>
          <w:color w:val="000000"/>
          <w:sz w:val="20"/>
          <w:szCs w:val="20"/>
          <w:u w:val="none"/>
          <w:lang w:val="id-ID"/>
        </w:rPr>
        <w:tab/>
      </w:r>
      <w:r w:rsidRPr="00981550">
        <w:rPr>
          <w:rFonts w:ascii="Times New Roman" w:hAnsi="Times New Roman"/>
          <w:sz w:val="20"/>
          <w:szCs w:val="20"/>
          <w:u w:val="none"/>
          <w:lang w:val="id-ID"/>
        </w:rPr>
        <w:t>(1)</w:t>
      </w:r>
    </w:p>
    <w:p w14:paraId="2AE377EA" w14:textId="77777777" w:rsidR="00981550" w:rsidRPr="00981550" w:rsidRDefault="00981550" w:rsidP="00981550">
      <w:pPr>
        <w:spacing w:before="0" w:after="160" w:line="276" w:lineRule="auto"/>
        <w:ind w:left="426" w:firstLine="0"/>
        <w:contextualSpacing/>
        <w:rPr>
          <w:rFonts w:ascii="Times New Roman" w:hAnsi="Times New Roman"/>
          <w:color w:val="000000"/>
          <w:sz w:val="20"/>
          <w:szCs w:val="20"/>
          <w:u w:val="none"/>
          <w:lang w:val="id-ID"/>
        </w:rPr>
      </w:pPr>
    </w:p>
    <w:p w14:paraId="737C1F7A" w14:textId="63B67ED3" w:rsidR="00981550" w:rsidRPr="00981550" w:rsidRDefault="00981550" w:rsidP="00981550">
      <w:pPr>
        <w:spacing w:before="0" w:after="0" w:line="276" w:lineRule="auto"/>
        <w:ind w:firstLine="284"/>
        <w:rPr>
          <w:rFonts w:ascii="Times New Roman" w:hAnsi="Times New Roman"/>
          <w:color w:val="000000"/>
          <w:sz w:val="20"/>
          <w:szCs w:val="20"/>
          <w:u w:val="none"/>
          <w:lang w:val="fi-FI"/>
        </w:rPr>
      </w:pPr>
      <w:r w:rsidRPr="00981550">
        <w:rPr>
          <w:rFonts w:ascii="Times New Roman" w:hAnsi="Times New Roman"/>
          <w:color w:val="000000"/>
          <w:sz w:val="20"/>
          <w:szCs w:val="20"/>
          <w:u w:val="none"/>
          <w:lang w:val="fi-FI"/>
        </w:rPr>
        <w:t xml:space="preserve">Sedangkan untuk perhitungan nilai korelasi digunakan </w:t>
      </w:r>
      <w:r w:rsidR="000441C2">
        <w:rPr>
          <w:rFonts w:ascii="Times New Roman" w:hAnsi="Times New Roman"/>
          <w:color w:val="000000"/>
          <w:sz w:val="20"/>
          <w:szCs w:val="20"/>
          <w:u w:val="none"/>
          <w:lang w:val="fi-FI"/>
        </w:rPr>
        <w:t>P</w:t>
      </w:r>
      <w:r w:rsidRPr="00981550">
        <w:rPr>
          <w:rFonts w:ascii="Times New Roman" w:hAnsi="Times New Roman"/>
          <w:color w:val="000000"/>
          <w:sz w:val="20"/>
          <w:szCs w:val="20"/>
          <w:u w:val="none"/>
          <w:lang w:val="fi-FI"/>
        </w:rPr>
        <w:t xml:space="preserve">ersamaan 2 </w:t>
      </w:r>
      <w:r w:rsidRPr="00981550">
        <w:rPr>
          <w:rFonts w:ascii="Times New Roman" w:hAnsi="Times New Roman"/>
          <w:color w:val="000000"/>
          <w:sz w:val="20"/>
          <w:szCs w:val="20"/>
          <w:u w:val="none"/>
          <w:lang w:val="fi-FI"/>
        </w:rPr>
        <w:fldChar w:fldCharType="begin" w:fldLock="1"/>
      </w:r>
      <w:r w:rsidR="00005ED7">
        <w:rPr>
          <w:rFonts w:ascii="Times New Roman" w:hAnsi="Times New Roman"/>
          <w:color w:val="000000"/>
          <w:sz w:val="20"/>
          <w:szCs w:val="20"/>
          <w:u w:val="none"/>
          <w:lang w:val="fi-FI"/>
        </w:rPr>
        <w:instrText>ADDIN CSL_CITATION {"citationItems":[{"id":"ITEM-1","itemData":{"DOI":"10.56208/jtrs.v1.i1-hal10-17","abstract":"The population from year to year always increases based on population statistics as ell as with the geographical and topographical conditions of different villages in Inuman District, resulting in the coverage of distribution network system services by SPAM at certain points not getting services and causing conditions where not all people who have access to the distribution network have received services. can be served. Three villages still have not received drinking water supply services by the Inuman District SPAM, namely Sigaruntang, Banjar Nan Tigo and Bedeng Sikuran villages. Based on these conditions, it is necessary to analyze how the hydraulic conditions of the existing network are and alternative alternatives for the development of distribution pipelines are needed to improve distribution services to the community. Collecting data in the form of information needed for processing the modeling of the Inuman SPAM distribution network such as elevation data of the study area, demographics, network maps, pipe data (pipe diameter and pipe length). The methods used in this research are population projection analysis, water demand analysis, distribution pipe network model simulation using EPANET 2.2 software in the form of hydraulic simulations in the form of head loss, flow velocity. From the results of this study, population growth estimates use the arithmetic method, the amount of water demand at peak hours in 2040 is 23,599 liters/second. Analysis of the distribution network development system using EPANET 2.2 with QPeak 23,599 liters/second there is no pressure below the pressure criteria.","author":[{"dropping-particle":"","family":"Siswanto","given":"","non-dropping-particle":"","parse-names":false,"suffix":""},{"dropping-particle":"","family":"Andy Hendri","given":"","non-dropping-particle":"","parse-names":false,"suffix":""},{"dropping-particle":"","family":"Winda Indriani","given":"","non-dropping-particle":"","parse-names":false,"suffix":""}],"container-title":"Jurnal Teknologi dan Rekayasa Sipil","id":"ITEM-1","issue":"1","issued":{"date-parts":[["2022"]]},"page":"10-17","title":"Analisis Sistem Jaringan Pipa Distribusi SPAM di Kecamatan Inuman Kabupaten Kuantan Singingi","type":"article-journal","volume":"1"},"uris":["http://www.mendeley.com/documents/?uuid=de4073ca-3f7f-42ae-9e0b-f606e7a2650a"]}],"mendeley":{"formattedCitation":"[9]","plainTextFormattedCitation":"[9]","previouslyFormattedCitation":"[9]"},"properties":{"noteIndex":0},"schema":"https://github.com/citation-style-language/schema/raw/master/csl-citation.json"}</w:instrText>
      </w:r>
      <w:r w:rsidRPr="00981550">
        <w:rPr>
          <w:rFonts w:ascii="Times New Roman" w:hAnsi="Times New Roman"/>
          <w:color w:val="000000"/>
          <w:sz w:val="20"/>
          <w:szCs w:val="20"/>
          <w:u w:val="none"/>
          <w:lang w:val="fi-FI"/>
        </w:rPr>
        <w:fldChar w:fldCharType="separate"/>
      </w:r>
      <w:r w:rsidR="007E7FB0" w:rsidRPr="007E7FB0">
        <w:rPr>
          <w:rFonts w:ascii="Times New Roman" w:hAnsi="Times New Roman"/>
          <w:noProof/>
          <w:color w:val="000000"/>
          <w:sz w:val="20"/>
          <w:szCs w:val="20"/>
          <w:u w:val="none"/>
          <w:lang w:val="fi-FI"/>
        </w:rPr>
        <w:t>[9]</w:t>
      </w:r>
      <w:r w:rsidRPr="00981550">
        <w:rPr>
          <w:rFonts w:ascii="Times New Roman" w:hAnsi="Times New Roman"/>
          <w:color w:val="000000"/>
          <w:sz w:val="20"/>
          <w:szCs w:val="20"/>
          <w:u w:val="none"/>
          <w:lang w:val="fi-FI"/>
        </w:rPr>
        <w:fldChar w:fldCharType="end"/>
      </w:r>
      <w:r w:rsidRPr="00981550">
        <w:rPr>
          <w:rFonts w:ascii="Times New Roman" w:hAnsi="Times New Roman"/>
          <w:color w:val="000000"/>
          <w:sz w:val="20"/>
          <w:szCs w:val="20"/>
          <w:u w:val="none"/>
          <w:lang w:val="fi-FI"/>
        </w:rPr>
        <w:t>:</w:t>
      </w:r>
    </w:p>
    <w:p w14:paraId="7BD0727E" w14:textId="77777777" w:rsidR="00981550" w:rsidRPr="00981550" w:rsidRDefault="00981550" w:rsidP="00981550">
      <w:pPr>
        <w:spacing w:before="0" w:after="0" w:line="276" w:lineRule="auto"/>
        <w:rPr>
          <w:rFonts w:ascii="Times New Roman" w:hAnsi="Times New Roman"/>
          <w:color w:val="000000"/>
          <w:sz w:val="20"/>
          <w:szCs w:val="20"/>
          <w:u w:val="none"/>
          <w:lang w:val="fi-FI"/>
        </w:rPr>
      </w:pPr>
    </w:p>
    <w:p w14:paraId="06C550A0" w14:textId="7644D722" w:rsidR="00981550" w:rsidRPr="00981550" w:rsidRDefault="00981550" w:rsidP="00981550">
      <w:pPr>
        <w:spacing w:before="0" w:after="160" w:line="276" w:lineRule="auto"/>
        <w:ind w:left="2268" w:firstLine="294"/>
        <w:contextualSpacing/>
        <w:jc w:val="center"/>
        <w:rPr>
          <w:rFonts w:ascii="Times New Roman" w:hAnsi="Times New Roman"/>
          <w:color w:val="000000"/>
          <w:sz w:val="20"/>
          <w:szCs w:val="20"/>
          <w:u w:val="none"/>
          <w:lang w:val="id-ID"/>
        </w:rPr>
      </w:pPr>
      <m:oMath>
        <m:r>
          <m:rPr>
            <m:sty m:val="p"/>
          </m:rPr>
          <w:rPr>
            <w:color w:val="000000"/>
            <w:sz w:val="20"/>
            <w:szCs w:val="20"/>
            <w:u w:val="none"/>
            <w:lang w:val="id-ID"/>
          </w:rPr>
          <m:t>r=</m:t>
        </m:r>
        <m:r>
          <w:rPr>
            <w:color w:val="000000"/>
            <w:sz w:val="20"/>
            <w:szCs w:val="20"/>
            <w:u w:val="none"/>
            <w:lang w:val="id-ID"/>
          </w:rPr>
          <m:t xml:space="preserve"> </m:t>
        </m:r>
        <m:f>
          <m:fPr>
            <m:ctrlPr>
              <w:rPr>
                <w:i/>
                <w:color w:val="000000"/>
                <w:sz w:val="20"/>
                <w:szCs w:val="20"/>
                <w:u w:val="none"/>
                <w:lang w:val="id-ID"/>
              </w:rPr>
            </m:ctrlPr>
          </m:fPr>
          <m:num>
            <m:r>
              <w:rPr>
                <w:color w:val="000000"/>
                <w:sz w:val="20"/>
                <w:szCs w:val="20"/>
                <w:u w:val="none"/>
                <w:lang w:val="id-ID"/>
              </w:rPr>
              <m:t>n (</m:t>
            </m:r>
            <m:nary>
              <m:naryPr>
                <m:chr m:val="∑"/>
                <m:limLoc m:val="undOvr"/>
                <m:subHide m:val="1"/>
                <m:supHide m:val="1"/>
                <m:ctrlPr>
                  <w:rPr>
                    <w:i/>
                    <w:color w:val="000000"/>
                    <w:sz w:val="20"/>
                    <w:szCs w:val="20"/>
                    <w:u w:val="none"/>
                    <w:lang w:val="id-ID"/>
                  </w:rPr>
                </m:ctrlPr>
              </m:naryPr>
              <m:sub/>
              <m:sup/>
              <m:e>
                <m:r>
                  <w:rPr>
                    <w:color w:val="000000"/>
                    <w:sz w:val="20"/>
                    <w:szCs w:val="20"/>
                    <w:u w:val="none"/>
                    <w:lang w:val="id-ID"/>
                  </w:rPr>
                  <m:t>XY)-</m:t>
                </m:r>
              </m:e>
            </m:nary>
            <m:r>
              <w:rPr>
                <w:color w:val="000000"/>
                <w:sz w:val="20"/>
                <w:szCs w:val="20"/>
                <w:u w:val="none"/>
                <w:lang w:val="id-ID"/>
              </w:rPr>
              <m:t>(</m:t>
            </m:r>
            <m:nary>
              <m:naryPr>
                <m:chr m:val="∑"/>
                <m:limLoc m:val="undOvr"/>
                <m:subHide m:val="1"/>
                <m:supHide m:val="1"/>
                <m:ctrlPr>
                  <w:rPr>
                    <w:i/>
                    <w:color w:val="000000"/>
                    <w:sz w:val="20"/>
                    <w:szCs w:val="20"/>
                    <w:u w:val="none"/>
                    <w:lang w:val="id-ID"/>
                  </w:rPr>
                </m:ctrlPr>
              </m:naryPr>
              <m:sub/>
              <m:sup/>
              <m:e>
                <m:r>
                  <w:rPr>
                    <w:color w:val="000000"/>
                    <w:sz w:val="20"/>
                    <w:szCs w:val="20"/>
                    <w:u w:val="none"/>
                    <w:lang w:val="id-ID"/>
                  </w:rPr>
                  <m:t>Y)</m:t>
                </m:r>
              </m:e>
            </m:nary>
            <m:r>
              <w:rPr>
                <w:color w:val="000000"/>
                <w:sz w:val="20"/>
                <w:szCs w:val="20"/>
                <w:u w:val="none"/>
                <w:lang w:val="id-ID"/>
              </w:rPr>
              <m:t>(</m:t>
            </m:r>
            <m:nary>
              <m:naryPr>
                <m:chr m:val="∑"/>
                <m:limLoc m:val="undOvr"/>
                <m:subHide m:val="1"/>
                <m:supHide m:val="1"/>
                <m:ctrlPr>
                  <w:rPr>
                    <w:i/>
                    <w:color w:val="000000"/>
                    <w:sz w:val="20"/>
                    <w:szCs w:val="20"/>
                    <w:u w:val="none"/>
                    <w:lang w:val="id-ID"/>
                  </w:rPr>
                </m:ctrlPr>
              </m:naryPr>
              <m:sub/>
              <m:sup/>
              <m:e>
                <m:r>
                  <w:rPr>
                    <w:color w:val="000000"/>
                    <w:sz w:val="20"/>
                    <w:szCs w:val="20"/>
                    <w:u w:val="none"/>
                    <w:lang w:val="id-ID"/>
                  </w:rPr>
                  <m:t>X)</m:t>
                </m:r>
              </m:e>
            </m:nary>
          </m:num>
          <m:den>
            <m:rad>
              <m:radPr>
                <m:degHide m:val="1"/>
                <m:ctrlPr>
                  <w:rPr>
                    <w:i/>
                    <w:color w:val="000000"/>
                    <w:sz w:val="20"/>
                    <w:szCs w:val="20"/>
                    <w:u w:val="none"/>
                    <w:lang w:val="id-ID"/>
                  </w:rPr>
                </m:ctrlPr>
              </m:radPr>
              <m:deg/>
              <m:e>
                <m:d>
                  <m:dPr>
                    <m:begChr m:val="["/>
                    <m:endChr m:val="]"/>
                    <m:ctrlPr>
                      <w:rPr>
                        <w:i/>
                        <w:color w:val="000000"/>
                        <w:sz w:val="20"/>
                        <w:szCs w:val="20"/>
                        <w:u w:val="none"/>
                        <w:lang w:val="id-ID"/>
                      </w:rPr>
                    </m:ctrlPr>
                  </m:dPr>
                  <m:e>
                    <m:r>
                      <w:rPr>
                        <w:color w:val="000000"/>
                        <w:sz w:val="20"/>
                        <w:szCs w:val="20"/>
                        <w:u w:val="none"/>
                        <w:lang w:val="id-ID"/>
                      </w:rPr>
                      <m:t>n(</m:t>
                    </m:r>
                    <m:nary>
                      <m:naryPr>
                        <m:chr m:val="∑"/>
                        <m:limLoc m:val="undOvr"/>
                        <m:subHide m:val="1"/>
                        <m:supHide m:val="1"/>
                        <m:ctrlPr>
                          <w:rPr>
                            <w:i/>
                            <w:color w:val="000000"/>
                            <w:sz w:val="20"/>
                            <w:szCs w:val="20"/>
                            <w:u w:val="none"/>
                            <w:lang w:val="id-ID"/>
                          </w:rPr>
                        </m:ctrlPr>
                      </m:naryPr>
                      <m:sub/>
                      <m:sup/>
                      <m:e>
                        <m:sSup>
                          <m:sSupPr>
                            <m:ctrlPr>
                              <w:rPr>
                                <w:i/>
                                <w:color w:val="000000"/>
                                <w:sz w:val="20"/>
                                <w:szCs w:val="20"/>
                                <w:u w:val="none"/>
                                <w:lang w:val="id-ID"/>
                              </w:rPr>
                            </m:ctrlPr>
                          </m:sSupPr>
                          <m:e>
                            <m:r>
                              <w:rPr>
                                <w:color w:val="000000"/>
                                <w:sz w:val="20"/>
                                <w:szCs w:val="20"/>
                                <w:u w:val="none"/>
                                <w:lang w:val="id-ID"/>
                              </w:rPr>
                              <m:t>Y</m:t>
                            </m:r>
                          </m:e>
                          <m:sup>
                            <m:r>
                              <w:rPr>
                                <w:color w:val="000000"/>
                                <w:sz w:val="20"/>
                                <w:szCs w:val="20"/>
                                <w:u w:val="none"/>
                                <w:lang w:val="id-ID"/>
                              </w:rPr>
                              <m:t>2</m:t>
                            </m:r>
                          </m:sup>
                        </m:sSup>
                        <m:r>
                          <w:rPr>
                            <w:color w:val="000000"/>
                            <w:sz w:val="20"/>
                            <w:szCs w:val="20"/>
                            <w:u w:val="none"/>
                            <w:lang w:val="id-ID"/>
                          </w:rPr>
                          <m:t>)-(</m:t>
                        </m:r>
                        <m:nary>
                          <m:naryPr>
                            <m:chr m:val="∑"/>
                            <m:limLoc m:val="undOvr"/>
                            <m:subHide m:val="1"/>
                            <m:supHide m:val="1"/>
                            <m:ctrlPr>
                              <w:rPr>
                                <w:i/>
                                <w:color w:val="000000"/>
                                <w:sz w:val="20"/>
                                <w:szCs w:val="20"/>
                                <w:u w:val="none"/>
                                <w:lang w:val="id-ID"/>
                              </w:rPr>
                            </m:ctrlPr>
                          </m:naryPr>
                          <m:sub/>
                          <m:sup/>
                          <m:e>
                            <m:sSup>
                              <m:sSupPr>
                                <m:ctrlPr>
                                  <w:rPr>
                                    <w:i/>
                                    <w:color w:val="000000"/>
                                    <w:sz w:val="20"/>
                                    <w:szCs w:val="20"/>
                                    <w:u w:val="none"/>
                                    <w:lang w:val="id-ID"/>
                                  </w:rPr>
                                </m:ctrlPr>
                              </m:sSupPr>
                              <m:e>
                                <m:r>
                                  <w:rPr>
                                    <w:color w:val="000000"/>
                                    <w:sz w:val="20"/>
                                    <w:szCs w:val="20"/>
                                    <w:u w:val="none"/>
                                    <w:lang w:val="id-ID"/>
                                  </w:rPr>
                                  <m:t>Y)</m:t>
                                </m:r>
                              </m:e>
                              <m:sup>
                                <m:r>
                                  <w:rPr>
                                    <w:color w:val="000000"/>
                                    <w:sz w:val="20"/>
                                    <w:szCs w:val="20"/>
                                    <w:u w:val="none"/>
                                    <w:lang w:val="id-ID"/>
                                  </w:rPr>
                                  <m:t>2</m:t>
                                </m:r>
                              </m:sup>
                            </m:sSup>
                          </m:e>
                        </m:nary>
                      </m:e>
                    </m:nary>
                  </m:e>
                </m:d>
                <m:d>
                  <m:dPr>
                    <m:begChr m:val="["/>
                    <m:endChr m:val="]"/>
                    <m:ctrlPr>
                      <w:rPr>
                        <w:i/>
                        <w:color w:val="000000"/>
                        <w:sz w:val="20"/>
                        <w:szCs w:val="20"/>
                        <w:u w:val="none"/>
                        <w:lang w:val="id-ID"/>
                      </w:rPr>
                    </m:ctrlPr>
                  </m:dPr>
                  <m:e>
                    <m:r>
                      <w:rPr>
                        <w:color w:val="000000"/>
                        <w:sz w:val="20"/>
                        <w:szCs w:val="20"/>
                        <w:u w:val="none"/>
                        <w:lang w:val="id-ID"/>
                      </w:rPr>
                      <m:t>n(</m:t>
                    </m:r>
                    <m:nary>
                      <m:naryPr>
                        <m:chr m:val="∑"/>
                        <m:limLoc m:val="undOvr"/>
                        <m:subHide m:val="1"/>
                        <m:supHide m:val="1"/>
                        <m:ctrlPr>
                          <w:rPr>
                            <w:i/>
                            <w:color w:val="000000"/>
                            <w:sz w:val="20"/>
                            <w:szCs w:val="20"/>
                            <w:u w:val="none"/>
                            <w:lang w:val="id-ID"/>
                          </w:rPr>
                        </m:ctrlPr>
                      </m:naryPr>
                      <m:sub/>
                      <m:sup/>
                      <m:e>
                        <m:sSup>
                          <m:sSupPr>
                            <m:ctrlPr>
                              <w:rPr>
                                <w:i/>
                                <w:color w:val="000000"/>
                                <w:sz w:val="20"/>
                                <w:szCs w:val="20"/>
                                <w:u w:val="none"/>
                                <w:lang w:val="id-ID"/>
                              </w:rPr>
                            </m:ctrlPr>
                          </m:sSupPr>
                          <m:e>
                            <m:r>
                              <w:rPr>
                                <w:color w:val="000000"/>
                                <w:sz w:val="20"/>
                                <w:szCs w:val="20"/>
                                <w:u w:val="none"/>
                                <w:lang w:val="id-ID"/>
                              </w:rPr>
                              <m:t>X</m:t>
                            </m:r>
                          </m:e>
                          <m:sup>
                            <m:r>
                              <w:rPr>
                                <w:color w:val="000000"/>
                                <w:sz w:val="20"/>
                                <w:szCs w:val="20"/>
                                <w:u w:val="none"/>
                                <w:lang w:val="id-ID"/>
                              </w:rPr>
                              <m:t>2</m:t>
                            </m:r>
                          </m:sup>
                        </m:sSup>
                        <m:r>
                          <w:rPr>
                            <w:color w:val="000000"/>
                            <w:sz w:val="20"/>
                            <w:szCs w:val="20"/>
                            <w:u w:val="none"/>
                            <w:lang w:val="id-ID"/>
                          </w:rPr>
                          <m:t>)-(</m:t>
                        </m:r>
                        <m:nary>
                          <m:naryPr>
                            <m:chr m:val="∑"/>
                            <m:limLoc m:val="undOvr"/>
                            <m:subHide m:val="1"/>
                            <m:supHide m:val="1"/>
                            <m:ctrlPr>
                              <w:rPr>
                                <w:i/>
                                <w:color w:val="000000"/>
                                <w:sz w:val="20"/>
                                <w:szCs w:val="20"/>
                                <w:u w:val="none"/>
                                <w:lang w:val="id-ID"/>
                              </w:rPr>
                            </m:ctrlPr>
                          </m:naryPr>
                          <m:sub/>
                          <m:sup/>
                          <m:e>
                            <m:sSup>
                              <m:sSupPr>
                                <m:ctrlPr>
                                  <w:rPr>
                                    <w:i/>
                                    <w:color w:val="000000"/>
                                    <w:sz w:val="20"/>
                                    <w:szCs w:val="20"/>
                                    <w:u w:val="none"/>
                                    <w:lang w:val="id-ID"/>
                                  </w:rPr>
                                </m:ctrlPr>
                              </m:sSupPr>
                              <m:e>
                                <m:r>
                                  <w:rPr>
                                    <w:color w:val="000000"/>
                                    <w:sz w:val="20"/>
                                    <w:szCs w:val="20"/>
                                    <w:u w:val="none"/>
                                    <w:lang w:val="id-ID"/>
                                  </w:rPr>
                                  <m:t>X)</m:t>
                                </m:r>
                              </m:e>
                              <m:sup>
                                <m:r>
                                  <w:rPr>
                                    <w:color w:val="000000"/>
                                    <w:sz w:val="20"/>
                                    <w:szCs w:val="20"/>
                                    <w:u w:val="none"/>
                                    <w:lang w:val="id-ID"/>
                                  </w:rPr>
                                  <m:t>2</m:t>
                                </m:r>
                              </m:sup>
                            </m:sSup>
                          </m:e>
                        </m:nary>
                      </m:e>
                    </m:nary>
                  </m:e>
                </m:d>
              </m:e>
            </m:rad>
          </m:den>
        </m:f>
      </m:oMath>
      <w:r w:rsidRPr="00981550">
        <w:rPr>
          <w:rFonts w:ascii="Times New Roman" w:eastAsia="Times New Roman" w:hAnsi="Times New Roman"/>
          <w:color w:val="000000"/>
          <w:sz w:val="20"/>
          <w:szCs w:val="20"/>
          <w:u w:val="none"/>
          <w:lang w:val="id-ID"/>
        </w:rPr>
        <w:tab/>
      </w:r>
      <w:r w:rsidRPr="00981550">
        <w:rPr>
          <w:rFonts w:ascii="Times New Roman" w:eastAsia="Times New Roman" w:hAnsi="Times New Roman"/>
          <w:color w:val="000000"/>
          <w:sz w:val="20"/>
          <w:szCs w:val="20"/>
          <w:u w:val="none"/>
          <w:lang w:val="id-ID"/>
        </w:rPr>
        <w:tab/>
      </w:r>
      <w:r w:rsidRPr="00981550">
        <w:rPr>
          <w:rFonts w:ascii="Times New Roman" w:eastAsia="Times New Roman" w:hAnsi="Times New Roman"/>
          <w:color w:val="000000"/>
          <w:sz w:val="20"/>
          <w:szCs w:val="20"/>
          <w:u w:val="none"/>
          <w:lang w:val="id-ID"/>
        </w:rPr>
        <w:tab/>
      </w:r>
      <w:r>
        <w:rPr>
          <w:rFonts w:ascii="Times New Roman" w:eastAsia="Times New Roman" w:hAnsi="Times New Roman"/>
          <w:color w:val="000000"/>
          <w:sz w:val="20"/>
          <w:szCs w:val="20"/>
          <w:u w:val="none"/>
          <w:lang w:val="id-ID"/>
        </w:rPr>
        <w:tab/>
      </w:r>
      <w:r w:rsidRPr="00981550">
        <w:rPr>
          <w:rFonts w:ascii="Times New Roman" w:hAnsi="Times New Roman"/>
          <w:sz w:val="20"/>
          <w:szCs w:val="20"/>
          <w:u w:val="none"/>
          <w:lang w:val="id-ID"/>
        </w:rPr>
        <w:t>(2)</w:t>
      </w:r>
    </w:p>
    <w:p w14:paraId="5AB2BF8C" w14:textId="77777777" w:rsidR="00981550" w:rsidRPr="00981550" w:rsidRDefault="00981550" w:rsidP="00981550">
      <w:pPr>
        <w:spacing w:before="0" w:after="0" w:line="276" w:lineRule="auto"/>
        <w:rPr>
          <w:rFonts w:ascii="Times New Roman" w:hAnsi="Times New Roman"/>
          <w:color w:val="000000"/>
          <w:sz w:val="20"/>
          <w:szCs w:val="20"/>
          <w:u w:val="none"/>
          <w:lang w:val="id-ID"/>
        </w:rPr>
      </w:pPr>
    </w:p>
    <w:p w14:paraId="166B4B42" w14:textId="356319DC" w:rsidR="00981550" w:rsidRPr="00981550" w:rsidRDefault="00981550" w:rsidP="00981550">
      <w:pPr>
        <w:spacing w:before="0" w:line="240" w:lineRule="auto"/>
        <w:ind w:firstLine="284"/>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Dimana Y</w:t>
      </w:r>
      <w:r w:rsidRPr="00981550">
        <w:rPr>
          <w:rFonts w:ascii="Times New Roman" w:hAnsi="Times New Roman"/>
          <w:color w:val="000000"/>
          <w:sz w:val="20"/>
          <w:szCs w:val="20"/>
          <w:u w:val="none"/>
          <w:vertAlign w:val="subscript"/>
          <w:lang w:val="id-ID"/>
        </w:rPr>
        <w:t>i</w:t>
      </w:r>
      <w:r w:rsidRPr="00981550">
        <w:rPr>
          <w:rFonts w:ascii="Times New Roman" w:hAnsi="Times New Roman"/>
          <w:color w:val="000000"/>
          <w:sz w:val="20"/>
          <w:szCs w:val="20"/>
          <w:u w:val="none"/>
          <w:lang w:val="id-ID"/>
        </w:rPr>
        <w:t xml:space="preserve">​ menyatakan nilai proyeksi jumlah penduduk pada tahun ke-i,  </w:t>
      </w:r>
      <m:oMath>
        <m:acc>
          <m:accPr>
            <m:chr m:val="̅"/>
            <m:ctrlPr>
              <w:rPr>
                <w:i/>
                <w:color w:val="000000"/>
                <w:sz w:val="20"/>
                <w:szCs w:val="20"/>
                <w:u w:val="none"/>
                <w:lang w:val="id-ID"/>
              </w:rPr>
            </m:ctrlPr>
          </m:accPr>
          <m:e>
            <m:r>
              <w:rPr>
                <w:color w:val="000000"/>
                <w:sz w:val="20"/>
                <w:szCs w:val="20"/>
                <w:u w:val="none"/>
                <w:lang w:val="id-ID"/>
              </w:rPr>
              <m:t>Y</m:t>
            </m:r>
          </m:e>
        </m:acc>
      </m:oMath>
      <w:r w:rsidRPr="00981550">
        <w:rPr>
          <w:rFonts w:ascii="Times New Roman" w:eastAsia="Times New Roman" w:hAnsi="Times New Roman"/>
          <w:color w:val="000000"/>
          <w:sz w:val="20"/>
          <w:szCs w:val="20"/>
          <w:u w:val="none"/>
          <w:lang w:val="id-ID"/>
        </w:rPr>
        <w:t xml:space="preserve"> </w:t>
      </w:r>
      <w:r w:rsidRPr="00981550">
        <w:rPr>
          <w:rFonts w:ascii="Times New Roman" w:hAnsi="Times New Roman"/>
          <w:color w:val="000000"/>
          <w:sz w:val="20"/>
          <w:szCs w:val="20"/>
          <w:u w:val="none"/>
          <w:lang w:val="id-ID"/>
        </w:rPr>
        <w:t>adalah nilai rata-rata dari seluruh hasil proyeksi, dan n adalah jumlah total data (tahun pengamatan). Sedangkan X adalah nilai jumlah penduduk aktual, dan Y adalah nilai proyeksi. Standar deviasi (s) menggambarkan tingkat penyimpangan antara data proyeksi dan data aktual, di mana nilai yang lebih kecil menandakan bahwa hasil proyeksi lebih mendekati kenyataan. Sementara itu, koefisien korelasi (r) merepresentasikan sejauh mana hubungan linear antara kedua data tersebut, dengan nilai yang semakin mendekati 1 menunjukkan bahwa hubungan antara data aktual dan proyeksi semakin kuat dan konsisten</w:t>
      </w:r>
      <w:r w:rsidR="00010D3D">
        <w:rPr>
          <w:rFonts w:ascii="Times New Roman" w:hAnsi="Times New Roman"/>
          <w:color w:val="000000"/>
          <w:sz w:val="20"/>
          <w:szCs w:val="20"/>
          <w:u w:val="none"/>
          <w:lang w:val="id-ID"/>
        </w:rPr>
        <w:fldChar w:fldCharType="begin" w:fldLock="1"/>
      </w:r>
      <w:r w:rsidR="00005ED7">
        <w:rPr>
          <w:rFonts w:ascii="Times New Roman" w:hAnsi="Times New Roman"/>
          <w:color w:val="000000"/>
          <w:sz w:val="20"/>
          <w:szCs w:val="20"/>
          <w:u w:val="none"/>
          <w:lang w:val="id-ID"/>
        </w:rPr>
        <w:instrText>ADDIN CSL_CITATION {"citationItems":[{"id":"ITEM-1","itemData":{"DOI":"10.20527/sjmekinematika.v9i2.520","author":[{"dropping-particle":"","family":"Arbye","given":"S","non-dropping-particle":"","parse-names":false,"suffix":""},{"dropping-particle":"","family":"Aziizudin","given":"Achmad","non-dropping-particle":"","parse-names":false,"suffix":""},{"dropping-particle":"","family":"Purnomo","given":"Agung","non-dropping-particle":"","parse-names":false,"suffix":""},{"dropping-particle":"","family":"Yogiswara","given":"Cahyo Wibi","non-dropping-particle":"","parse-names":false,"suffix":""}],"container-title":"Scientific Journal of Mechanical Engineering Kinematika","id":"ITEM-1","issue":"2","issued":{"date-parts":[["2024"]]},"page":"214-228","title":"Studi Penyediaan Air Bersih di Desa Sulamu Menggunakan Teknologi Photovoltaic- Sea Water Reverse Osmosis","type":"article-journal","volume":"9"},"uris":["http://www.mendeley.com/documents/?uuid=3fe557e1-9352-4849-b1fd-dd8e467cc5db"]}],"mendeley":{"formattedCitation":"[10]","plainTextFormattedCitation":"[10]","previouslyFormattedCitation":"[10]"},"properties":{"noteIndex":0},"schema":"https://github.com/citation-style-language/schema/raw/master/csl-citation.json"}</w:instrText>
      </w:r>
      <w:r w:rsidR="00010D3D">
        <w:rPr>
          <w:rFonts w:ascii="Times New Roman" w:hAnsi="Times New Roman"/>
          <w:color w:val="000000"/>
          <w:sz w:val="20"/>
          <w:szCs w:val="20"/>
          <w:u w:val="none"/>
          <w:lang w:val="id-ID"/>
        </w:rPr>
        <w:fldChar w:fldCharType="separate"/>
      </w:r>
      <w:r w:rsidR="007E7FB0" w:rsidRPr="007E7FB0">
        <w:rPr>
          <w:rFonts w:ascii="Times New Roman" w:hAnsi="Times New Roman"/>
          <w:noProof/>
          <w:color w:val="000000"/>
          <w:sz w:val="20"/>
          <w:szCs w:val="20"/>
          <w:u w:val="none"/>
          <w:lang w:val="id-ID"/>
        </w:rPr>
        <w:t>[10]</w:t>
      </w:r>
      <w:r w:rsidR="00010D3D">
        <w:rPr>
          <w:rFonts w:ascii="Times New Roman" w:hAnsi="Times New Roman"/>
          <w:color w:val="000000"/>
          <w:sz w:val="20"/>
          <w:szCs w:val="20"/>
          <w:u w:val="none"/>
          <w:lang w:val="id-ID"/>
        </w:rPr>
        <w:fldChar w:fldCharType="end"/>
      </w:r>
      <w:r w:rsidRPr="00981550">
        <w:rPr>
          <w:rFonts w:ascii="Times New Roman" w:hAnsi="Times New Roman"/>
          <w:color w:val="000000"/>
          <w:sz w:val="20"/>
          <w:szCs w:val="20"/>
          <w:u w:val="none"/>
          <w:lang w:val="id-ID"/>
        </w:rPr>
        <w:t xml:space="preserve">. Hasil perhitungan nilai standar deviasi dan koefisien korelasi terhadap kinerja empat metode proyeksi jumlah penduduk disajikan pada Tabel 3. </w:t>
      </w:r>
    </w:p>
    <w:p w14:paraId="137964E2" w14:textId="77777777" w:rsidR="00981550" w:rsidRPr="00981550" w:rsidRDefault="00981550" w:rsidP="00981550">
      <w:pPr>
        <w:spacing w:before="0" w:after="0" w:line="240" w:lineRule="auto"/>
        <w:ind w:firstLine="567"/>
        <w:jc w:val="center"/>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Tabel 3. Hasil Perhitungan Standar deviasi dan Korelasi data perhitungan Tahun 2013-2023</w:t>
      </w:r>
    </w:p>
    <w:tbl>
      <w:tblPr>
        <w:tblStyle w:val="TableGrid1"/>
        <w:tblW w:w="0" w:type="auto"/>
        <w:jc w:val="center"/>
        <w:tblLook w:val="04A0" w:firstRow="1" w:lastRow="0" w:firstColumn="1" w:lastColumn="0" w:noHBand="0" w:noVBand="1"/>
      </w:tblPr>
      <w:tblGrid>
        <w:gridCol w:w="846"/>
        <w:gridCol w:w="1393"/>
        <w:gridCol w:w="1024"/>
        <w:gridCol w:w="1055"/>
        <w:gridCol w:w="1217"/>
        <w:gridCol w:w="2960"/>
      </w:tblGrid>
      <w:tr w:rsidR="00981550" w:rsidRPr="00981550" w14:paraId="09B3D11E" w14:textId="77777777" w:rsidTr="00981550">
        <w:trPr>
          <w:jc w:val="center"/>
        </w:trPr>
        <w:tc>
          <w:tcPr>
            <w:tcW w:w="846" w:type="dxa"/>
            <w:vMerge w:val="restart"/>
            <w:shd w:val="clear" w:color="auto" w:fill="F2F2F2"/>
          </w:tcPr>
          <w:p w14:paraId="331FEF05" w14:textId="77777777" w:rsidR="00981550" w:rsidRPr="00981550" w:rsidRDefault="00981550" w:rsidP="00981550">
            <w:pPr>
              <w:spacing w:before="0" w:after="0" w:line="240" w:lineRule="auto"/>
              <w:ind w:firstLine="567"/>
              <w:rPr>
                <w:rFonts w:ascii="Times New Roman" w:hAnsi="Times New Roman"/>
                <w:b/>
                <w:bCs/>
                <w:i/>
                <w:iCs/>
                <w:color w:val="000000"/>
                <w:sz w:val="18"/>
                <w:szCs w:val="18"/>
                <w:u w:val="none"/>
                <w:lang w:val="it-IT"/>
              </w:rPr>
            </w:pPr>
          </w:p>
        </w:tc>
        <w:tc>
          <w:tcPr>
            <w:tcW w:w="4639" w:type="dxa"/>
            <w:gridSpan w:val="4"/>
            <w:shd w:val="clear" w:color="auto" w:fill="F2F2F2"/>
          </w:tcPr>
          <w:p w14:paraId="6B216024" w14:textId="77777777" w:rsidR="00981550" w:rsidRPr="00981550" w:rsidRDefault="00981550" w:rsidP="00981550">
            <w:pPr>
              <w:spacing w:before="0" w:after="0" w:line="240" w:lineRule="auto"/>
              <w:ind w:firstLine="567"/>
              <w:jc w:val="center"/>
              <w:rPr>
                <w:rFonts w:ascii="Times New Roman" w:hAnsi="Times New Roman"/>
                <w:b/>
                <w:bCs/>
                <w:i/>
                <w:iCs/>
                <w:color w:val="000000"/>
                <w:sz w:val="18"/>
                <w:szCs w:val="18"/>
                <w:u w:val="none"/>
              </w:rPr>
            </w:pPr>
            <w:r w:rsidRPr="00981550">
              <w:rPr>
                <w:rFonts w:ascii="Times New Roman" w:hAnsi="Times New Roman"/>
                <w:b/>
                <w:bCs/>
                <w:i/>
                <w:iCs/>
                <w:color w:val="000000"/>
                <w:sz w:val="18"/>
                <w:szCs w:val="18"/>
                <w:u w:val="none"/>
              </w:rPr>
              <w:t>Metode Proyeksi</w:t>
            </w:r>
          </w:p>
        </w:tc>
        <w:tc>
          <w:tcPr>
            <w:tcW w:w="0" w:type="auto"/>
            <w:vMerge w:val="restart"/>
            <w:shd w:val="clear" w:color="auto" w:fill="F2F2F2"/>
            <w:vAlign w:val="center"/>
          </w:tcPr>
          <w:p w14:paraId="7A72304C" w14:textId="77777777" w:rsidR="00981550" w:rsidRPr="00981550" w:rsidRDefault="00981550" w:rsidP="00981550">
            <w:pPr>
              <w:spacing w:before="0" w:after="0" w:line="240" w:lineRule="auto"/>
              <w:ind w:firstLine="0"/>
              <w:jc w:val="center"/>
              <w:rPr>
                <w:rFonts w:ascii="Times New Roman" w:hAnsi="Times New Roman"/>
                <w:b/>
                <w:bCs/>
                <w:i/>
                <w:iCs/>
                <w:color w:val="000000"/>
                <w:sz w:val="18"/>
                <w:szCs w:val="18"/>
                <w:u w:val="none"/>
              </w:rPr>
            </w:pPr>
            <w:r w:rsidRPr="00981550">
              <w:rPr>
                <w:rFonts w:ascii="Times New Roman" w:hAnsi="Times New Roman"/>
                <w:b/>
                <w:bCs/>
                <w:i/>
                <w:iCs/>
                <w:color w:val="000000"/>
                <w:sz w:val="18"/>
                <w:szCs w:val="18"/>
                <w:u w:val="none"/>
              </w:rPr>
              <w:t>Hasil (Urutan Peringkat)</w:t>
            </w:r>
          </w:p>
        </w:tc>
      </w:tr>
      <w:tr w:rsidR="00981550" w:rsidRPr="00981550" w14:paraId="48EE2C64" w14:textId="77777777" w:rsidTr="00981550">
        <w:trPr>
          <w:jc w:val="center"/>
        </w:trPr>
        <w:tc>
          <w:tcPr>
            <w:tcW w:w="846" w:type="dxa"/>
            <w:vMerge/>
            <w:shd w:val="clear" w:color="auto" w:fill="F2F2F2"/>
          </w:tcPr>
          <w:p w14:paraId="526A28F7" w14:textId="77777777" w:rsidR="00981550" w:rsidRPr="00981550" w:rsidRDefault="00981550" w:rsidP="00981550">
            <w:pPr>
              <w:spacing w:before="0" w:after="0" w:line="240" w:lineRule="auto"/>
              <w:ind w:firstLine="567"/>
              <w:rPr>
                <w:rFonts w:ascii="Times New Roman" w:hAnsi="Times New Roman"/>
                <w:b/>
                <w:bCs/>
                <w:i/>
                <w:iCs/>
                <w:color w:val="000000"/>
                <w:sz w:val="18"/>
                <w:szCs w:val="18"/>
                <w:u w:val="none"/>
              </w:rPr>
            </w:pPr>
          </w:p>
        </w:tc>
        <w:tc>
          <w:tcPr>
            <w:tcW w:w="1393" w:type="dxa"/>
            <w:shd w:val="clear" w:color="auto" w:fill="F2F2F2"/>
          </w:tcPr>
          <w:p w14:paraId="4DB266FE" w14:textId="77777777" w:rsidR="00981550" w:rsidRPr="00981550" w:rsidRDefault="00981550" w:rsidP="00981550">
            <w:pPr>
              <w:spacing w:before="0" w:after="0" w:line="240" w:lineRule="auto"/>
              <w:ind w:firstLine="0"/>
              <w:rPr>
                <w:rFonts w:ascii="Times New Roman" w:hAnsi="Times New Roman"/>
                <w:b/>
                <w:bCs/>
                <w:i/>
                <w:iCs/>
                <w:color w:val="000000"/>
                <w:sz w:val="18"/>
                <w:szCs w:val="18"/>
                <w:u w:val="none"/>
              </w:rPr>
            </w:pPr>
            <w:r w:rsidRPr="00981550">
              <w:rPr>
                <w:rFonts w:ascii="Times New Roman" w:hAnsi="Times New Roman"/>
                <w:b/>
                <w:bCs/>
                <w:i/>
                <w:iCs/>
                <w:color w:val="000000"/>
                <w:sz w:val="18"/>
                <w:szCs w:val="18"/>
                <w:u w:val="none"/>
              </w:rPr>
              <w:t>Regresi Linear</w:t>
            </w:r>
          </w:p>
        </w:tc>
        <w:tc>
          <w:tcPr>
            <w:tcW w:w="0" w:type="auto"/>
            <w:shd w:val="clear" w:color="auto" w:fill="F2F2F2"/>
          </w:tcPr>
          <w:p w14:paraId="50260141" w14:textId="77777777" w:rsidR="00981550" w:rsidRPr="00981550" w:rsidRDefault="00981550" w:rsidP="00981550">
            <w:pPr>
              <w:spacing w:before="0" w:after="0" w:line="240" w:lineRule="auto"/>
              <w:ind w:firstLine="0"/>
              <w:rPr>
                <w:rFonts w:ascii="Times New Roman" w:hAnsi="Times New Roman"/>
                <w:b/>
                <w:bCs/>
                <w:i/>
                <w:iCs/>
                <w:color w:val="000000"/>
                <w:sz w:val="18"/>
                <w:szCs w:val="18"/>
                <w:u w:val="none"/>
              </w:rPr>
            </w:pPr>
            <w:r w:rsidRPr="00981550">
              <w:rPr>
                <w:rFonts w:ascii="Times New Roman" w:hAnsi="Times New Roman"/>
                <w:b/>
                <w:bCs/>
                <w:i/>
                <w:iCs/>
                <w:color w:val="000000"/>
                <w:sz w:val="18"/>
                <w:szCs w:val="18"/>
                <w:u w:val="none"/>
              </w:rPr>
              <w:t>Aritmatik</w:t>
            </w:r>
          </w:p>
        </w:tc>
        <w:tc>
          <w:tcPr>
            <w:tcW w:w="0" w:type="auto"/>
            <w:shd w:val="clear" w:color="auto" w:fill="F2F2F2"/>
          </w:tcPr>
          <w:p w14:paraId="5D0AF26E" w14:textId="77777777" w:rsidR="00981550" w:rsidRPr="00981550" w:rsidRDefault="00981550" w:rsidP="00981550">
            <w:pPr>
              <w:spacing w:before="0" w:after="0" w:line="240" w:lineRule="auto"/>
              <w:ind w:firstLine="0"/>
              <w:rPr>
                <w:rFonts w:ascii="Times New Roman" w:hAnsi="Times New Roman"/>
                <w:b/>
                <w:bCs/>
                <w:i/>
                <w:iCs/>
                <w:color w:val="000000"/>
                <w:sz w:val="18"/>
                <w:szCs w:val="18"/>
                <w:u w:val="none"/>
              </w:rPr>
            </w:pPr>
            <w:r w:rsidRPr="00981550">
              <w:rPr>
                <w:rFonts w:ascii="Times New Roman" w:hAnsi="Times New Roman"/>
                <w:b/>
                <w:bCs/>
                <w:i/>
                <w:iCs/>
                <w:color w:val="000000"/>
                <w:sz w:val="18"/>
                <w:szCs w:val="18"/>
                <w:u w:val="none"/>
              </w:rPr>
              <w:t>Geometrik</w:t>
            </w:r>
          </w:p>
        </w:tc>
        <w:tc>
          <w:tcPr>
            <w:tcW w:w="0" w:type="auto"/>
            <w:shd w:val="clear" w:color="auto" w:fill="F2F2F2"/>
          </w:tcPr>
          <w:p w14:paraId="08033B4F" w14:textId="77777777" w:rsidR="00981550" w:rsidRPr="00981550" w:rsidRDefault="00981550" w:rsidP="00981550">
            <w:pPr>
              <w:spacing w:before="0" w:after="0" w:line="240" w:lineRule="auto"/>
              <w:ind w:firstLine="0"/>
              <w:rPr>
                <w:rFonts w:ascii="Times New Roman" w:hAnsi="Times New Roman"/>
                <w:b/>
                <w:bCs/>
                <w:i/>
                <w:iCs/>
                <w:color w:val="000000"/>
                <w:sz w:val="18"/>
                <w:szCs w:val="18"/>
                <w:u w:val="none"/>
              </w:rPr>
            </w:pPr>
            <w:r w:rsidRPr="00981550">
              <w:rPr>
                <w:rFonts w:ascii="Times New Roman" w:hAnsi="Times New Roman"/>
                <w:b/>
                <w:bCs/>
                <w:i/>
                <w:iCs/>
                <w:color w:val="000000"/>
                <w:sz w:val="18"/>
                <w:szCs w:val="18"/>
                <w:u w:val="none"/>
              </w:rPr>
              <w:t>Eksponensial</w:t>
            </w:r>
          </w:p>
        </w:tc>
        <w:tc>
          <w:tcPr>
            <w:tcW w:w="0" w:type="auto"/>
            <w:vMerge/>
            <w:shd w:val="clear" w:color="auto" w:fill="F2F2F2"/>
          </w:tcPr>
          <w:p w14:paraId="7F06F4E7" w14:textId="77777777" w:rsidR="00981550" w:rsidRPr="00981550" w:rsidRDefault="00981550" w:rsidP="00981550">
            <w:pPr>
              <w:spacing w:before="0" w:after="0" w:line="240" w:lineRule="auto"/>
              <w:ind w:firstLine="0"/>
              <w:rPr>
                <w:rFonts w:ascii="Times New Roman" w:hAnsi="Times New Roman"/>
                <w:b/>
                <w:bCs/>
                <w:i/>
                <w:iCs/>
                <w:color w:val="000000"/>
                <w:sz w:val="18"/>
                <w:szCs w:val="18"/>
                <w:u w:val="none"/>
              </w:rPr>
            </w:pPr>
          </w:p>
        </w:tc>
      </w:tr>
      <w:tr w:rsidR="00981550" w:rsidRPr="00981550" w14:paraId="4346DD79" w14:textId="77777777" w:rsidTr="00981550">
        <w:trPr>
          <w:jc w:val="center"/>
        </w:trPr>
        <w:tc>
          <w:tcPr>
            <w:tcW w:w="846" w:type="dxa"/>
            <w:shd w:val="clear" w:color="auto" w:fill="F2F2F2"/>
          </w:tcPr>
          <w:p w14:paraId="7429D683" w14:textId="77777777" w:rsidR="00981550" w:rsidRPr="00981550" w:rsidRDefault="00981550" w:rsidP="00981550">
            <w:pPr>
              <w:spacing w:before="0" w:after="0" w:line="240" w:lineRule="auto"/>
              <w:ind w:firstLine="0"/>
              <w:rPr>
                <w:rFonts w:ascii="Times New Roman" w:hAnsi="Times New Roman"/>
                <w:b/>
                <w:bCs/>
                <w:i/>
                <w:iCs/>
                <w:color w:val="000000"/>
                <w:sz w:val="18"/>
                <w:szCs w:val="18"/>
                <w:u w:val="none"/>
              </w:rPr>
            </w:pPr>
            <w:r w:rsidRPr="00981550">
              <w:rPr>
                <w:rFonts w:ascii="Times New Roman" w:hAnsi="Times New Roman"/>
                <w:b/>
                <w:bCs/>
                <w:i/>
                <w:iCs/>
                <w:color w:val="000000"/>
                <w:sz w:val="18"/>
                <w:szCs w:val="18"/>
                <w:u w:val="none"/>
              </w:rPr>
              <w:t>Nilai Standar Deviasi</w:t>
            </w:r>
          </w:p>
        </w:tc>
        <w:tc>
          <w:tcPr>
            <w:tcW w:w="1393" w:type="dxa"/>
          </w:tcPr>
          <w:p w14:paraId="0854B5A8" w14:textId="77777777" w:rsidR="00981550" w:rsidRDefault="00981550" w:rsidP="00981550">
            <w:pPr>
              <w:spacing w:before="0" w:after="0" w:line="240" w:lineRule="auto"/>
              <w:ind w:firstLine="0"/>
              <w:rPr>
                <w:rFonts w:ascii="Times New Roman" w:hAnsi="Times New Roman"/>
                <w:color w:val="000000"/>
                <w:sz w:val="18"/>
                <w:szCs w:val="18"/>
                <w:u w:val="none"/>
              </w:rPr>
            </w:pPr>
            <w:r w:rsidRPr="00981550">
              <w:rPr>
                <w:rFonts w:ascii="Times New Roman" w:eastAsia="Times New Roman" w:hAnsi="Times New Roman"/>
                <w:color w:val="000000"/>
                <w:sz w:val="18"/>
                <w:szCs w:val="18"/>
                <w:u w:val="none"/>
                <w:lang w:eastAsia="en-ID"/>
              </w:rPr>
              <w:t>2.597,18</w:t>
            </w:r>
            <w:r w:rsidRPr="00981550">
              <w:rPr>
                <w:rFonts w:ascii="Times New Roman" w:hAnsi="Times New Roman"/>
                <w:color w:val="000000"/>
                <w:sz w:val="18"/>
                <w:szCs w:val="18"/>
                <w:u w:val="none"/>
              </w:rPr>
              <w:t xml:space="preserve"> </w:t>
            </w:r>
          </w:p>
          <w:p w14:paraId="041745CC" w14:textId="76D945B9" w:rsidR="00981550" w:rsidRPr="00981550" w:rsidRDefault="00981550" w:rsidP="00981550">
            <w:pPr>
              <w:spacing w:before="0" w:after="0" w:line="240" w:lineRule="auto"/>
              <w:ind w:firstLine="0"/>
              <w:rPr>
                <w:rFonts w:ascii="Times New Roman" w:hAnsi="Times New Roman"/>
                <w:color w:val="000000"/>
                <w:sz w:val="18"/>
                <w:szCs w:val="18"/>
                <w:u w:val="none"/>
              </w:rPr>
            </w:pPr>
            <w:r w:rsidRPr="00981550">
              <w:rPr>
                <w:rFonts w:ascii="Times New Roman" w:hAnsi="Times New Roman"/>
                <w:color w:val="000000"/>
                <w:sz w:val="18"/>
                <w:szCs w:val="18"/>
                <w:u w:val="none"/>
              </w:rPr>
              <w:t>(1)</w:t>
            </w:r>
          </w:p>
        </w:tc>
        <w:tc>
          <w:tcPr>
            <w:tcW w:w="0" w:type="auto"/>
          </w:tcPr>
          <w:p w14:paraId="0BDD4D4C" w14:textId="77777777" w:rsidR="00981550" w:rsidRPr="00981550" w:rsidRDefault="00981550" w:rsidP="00981550">
            <w:pPr>
              <w:spacing w:before="0" w:after="0" w:line="240" w:lineRule="auto"/>
              <w:ind w:firstLine="0"/>
              <w:rPr>
                <w:rFonts w:ascii="Times New Roman" w:hAnsi="Times New Roman"/>
                <w:color w:val="000000"/>
                <w:sz w:val="18"/>
                <w:szCs w:val="18"/>
                <w:u w:val="none"/>
              </w:rPr>
            </w:pPr>
            <w:r w:rsidRPr="00981550">
              <w:rPr>
                <w:rFonts w:ascii="Times New Roman" w:eastAsia="Times New Roman" w:hAnsi="Times New Roman"/>
                <w:color w:val="000000"/>
                <w:sz w:val="18"/>
                <w:szCs w:val="18"/>
                <w:u w:val="none"/>
                <w:lang w:eastAsia="en-ID"/>
              </w:rPr>
              <w:t>2.798,96</w:t>
            </w:r>
            <w:r w:rsidRPr="00981550">
              <w:rPr>
                <w:rFonts w:ascii="Times New Roman" w:hAnsi="Times New Roman"/>
                <w:color w:val="000000"/>
                <w:sz w:val="18"/>
                <w:szCs w:val="18"/>
                <w:u w:val="none"/>
              </w:rPr>
              <w:t xml:space="preserve"> (4)</w:t>
            </w:r>
          </w:p>
        </w:tc>
        <w:tc>
          <w:tcPr>
            <w:tcW w:w="0" w:type="auto"/>
          </w:tcPr>
          <w:p w14:paraId="43EB1A33" w14:textId="77777777" w:rsidR="00981550" w:rsidRPr="00981550" w:rsidRDefault="00981550" w:rsidP="00981550">
            <w:pPr>
              <w:spacing w:before="0" w:after="0" w:line="240" w:lineRule="auto"/>
              <w:ind w:firstLine="0"/>
              <w:rPr>
                <w:rFonts w:ascii="Times New Roman" w:hAnsi="Times New Roman"/>
                <w:color w:val="000000"/>
                <w:sz w:val="18"/>
                <w:szCs w:val="18"/>
                <w:u w:val="none"/>
              </w:rPr>
            </w:pPr>
            <w:r w:rsidRPr="00981550">
              <w:rPr>
                <w:rFonts w:ascii="Times New Roman" w:eastAsia="Times New Roman" w:hAnsi="Times New Roman"/>
                <w:color w:val="000000"/>
                <w:sz w:val="18"/>
                <w:szCs w:val="18"/>
                <w:u w:val="none"/>
                <w:lang w:eastAsia="en-ID"/>
              </w:rPr>
              <w:t>2.793,38</w:t>
            </w:r>
            <w:r w:rsidRPr="00981550">
              <w:rPr>
                <w:rFonts w:ascii="Times New Roman" w:hAnsi="Times New Roman"/>
                <w:color w:val="000000"/>
                <w:sz w:val="18"/>
                <w:szCs w:val="18"/>
                <w:u w:val="none"/>
              </w:rPr>
              <w:t xml:space="preserve"> (2)</w:t>
            </w:r>
          </w:p>
        </w:tc>
        <w:tc>
          <w:tcPr>
            <w:tcW w:w="0" w:type="auto"/>
          </w:tcPr>
          <w:p w14:paraId="2D58FC35" w14:textId="77777777" w:rsidR="00981550" w:rsidRPr="00981550" w:rsidRDefault="00981550" w:rsidP="00981550">
            <w:pPr>
              <w:spacing w:before="0" w:after="0" w:line="240" w:lineRule="auto"/>
              <w:ind w:firstLine="0"/>
              <w:rPr>
                <w:rFonts w:ascii="Times New Roman" w:hAnsi="Times New Roman"/>
                <w:color w:val="000000"/>
                <w:sz w:val="18"/>
                <w:szCs w:val="18"/>
                <w:u w:val="none"/>
              </w:rPr>
            </w:pPr>
            <w:r w:rsidRPr="00981550">
              <w:rPr>
                <w:rFonts w:ascii="Times New Roman" w:eastAsia="Times New Roman" w:hAnsi="Times New Roman"/>
                <w:color w:val="000000"/>
                <w:sz w:val="18"/>
                <w:szCs w:val="18"/>
                <w:u w:val="none"/>
                <w:lang w:eastAsia="en-ID"/>
              </w:rPr>
              <w:t>2.795,01</w:t>
            </w:r>
            <w:r w:rsidRPr="00981550">
              <w:rPr>
                <w:rFonts w:ascii="Times New Roman" w:hAnsi="Times New Roman"/>
                <w:color w:val="000000"/>
                <w:sz w:val="18"/>
                <w:szCs w:val="18"/>
                <w:u w:val="none"/>
              </w:rPr>
              <w:t xml:space="preserve"> </w:t>
            </w:r>
          </w:p>
          <w:p w14:paraId="49D04363" w14:textId="77777777" w:rsidR="00981550" w:rsidRPr="00981550" w:rsidRDefault="00981550" w:rsidP="00981550">
            <w:pPr>
              <w:spacing w:before="0" w:after="0" w:line="240" w:lineRule="auto"/>
              <w:ind w:firstLine="0"/>
              <w:rPr>
                <w:rFonts w:ascii="Times New Roman" w:hAnsi="Times New Roman"/>
                <w:color w:val="000000"/>
                <w:sz w:val="18"/>
                <w:szCs w:val="18"/>
                <w:u w:val="none"/>
              </w:rPr>
            </w:pPr>
            <w:r w:rsidRPr="00981550">
              <w:rPr>
                <w:rFonts w:ascii="Times New Roman" w:hAnsi="Times New Roman"/>
                <w:color w:val="000000"/>
                <w:sz w:val="18"/>
                <w:szCs w:val="18"/>
                <w:u w:val="none"/>
              </w:rPr>
              <w:t>(3)</w:t>
            </w:r>
          </w:p>
        </w:tc>
        <w:tc>
          <w:tcPr>
            <w:tcW w:w="0" w:type="auto"/>
          </w:tcPr>
          <w:p w14:paraId="5DDC0DDA" w14:textId="77777777" w:rsidR="00981550" w:rsidRDefault="00981550" w:rsidP="00981550">
            <w:pPr>
              <w:spacing w:before="0" w:after="0" w:line="240" w:lineRule="auto"/>
              <w:ind w:firstLine="0"/>
              <w:jc w:val="left"/>
              <w:rPr>
                <w:rFonts w:ascii="Times New Roman" w:hAnsi="Times New Roman"/>
                <w:color w:val="000000"/>
                <w:sz w:val="18"/>
                <w:szCs w:val="18"/>
                <w:u w:val="none"/>
                <w:lang w:val="it-IT"/>
              </w:rPr>
            </w:pPr>
            <w:r w:rsidRPr="00981550">
              <w:rPr>
                <w:rFonts w:ascii="Times New Roman" w:hAnsi="Times New Roman"/>
                <w:color w:val="000000"/>
                <w:sz w:val="18"/>
                <w:szCs w:val="18"/>
                <w:u w:val="none"/>
                <w:lang w:val="it-IT"/>
              </w:rPr>
              <w:t>Regresi Linear (1) – Geometrik (2)</w:t>
            </w:r>
          </w:p>
          <w:p w14:paraId="55B60767" w14:textId="05425C50" w:rsidR="00981550" w:rsidRPr="00981550" w:rsidRDefault="00981550" w:rsidP="00981550">
            <w:pPr>
              <w:spacing w:before="0" w:after="0" w:line="240" w:lineRule="auto"/>
              <w:ind w:firstLine="0"/>
              <w:jc w:val="left"/>
              <w:rPr>
                <w:rFonts w:ascii="Times New Roman" w:hAnsi="Times New Roman"/>
                <w:color w:val="000000"/>
                <w:sz w:val="18"/>
                <w:szCs w:val="18"/>
                <w:u w:val="none"/>
                <w:lang w:val="it-IT"/>
              </w:rPr>
            </w:pPr>
            <w:r w:rsidRPr="00981550">
              <w:rPr>
                <w:rFonts w:ascii="Times New Roman" w:hAnsi="Times New Roman"/>
                <w:color w:val="000000"/>
                <w:sz w:val="18"/>
                <w:szCs w:val="18"/>
                <w:u w:val="none"/>
                <w:lang w:val="it-IT"/>
              </w:rPr>
              <w:t xml:space="preserve"> – Eksponensial (3) – Aritmatik(4)</w:t>
            </w:r>
            <w:r w:rsidRPr="00981550">
              <w:rPr>
                <w:rFonts w:ascii="Times New Roman" w:hAnsi="Times New Roman"/>
                <w:color w:val="000000"/>
                <w:sz w:val="18"/>
                <w:szCs w:val="18"/>
                <w:u w:val="none"/>
                <w:lang w:val="it-IT"/>
              </w:rPr>
              <w:tab/>
              <w:t xml:space="preserve"> </w:t>
            </w:r>
          </w:p>
        </w:tc>
      </w:tr>
      <w:tr w:rsidR="00981550" w:rsidRPr="00981550" w14:paraId="7DC80A5C" w14:textId="77777777" w:rsidTr="00981550">
        <w:trPr>
          <w:jc w:val="center"/>
        </w:trPr>
        <w:tc>
          <w:tcPr>
            <w:tcW w:w="846" w:type="dxa"/>
            <w:shd w:val="clear" w:color="auto" w:fill="F2F2F2"/>
          </w:tcPr>
          <w:p w14:paraId="10AB49BF" w14:textId="77777777" w:rsidR="00981550" w:rsidRPr="00981550" w:rsidRDefault="00981550" w:rsidP="00981550">
            <w:pPr>
              <w:spacing w:before="0" w:after="0" w:line="240" w:lineRule="auto"/>
              <w:ind w:firstLine="0"/>
              <w:rPr>
                <w:rFonts w:ascii="Times New Roman" w:hAnsi="Times New Roman"/>
                <w:b/>
                <w:bCs/>
                <w:i/>
                <w:iCs/>
                <w:color w:val="000000"/>
                <w:sz w:val="18"/>
                <w:szCs w:val="18"/>
                <w:u w:val="none"/>
              </w:rPr>
            </w:pPr>
            <w:r w:rsidRPr="00981550">
              <w:rPr>
                <w:rFonts w:ascii="Times New Roman" w:hAnsi="Times New Roman"/>
                <w:b/>
                <w:bCs/>
                <w:i/>
                <w:iCs/>
                <w:color w:val="000000"/>
                <w:sz w:val="18"/>
                <w:szCs w:val="18"/>
                <w:u w:val="none"/>
              </w:rPr>
              <w:t>Nilai Korelasi</w:t>
            </w:r>
          </w:p>
        </w:tc>
        <w:tc>
          <w:tcPr>
            <w:tcW w:w="1393" w:type="dxa"/>
          </w:tcPr>
          <w:p w14:paraId="1638CF40" w14:textId="77777777" w:rsidR="00981550" w:rsidRPr="00981550" w:rsidRDefault="00981550" w:rsidP="00981550">
            <w:pPr>
              <w:spacing w:before="0" w:after="0" w:line="240" w:lineRule="auto"/>
              <w:ind w:firstLine="0"/>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0,86</w:t>
            </w:r>
          </w:p>
        </w:tc>
        <w:tc>
          <w:tcPr>
            <w:tcW w:w="0" w:type="auto"/>
          </w:tcPr>
          <w:p w14:paraId="1C7379D5" w14:textId="77777777" w:rsidR="00981550" w:rsidRPr="00981550" w:rsidRDefault="00981550" w:rsidP="00981550">
            <w:pPr>
              <w:spacing w:before="0" w:after="0" w:line="240" w:lineRule="auto"/>
              <w:ind w:firstLine="0"/>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0,86</w:t>
            </w:r>
          </w:p>
        </w:tc>
        <w:tc>
          <w:tcPr>
            <w:tcW w:w="0" w:type="auto"/>
          </w:tcPr>
          <w:p w14:paraId="1515A0F8" w14:textId="77777777" w:rsidR="00981550" w:rsidRPr="00981550" w:rsidRDefault="00981550" w:rsidP="00981550">
            <w:pPr>
              <w:spacing w:before="0" w:after="0" w:line="240" w:lineRule="auto"/>
              <w:ind w:firstLine="0"/>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0,86</w:t>
            </w:r>
          </w:p>
        </w:tc>
        <w:tc>
          <w:tcPr>
            <w:tcW w:w="0" w:type="auto"/>
          </w:tcPr>
          <w:p w14:paraId="79CD1398" w14:textId="77777777" w:rsidR="00981550" w:rsidRPr="00981550" w:rsidRDefault="00981550" w:rsidP="00981550">
            <w:pPr>
              <w:spacing w:before="0" w:after="0" w:line="240" w:lineRule="auto"/>
              <w:ind w:firstLine="0"/>
              <w:rPr>
                <w:rFonts w:ascii="Times New Roman" w:eastAsia="Times New Roman" w:hAnsi="Times New Roman"/>
                <w:color w:val="000000"/>
                <w:sz w:val="18"/>
                <w:szCs w:val="18"/>
                <w:u w:val="none"/>
                <w:lang w:eastAsia="en-ID"/>
              </w:rPr>
            </w:pPr>
            <w:r w:rsidRPr="00981550">
              <w:rPr>
                <w:rFonts w:ascii="Times New Roman" w:eastAsia="Times New Roman" w:hAnsi="Times New Roman"/>
                <w:color w:val="000000"/>
                <w:sz w:val="18"/>
                <w:szCs w:val="18"/>
                <w:u w:val="none"/>
                <w:lang w:eastAsia="en-ID"/>
              </w:rPr>
              <w:t>0,86</w:t>
            </w:r>
          </w:p>
        </w:tc>
        <w:tc>
          <w:tcPr>
            <w:tcW w:w="0" w:type="auto"/>
          </w:tcPr>
          <w:p w14:paraId="4B75B5B0" w14:textId="77777777" w:rsidR="00981550" w:rsidRPr="00981550" w:rsidRDefault="00981550" w:rsidP="00981550">
            <w:pPr>
              <w:spacing w:before="0" w:after="0" w:line="240" w:lineRule="auto"/>
              <w:ind w:firstLine="0"/>
              <w:rPr>
                <w:rFonts w:ascii="Times New Roman" w:hAnsi="Times New Roman"/>
                <w:color w:val="000000"/>
                <w:sz w:val="18"/>
                <w:szCs w:val="18"/>
                <w:u w:val="none"/>
                <w:lang w:val="it-IT"/>
              </w:rPr>
            </w:pPr>
            <w:r w:rsidRPr="00981550">
              <w:rPr>
                <w:rFonts w:ascii="Times New Roman" w:hAnsi="Times New Roman"/>
                <w:color w:val="000000"/>
                <w:sz w:val="18"/>
                <w:szCs w:val="18"/>
                <w:u w:val="none"/>
                <w:lang w:val="it-IT"/>
              </w:rPr>
              <w:t>Regresi Linear  = Geometrik  = Eksponensial = Aritmatik</w:t>
            </w:r>
          </w:p>
        </w:tc>
      </w:tr>
    </w:tbl>
    <w:p w14:paraId="7E425B10" w14:textId="77777777" w:rsidR="00981550" w:rsidRPr="00981550" w:rsidRDefault="00981550" w:rsidP="00981550">
      <w:pPr>
        <w:spacing w:before="0" w:after="0" w:line="276" w:lineRule="auto"/>
        <w:ind w:firstLine="567"/>
        <w:rPr>
          <w:rFonts w:ascii="Times New Roman" w:hAnsi="Times New Roman"/>
          <w:i/>
          <w:iCs/>
          <w:color w:val="000000"/>
          <w:sz w:val="20"/>
          <w:szCs w:val="20"/>
          <w:u w:val="none"/>
          <w:lang w:val="it-IT"/>
        </w:rPr>
      </w:pPr>
    </w:p>
    <w:p w14:paraId="52AC6787" w14:textId="77777777" w:rsidR="00981550" w:rsidRPr="00981550" w:rsidRDefault="00981550" w:rsidP="00981550">
      <w:pPr>
        <w:spacing w:before="0" w:after="0" w:line="240" w:lineRule="auto"/>
        <w:ind w:firstLine="284"/>
        <w:rPr>
          <w:rFonts w:ascii="Times New Roman" w:hAnsi="Times New Roman"/>
          <w:color w:val="000000"/>
          <w:sz w:val="20"/>
          <w:szCs w:val="20"/>
          <w:u w:val="none"/>
          <w:lang w:val="it-IT"/>
        </w:rPr>
      </w:pPr>
      <w:r w:rsidRPr="00981550">
        <w:rPr>
          <w:rFonts w:ascii="Times New Roman" w:hAnsi="Times New Roman"/>
          <w:color w:val="000000"/>
          <w:sz w:val="20"/>
          <w:szCs w:val="20"/>
          <w:u w:val="none"/>
          <w:lang w:val="it-IT"/>
        </w:rPr>
        <w:t>Pada Tabel 3 dapat dilihat bahwa metode regresi linear memiliki nilai standar deviasi paling kecil dibandingkan dengan ketiga metode lainnya, yaitu 2.597,18. Hal ini menunjukkan bahwa hasil proyeksi dari metode ini paling mendekati data aktual jumlah penduduk Kota Magelang selama periode 2013–2023. Selain itu, nilai koefisien korelasi untuk semua metode bernilai sama, yakni 0,86, yang mengindikasikan adanya hubungan yang sangat kuat antara data proyeksi dan data aktual. Berdasarkan kombinasi kedua parameter tersebut, diketahui bahwa regresi linear merupakan metode paling optimal untuk digunakan dalam melakukan proyeksi jumlah penduduk Kota Magelang hingga tahun 2033.</w:t>
      </w:r>
    </w:p>
    <w:p w14:paraId="3B0C837B" w14:textId="77777777" w:rsidR="00981550" w:rsidRPr="00981550" w:rsidRDefault="00981550" w:rsidP="00981550">
      <w:pPr>
        <w:spacing w:before="0" w:after="0" w:line="276" w:lineRule="auto"/>
        <w:ind w:firstLine="567"/>
        <w:rPr>
          <w:rFonts w:ascii="Times New Roman" w:hAnsi="Times New Roman"/>
          <w:vanish/>
          <w:color w:val="000000"/>
          <w:sz w:val="20"/>
          <w:szCs w:val="20"/>
          <w:u w:val="none"/>
          <w:lang w:val="en-ID"/>
        </w:rPr>
      </w:pPr>
      <w:r w:rsidRPr="00981550">
        <w:rPr>
          <w:rFonts w:ascii="Times New Roman" w:hAnsi="Times New Roman"/>
          <w:vanish/>
          <w:color w:val="000000"/>
          <w:sz w:val="20"/>
          <w:szCs w:val="20"/>
          <w:u w:val="none"/>
          <w:lang w:val="en-ID"/>
        </w:rPr>
        <w:t>Top of Form</w:t>
      </w:r>
    </w:p>
    <w:p w14:paraId="6A1CCC90" w14:textId="77777777" w:rsidR="00981550" w:rsidRPr="00981550" w:rsidRDefault="00981550" w:rsidP="00981550">
      <w:pPr>
        <w:spacing w:before="0" w:after="0" w:line="276" w:lineRule="auto"/>
        <w:ind w:firstLine="567"/>
        <w:rPr>
          <w:rFonts w:ascii="Times New Roman" w:hAnsi="Times New Roman"/>
          <w:vanish/>
          <w:color w:val="000000"/>
          <w:sz w:val="20"/>
          <w:szCs w:val="20"/>
          <w:u w:val="none"/>
          <w:lang w:val="en-ID"/>
        </w:rPr>
      </w:pPr>
      <w:r w:rsidRPr="00981550">
        <w:rPr>
          <w:rFonts w:ascii="Times New Roman" w:hAnsi="Times New Roman"/>
          <w:vanish/>
          <w:color w:val="000000"/>
          <w:sz w:val="20"/>
          <w:szCs w:val="20"/>
          <w:u w:val="none"/>
          <w:lang w:val="en-ID"/>
        </w:rPr>
        <w:t>Bottom of Form</w:t>
      </w:r>
    </w:p>
    <w:p w14:paraId="6DE0AA12" w14:textId="77777777" w:rsidR="00981550" w:rsidRPr="00981550" w:rsidRDefault="00981550" w:rsidP="00981550">
      <w:pPr>
        <w:spacing w:before="0" w:after="0" w:line="276" w:lineRule="auto"/>
        <w:ind w:firstLine="567"/>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w:t>
      </w:r>
    </w:p>
    <w:p w14:paraId="5EE954BF" w14:textId="77777777" w:rsidR="00981550" w:rsidRPr="00981550" w:rsidRDefault="00981550" w:rsidP="00981550">
      <w:pPr>
        <w:keepNext/>
        <w:spacing w:before="0" w:after="0" w:line="240" w:lineRule="auto"/>
        <w:ind w:firstLine="0"/>
        <w:jc w:val="center"/>
        <w:rPr>
          <w:rFonts w:ascii="Calibri" w:hAnsi="Calibri"/>
          <w:sz w:val="22"/>
          <w:szCs w:val="22"/>
          <w:u w:val="none"/>
          <w:lang w:val="en-ID"/>
        </w:rPr>
      </w:pPr>
      <w:r w:rsidRPr="00981550">
        <w:rPr>
          <w:rFonts w:ascii="Calibri" w:hAnsi="Calibri"/>
          <w:noProof/>
          <w:sz w:val="22"/>
          <w:szCs w:val="22"/>
          <w:u w:val="none"/>
          <w:lang w:val="en-ID"/>
        </w:rPr>
        <w:drawing>
          <wp:inline distT="0" distB="0" distL="0" distR="0" wp14:anchorId="435DD541" wp14:editId="1CC39008">
            <wp:extent cx="5483646" cy="2699658"/>
            <wp:effectExtent l="0" t="0" r="3175" b="5715"/>
            <wp:docPr id="121171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7149" cy="2716152"/>
                    </a:xfrm>
                    <a:prstGeom prst="rect">
                      <a:avLst/>
                    </a:prstGeom>
                    <a:noFill/>
                    <a:ln>
                      <a:noFill/>
                    </a:ln>
                  </pic:spPr>
                </pic:pic>
              </a:graphicData>
            </a:graphic>
          </wp:inline>
        </w:drawing>
      </w:r>
    </w:p>
    <w:p w14:paraId="386505EB" w14:textId="45D841EE" w:rsidR="00981550" w:rsidRPr="009E649A" w:rsidRDefault="00981550" w:rsidP="00981550">
      <w:pPr>
        <w:spacing w:before="0" w:after="0" w:line="276" w:lineRule="auto"/>
        <w:ind w:firstLine="0"/>
        <w:jc w:val="center"/>
        <w:rPr>
          <w:rFonts w:ascii="Times New Roman" w:hAnsi="Times New Roman"/>
          <w:color w:val="000000"/>
          <w:sz w:val="20"/>
          <w:szCs w:val="20"/>
          <w:u w:val="none"/>
          <w:lang w:val="it-IT"/>
        </w:rPr>
      </w:pPr>
      <w:r w:rsidRPr="002B5B7F">
        <w:rPr>
          <w:rFonts w:ascii="Times New Roman" w:hAnsi="Times New Roman"/>
          <w:color w:val="000000"/>
          <w:sz w:val="20"/>
          <w:szCs w:val="20"/>
          <w:u w:val="none"/>
          <w:lang w:val="it-IT"/>
        </w:rPr>
        <w:t xml:space="preserve">Gambar </w:t>
      </w:r>
      <w:r w:rsidRPr="00981550">
        <w:rPr>
          <w:rFonts w:ascii="Times New Roman" w:hAnsi="Times New Roman"/>
          <w:color w:val="000000"/>
          <w:sz w:val="20"/>
          <w:szCs w:val="20"/>
          <w:u w:val="none"/>
          <w:lang w:val="it-IT"/>
        </w:rPr>
        <w:fldChar w:fldCharType="begin"/>
      </w:r>
      <w:r w:rsidRPr="002B5B7F">
        <w:rPr>
          <w:rFonts w:ascii="Times New Roman" w:hAnsi="Times New Roman"/>
          <w:color w:val="000000"/>
          <w:sz w:val="20"/>
          <w:szCs w:val="20"/>
          <w:u w:val="none"/>
          <w:lang w:val="it-IT"/>
        </w:rPr>
        <w:instrText xml:space="preserve"> SEQ Gambar_ \* ARABIC </w:instrText>
      </w:r>
      <w:r w:rsidRPr="00981550">
        <w:rPr>
          <w:rFonts w:ascii="Times New Roman" w:hAnsi="Times New Roman"/>
          <w:color w:val="000000"/>
          <w:sz w:val="20"/>
          <w:szCs w:val="20"/>
          <w:u w:val="none"/>
          <w:lang w:val="it-IT"/>
        </w:rPr>
        <w:fldChar w:fldCharType="separate"/>
      </w:r>
      <w:r w:rsidR="00DC652E">
        <w:rPr>
          <w:rFonts w:ascii="Times New Roman" w:hAnsi="Times New Roman"/>
          <w:noProof/>
          <w:color w:val="000000"/>
          <w:sz w:val="20"/>
          <w:szCs w:val="20"/>
          <w:u w:val="none"/>
          <w:lang w:val="it-IT"/>
        </w:rPr>
        <w:t>2</w:t>
      </w:r>
      <w:r w:rsidRPr="00981550">
        <w:rPr>
          <w:rFonts w:ascii="Times New Roman" w:hAnsi="Times New Roman"/>
          <w:color w:val="000000"/>
          <w:sz w:val="20"/>
          <w:szCs w:val="20"/>
          <w:u w:val="none"/>
          <w:lang w:val="it-IT"/>
        </w:rPr>
        <w:fldChar w:fldCharType="end"/>
      </w:r>
      <w:r w:rsidRPr="002B5B7F">
        <w:rPr>
          <w:rFonts w:ascii="Times New Roman" w:hAnsi="Times New Roman"/>
          <w:color w:val="000000"/>
          <w:sz w:val="20"/>
          <w:szCs w:val="20"/>
          <w:u w:val="none"/>
          <w:lang w:val="it-IT"/>
        </w:rPr>
        <w:t xml:space="preserve">. </w:t>
      </w:r>
      <w:r w:rsidRPr="009E649A">
        <w:rPr>
          <w:rFonts w:ascii="Times New Roman" w:hAnsi="Times New Roman"/>
          <w:color w:val="000000"/>
          <w:sz w:val="20"/>
          <w:szCs w:val="20"/>
          <w:u w:val="none"/>
          <w:lang w:val="it-IT"/>
        </w:rPr>
        <w:t xml:space="preserve">Hasil Proyeksi Penduduk dengan Metode </w:t>
      </w:r>
      <w:r w:rsidR="009E649A" w:rsidRPr="009E649A">
        <w:rPr>
          <w:rFonts w:ascii="Times New Roman" w:hAnsi="Times New Roman"/>
          <w:color w:val="000000"/>
          <w:sz w:val="20"/>
          <w:szCs w:val="20"/>
          <w:u w:val="none"/>
          <w:lang w:val="it-IT"/>
        </w:rPr>
        <w:t xml:space="preserve">Regresi </w:t>
      </w:r>
      <w:r w:rsidR="009E649A">
        <w:rPr>
          <w:rFonts w:ascii="Times New Roman" w:hAnsi="Times New Roman"/>
          <w:color w:val="000000"/>
          <w:sz w:val="20"/>
          <w:szCs w:val="20"/>
          <w:u w:val="none"/>
          <w:lang w:val="it-IT"/>
        </w:rPr>
        <w:t>Linear</w:t>
      </w:r>
      <w:r w:rsidRPr="009E649A">
        <w:rPr>
          <w:rFonts w:ascii="Times New Roman" w:hAnsi="Times New Roman"/>
          <w:color w:val="000000"/>
          <w:sz w:val="20"/>
          <w:szCs w:val="20"/>
          <w:u w:val="none"/>
          <w:lang w:val="it-IT"/>
        </w:rPr>
        <w:t xml:space="preserve"> </w:t>
      </w:r>
      <w:r w:rsidR="009E649A">
        <w:rPr>
          <w:rFonts w:ascii="Times New Roman" w:hAnsi="Times New Roman"/>
          <w:color w:val="000000"/>
          <w:sz w:val="20"/>
          <w:szCs w:val="20"/>
          <w:u w:val="none"/>
          <w:lang w:val="it-IT"/>
        </w:rPr>
        <w:t>S</w:t>
      </w:r>
      <w:r w:rsidRPr="009E649A">
        <w:rPr>
          <w:rFonts w:ascii="Times New Roman" w:hAnsi="Times New Roman"/>
          <w:color w:val="000000"/>
          <w:sz w:val="20"/>
          <w:szCs w:val="20"/>
          <w:u w:val="none"/>
          <w:lang w:val="it-IT"/>
        </w:rPr>
        <w:t xml:space="preserve">ampai </w:t>
      </w:r>
      <w:r w:rsidR="009E649A">
        <w:rPr>
          <w:rFonts w:ascii="Times New Roman" w:hAnsi="Times New Roman"/>
          <w:color w:val="000000"/>
          <w:sz w:val="20"/>
          <w:szCs w:val="20"/>
          <w:u w:val="none"/>
          <w:lang w:val="it-IT"/>
        </w:rPr>
        <w:t>D</w:t>
      </w:r>
      <w:r w:rsidRPr="009E649A">
        <w:rPr>
          <w:rFonts w:ascii="Times New Roman" w:hAnsi="Times New Roman"/>
          <w:color w:val="000000"/>
          <w:sz w:val="20"/>
          <w:szCs w:val="20"/>
          <w:u w:val="none"/>
          <w:lang w:val="it-IT"/>
        </w:rPr>
        <w:t>engan Tahun 2033</w:t>
      </w:r>
    </w:p>
    <w:p w14:paraId="16A0DCBE" w14:textId="77777777" w:rsidR="00981550" w:rsidRPr="00981550" w:rsidRDefault="00981550" w:rsidP="00981550">
      <w:pPr>
        <w:spacing w:before="0" w:after="0" w:line="276" w:lineRule="auto"/>
        <w:ind w:firstLine="0"/>
        <w:rPr>
          <w:rFonts w:ascii="Times New Roman" w:hAnsi="Times New Roman"/>
          <w:b/>
          <w:bCs/>
          <w:color w:val="000000"/>
          <w:sz w:val="20"/>
          <w:szCs w:val="20"/>
          <w:u w:val="none"/>
          <w:lang w:val="id-ID"/>
        </w:rPr>
      </w:pPr>
    </w:p>
    <w:p w14:paraId="15C0D023" w14:textId="3D61DDA1" w:rsidR="00981550" w:rsidRDefault="00981550" w:rsidP="00981550">
      <w:pPr>
        <w:spacing w:before="0" w:after="0" w:line="240" w:lineRule="auto"/>
        <w:ind w:firstLine="284"/>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Pada Gambar 3 disajikan informasi mengenai hasil proyeksi jumlah penduduk Kota Magelang hingga tahun 2033, yang diperkirakan mencapai sekitar 135.397 jiwa. Informasi proyeksi ini selanjutnya dimanfaatkan sebagai acuan dalam perhitungan kebutuhan air bersih di masa mendatang, yang dibahas pada sub bab 3.2.</w:t>
      </w:r>
    </w:p>
    <w:p w14:paraId="50F5053B" w14:textId="77777777" w:rsidR="00981550" w:rsidRPr="00981550" w:rsidRDefault="00981550" w:rsidP="00A90C51">
      <w:pPr>
        <w:spacing w:before="0" w:after="0" w:line="360" w:lineRule="auto"/>
        <w:ind w:firstLine="0"/>
        <w:rPr>
          <w:rFonts w:ascii="Times New Roman" w:hAnsi="Times New Roman"/>
          <w:b/>
          <w:bCs/>
          <w:color w:val="000000"/>
          <w:sz w:val="20"/>
          <w:szCs w:val="20"/>
          <w:u w:val="none"/>
          <w:lang w:val="id-ID"/>
        </w:rPr>
      </w:pPr>
      <w:r w:rsidRPr="00981550">
        <w:rPr>
          <w:rFonts w:ascii="Times New Roman" w:hAnsi="Times New Roman"/>
          <w:b/>
          <w:bCs/>
          <w:color w:val="000000"/>
          <w:sz w:val="20"/>
          <w:szCs w:val="20"/>
          <w:u w:val="none"/>
          <w:lang w:val="id-ID"/>
        </w:rPr>
        <w:lastRenderedPageBreak/>
        <w:t>3.2  Analisis Proyeksi Kebutuhan Air</w:t>
      </w:r>
    </w:p>
    <w:p w14:paraId="62D67EAD" w14:textId="3E639A7D" w:rsidR="00981550" w:rsidRPr="00981550" w:rsidRDefault="00981550" w:rsidP="00981550">
      <w:pPr>
        <w:spacing w:before="0" w:after="160" w:line="240" w:lineRule="auto"/>
        <w:ind w:firstLine="567"/>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 xml:space="preserve">Analisis proyeksi kebutuhan air yang didasarkan pada jumlah penduduk bertujuan untuk memperkirakan volume air yang akan dibutuhkan </w:t>
      </w:r>
      <w:r w:rsidR="000441C2">
        <w:rPr>
          <w:rFonts w:ascii="Times New Roman" w:hAnsi="Times New Roman"/>
          <w:color w:val="000000"/>
          <w:sz w:val="20"/>
          <w:szCs w:val="20"/>
          <w:u w:val="none"/>
          <w:lang w:val="id-ID"/>
        </w:rPr>
        <w:t xml:space="preserve">pada </w:t>
      </w:r>
      <w:r w:rsidRPr="00981550">
        <w:rPr>
          <w:rFonts w:ascii="Times New Roman" w:hAnsi="Times New Roman"/>
          <w:color w:val="000000"/>
          <w:sz w:val="20"/>
          <w:szCs w:val="20"/>
          <w:u w:val="none"/>
          <w:lang w:val="id-ID"/>
        </w:rPr>
        <w:t xml:space="preserve">masa mendatang seiring dengan pertambahan populasi. Seiring meningkatnya jumlah penduduk, kebutuhan air pun akan bertambah untuk menunjang berbagai aktivitas. Kebutuhan air secara umum dapat diklasifikasikan menjadi dua jenis, yaitu kebutuhan air domestik dan non-domestik. Kebutuhan domestik mencakup penggunaan air dalam rumah tangga, seperti untuk minum, memasak, mandi, serta mencuci, yang cenderung bersifat personal dan bervariasi. Sementara itu, kebutuhan air non-domestik mencakup pemakaian di sektor industri, pertanian, kawasan perkotaan, hingga kegiatan pariwisata. Untuk menghitung total kebutuhan air ini, digunakan Persamaan (3)-(10) </w:t>
      </w:r>
      <w:r w:rsidRPr="00981550">
        <w:rPr>
          <w:rFonts w:ascii="Times New Roman" w:hAnsi="Times New Roman"/>
          <w:color w:val="000000"/>
          <w:sz w:val="20"/>
          <w:szCs w:val="20"/>
          <w:u w:val="none"/>
          <w:lang w:val="id-ID"/>
        </w:rPr>
        <w:fldChar w:fldCharType="begin" w:fldLock="1"/>
      </w:r>
      <w:r w:rsidR="00005ED7">
        <w:rPr>
          <w:rFonts w:ascii="Times New Roman" w:hAnsi="Times New Roman"/>
          <w:color w:val="000000"/>
          <w:sz w:val="20"/>
          <w:szCs w:val="20"/>
          <w:u w:val="none"/>
          <w:lang w:val="id-ID"/>
        </w:rPr>
        <w:instrText>ADDIN CSL_CITATION {"citationItems":[{"id":"ITEM-1","itemData":{"DOI":"10.22225/pd.11.1.4469.112-121","ISSN":"2303-2693","abstract":"Air bersih menjadi hal vital yang sangat dibutuhkan manusia untuk kelangsungan hidupnya. Air bersih digunakan manusia untuk berbagai kegiatan seperti mandi, mencuci, masak, dan kebutuhan lainnya. Jumlah penduduk di wilayah SPAM Purwokerto Selatan yang semakin bertambah tentu membuat kebutuhan air bersih semakin bertambah juga. Dikarenakan semakin tingginya kebutuhan air yang tidak diimbangi dengan pertambahan sumber air, seringkali masyarakat mengeluhkan air dengan debit yang kecil atau bahkan tidak mengalir sama sekali. Penelitian ini dilakukan untuk mengetahui berapa kebutuhan air bersih, serta untuk mengetahui berapa ketersediaan air bersih SPAM Purwokerto Selatan. Dalam penelitian ini dilakukan analisis kebutuhan dan ketersediaan air bersih sampai 25 tahun yang akan datang atau hingga tahun 2045, dengan beberapa metode yang akan digunakan adalah Metode Geometrik, Aritmatik, dan Regresi Linier. Berdasarkan hasil analisis, diketahui kebutuhan air bersih di wilayah SPAM Purwokerto Selatan pada tahun 2045 adalah sebesar 351.69 liter/detik, kebutuhan harian maksimumnya sebesar 422.03 liter/detik, dan kebutuhan air pada jam puncak 562.70 liter/detik. Ketersediaan air yang ada tidak mengalami pertambahan setiap tahunnya, debit air yang tersedia adalah sebesar 130 liter/detik belum mampu memenuhi kebutuhan air bersih masyarakat di Wilayah SPAM Purwokerto Selatan.","author":[{"dropping-particle":"","family":"Verrdy Chrisna Primandani","given":"","non-dropping-particle":"","parse-names":false,"suffix":""},{"dropping-particle":"","family":"Novi Andhi Setyo Purwono","given":"","non-dropping-particle":"","parse-names":false,"suffix":""},{"dropping-particle":"","family":"Atiyah Barkah","given":"","non-dropping-particle":"","parse-names":false,"suffix":""}],"container-title":"PADURAKSA: Jurnal Teknik Sipil Universitas Warmadewa","id":"ITEM-1","issue":"1","issued":{"date-parts":[["2022"]]},"page":"112-121","title":"Analisis Kebutuhan Dan Ketersediaan Air Bersih Di Wilayah Pelayanan Instalasi Pengolahan Air Gunung Tugel PDAM Tirta Satria Banyumas","type":"article-journal","volume":"11"},"uris":["http://www.mendeley.com/documents/?uuid=b0c962fd-a007-40de-a8d3-5e4013521660"]}],"mendeley":{"formattedCitation":"[11]","plainTextFormattedCitation":"[11]","previouslyFormattedCitation":"[11]"},"properties":{"noteIndex":0},"schema":"https://github.com/citation-style-language/schema/raw/master/csl-citation.json"}</w:instrText>
      </w:r>
      <w:r w:rsidRPr="00981550">
        <w:rPr>
          <w:rFonts w:ascii="Times New Roman" w:hAnsi="Times New Roman"/>
          <w:color w:val="000000"/>
          <w:sz w:val="20"/>
          <w:szCs w:val="20"/>
          <w:u w:val="none"/>
          <w:lang w:val="id-ID"/>
        </w:rPr>
        <w:fldChar w:fldCharType="separate"/>
      </w:r>
      <w:r w:rsidR="007E7FB0" w:rsidRPr="007E7FB0">
        <w:rPr>
          <w:rFonts w:ascii="Times New Roman" w:hAnsi="Times New Roman"/>
          <w:noProof/>
          <w:color w:val="000000"/>
          <w:sz w:val="20"/>
          <w:szCs w:val="20"/>
          <w:u w:val="none"/>
          <w:lang w:val="id-ID"/>
        </w:rPr>
        <w:t>[11]</w:t>
      </w:r>
      <w:r w:rsidRPr="00981550">
        <w:rPr>
          <w:rFonts w:ascii="Times New Roman" w:hAnsi="Times New Roman"/>
          <w:color w:val="000000"/>
          <w:sz w:val="20"/>
          <w:szCs w:val="20"/>
          <w:u w:val="none"/>
          <w:lang w:val="id-ID"/>
        </w:rPr>
        <w:fldChar w:fldCharType="end"/>
      </w:r>
      <w:r w:rsidRPr="00981550">
        <w:rPr>
          <w:rFonts w:ascii="Times New Roman" w:hAnsi="Times New Roman"/>
          <w:color w:val="000000"/>
          <w:sz w:val="20"/>
          <w:szCs w:val="20"/>
          <w:u w:val="none"/>
          <w:lang w:val="id-ID"/>
        </w:rPr>
        <w:t>:</w:t>
      </w:r>
    </w:p>
    <w:p w14:paraId="59C68F4F" w14:textId="0C40A749" w:rsidR="00981550" w:rsidRPr="00981550" w:rsidRDefault="00981550" w:rsidP="00981550">
      <w:pPr>
        <w:spacing w:before="0" w:after="0" w:line="276" w:lineRule="auto"/>
        <w:ind w:left="1440"/>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Cp</w:t>
      </w:r>
      <w:r w:rsidRPr="00981550">
        <w:rPr>
          <w:rFonts w:ascii="Times New Roman" w:hAnsi="Times New Roman"/>
          <w:color w:val="000000"/>
          <w:sz w:val="20"/>
          <w:szCs w:val="20"/>
          <w:u w:val="none"/>
          <w:lang w:val="id-ID"/>
        </w:rPr>
        <w:tab/>
        <w:t>= 0,8 x Pn</w:t>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t xml:space="preserve">   </w:t>
      </w:r>
      <w:r w:rsidRPr="00981550">
        <w:rPr>
          <w:rFonts w:ascii="Times New Roman" w:hAnsi="Times New Roman"/>
          <w:sz w:val="20"/>
          <w:szCs w:val="20"/>
          <w:u w:val="none"/>
          <w:lang w:val="id-ID"/>
        </w:rPr>
        <w:t>(3)</w:t>
      </w:r>
    </w:p>
    <w:p w14:paraId="3174A916" w14:textId="6358073E" w:rsidR="00981550" w:rsidRPr="00981550" w:rsidRDefault="00981550" w:rsidP="00981550">
      <w:pPr>
        <w:spacing w:before="0" w:after="0" w:line="276" w:lineRule="auto"/>
        <w:ind w:left="1440"/>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 xml:space="preserve">Sl </w:t>
      </w:r>
      <w:r w:rsidRPr="00981550">
        <w:rPr>
          <w:rFonts w:ascii="Times New Roman" w:hAnsi="Times New Roman"/>
          <w:color w:val="000000"/>
          <w:sz w:val="20"/>
          <w:szCs w:val="20"/>
          <w:u w:val="none"/>
          <w:lang w:val="id-ID"/>
        </w:rPr>
        <w:tab/>
        <w:t>= 0,8 x Cp x 140 liter/orang/hari</w:t>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Pr>
          <w:rFonts w:ascii="Times New Roman" w:hAnsi="Times New Roman"/>
          <w:color w:val="000000"/>
          <w:sz w:val="20"/>
          <w:szCs w:val="20"/>
          <w:u w:val="none"/>
          <w:lang w:val="id-ID"/>
        </w:rPr>
        <w:t xml:space="preserve">   </w:t>
      </w:r>
      <w:r w:rsidRPr="00981550">
        <w:rPr>
          <w:rFonts w:ascii="Times New Roman" w:hAnsi="Times New Roman"/>
          <w:sz w:val="20"/>
          <w:szCs w:val="20"/>
          <w:u w:val="none"/>
          <w:lang w:val="id-ID"/>
        </w:rPr>
        <w:t>(4)</w:t>
      </w:r>
    </w:p>
    <w:p w14:paraId="63876D3C" w14:textId="431AB954" w:rsidR="00981550" w:rsidRPr="00981550" w:rsidRDefault="00981550" w:rsidP="00981550">
      <w:pPr>
        <w:spacing w:before="0" w:after="0" w:line="276" w:lineRule="auto"/>
        <w:ind w:left="1440"/>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 xml:space="preserve">Sb </w:t>
      </w:r>
      <w:r w:rsidRPr="00981550">
        <w:rPr>
          <w:rFonts w:ascii="Times New Roman" w:hAnsi="Times New Roman"/>
          <w:color w:val="000000"/>
          <w:sz w:val="20"/>
          <w:szCs w:val="20"/>
          <w:u w:val="none"/>
          <w:lang w:val="id-ID"/>
        </w:rPr>
        <w:tab/>
        <w:t>= 0,2 x Cp x 140 liter/orang/hari</w:t>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t xml:space="preserve">   </w:t>
      </w:r>
      <w:r w:rsidRPr="00981550">
        <w:rPr>
          <w:rFonts w:ascii="Times New Roman" w:hAnsi="Times New Roman"/>
          <w:sz w:val="20"/>
          <w:szCs w:val="20"/>
          <w:u w:val="none"/>
          <w:lang w:val="id-ID"/>
        </w:rPr>
        <w:t>(5)</w:t>
      </w:r>
    </w:p>
    <w:p w14:paraId="5D767222" w14:textId="7344A341" w:rsidR="00981550" w:rsidRPr="00981550" w:rsidRDefault="00981550" w:rsidP="00981550">
      <w:pPr>
        <w:spacing w:before="0" w:after="0" w:line="276" w:lineRule="auto"/>
        <w:ind w:left="1440"/>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 xml:space="preserve">Kn </w:t>
      </w:r>
      <w:r w:rsidRPr="00981550">
        <w:rPr>
          <w:rFonts w:ascii="Times New Roman" w:hAnsi="Times New Roman"/>
          <w:color w:val="000000"/>
          <w:sz w:val="20"/>
          <w:szCs w:val="20"/>
          <w:u w:val="none"/>
          <w:lang w:val="id-ID"/>
        </w:rPr>
        <w:tab/>
        <w:t>= 15% x (SI + Sb)</w:t>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t xml:space="preserve">   (6)</w:t>
      </w:r>
    </w:p>
    <w:p w14:paraId="24056C4D" w14:textId="2B37E95A" w:rsidR="00981550" w:rsidRPr="00981550" w:rsidRDefault="00981550" w:rsidP="00981550">
      <w:pPr>
        <w:spacing w:before="0" w:after="0" w:line="276" w:lineRule="auto"/>
        <w:ind w:left="1440"/>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 xml:space="preserve">Lo </w:t>
      </w:r>
      <w:r w:rsidRPr="00981550">
        <w:rPr>
          <w:rFonts w:ascii="Times New Roman" w:hAnsi="Times New Roman"/>
          <w:color w:val="000000"/>
          <w:sz w:val="20"/>
          <w:szCs w:val="20"/>
          <w:u w:val="none"/>
          <w:lang w:val="id-ID"/>
        </w:rPr>
        <w:tab/>
        <w:t>= 0,2 x Pr</w:t>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t xml:space="preserve">   (7)</w:t>
      </w:r>
    </w:p>
    <w:p w14:paraId="7F1899AA" w14:textId="1AFFFB89" w:rsidR="00981550" w:rsidRPr="00981550" w:rsidRDefault="00981550" w:rsidP="00981550">
      <w:pPr>
        <w:spacing w:before="0" w:after="0" w:line="276" w:lineRule="auto"/>
        <w:ind w:left="1440"/>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 xml:space="preserve">Pr </w:t>
      </w:r>
      <w:r w:rsidRPr="00981550">
        <w:rPr>
          <w:rFonts w:ascii="Times New Roman" w:hAnsi="Times New Roman"/>
          <w:color w:val="000000"/>
          <w:sz w:val="20"/>
          <w:szCs w:val="20"/>
          <w:u w:val="none"/>
          <w:lang w:val="id-ID"/>
        </w:rPr>
        <w:tab/>
        <w:t>=  SI + Sb + Kn +Lo</w:t>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t xml:space="preserve">   (8)</w:t>
      </w:r>
    </w:p>
    <w:p w14:paraId="6DCC0AD6" w14:textId="69618870" w:rsidR="00981550" w:rsidRPr="00981550" w:rsidRDefault="00981550" w:rsidP="00981550">
      <w:pPr>
        <w:spacing w:before="0" w:after="0" w:line="276" w:lineRule="auto"/>
        <w:ind w:left="1440"/>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 xml:space="preserve">Ss </w:t>
      </w:r>
      <w:r w:rsidRPr="00981550">
        <w:rPr>
          <w:rFonts w:ascii="Times New Roman" w:hAnsi="Times New Roman"/>
          <w:color w:val="000000"/>
          <w:sz w:val="20"/>
          <w:szCs w:val="20"/>
          <w:u w:val="none"/>
          <w:lang w:val="id-ID"/>
        </w:rPr>
        <w:tab/>
        <w:t>= f</w:t>
      </w:r>
      <w:r w:rsidRPr="00981550">
        <w:rPr>
          <w:rFonts w:ascii="Times New Roman" w:hAnsi="Times New Roman"/>
          <w:color w:val="000000"/>
          <w:sz w:val="20"/>
          <w:szCs w:val="20"/>
          <w:u w:val="none"/>
          <w:vertAlign w:val="subscript"/>
          <w:lang w:val="id-ID"/>
        </w:rPr>
        <w:t>1</w:t>
      </w:r>
      <w:r w:rsidRPr="00981550">
        <w:rPr>
          <w:rFonts w:ascii="Times New Roman" w:hAnsi="Times New Roman"/>
          <w:color w:val="000000"/>
          <w:sz w:val="20"/>
          <w:szCs w:val="20"/>
          <w:u w:val="none"/>
          <w:lang w:val="id-ID"/>
        </w:rPr>
        <w:t xml:space="preserve"> x Pr</w:t>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t xml:space="preserve">   (9)</w:t>
      </w:r>
    </w:p>
    <w:p w14:paraId="47C8AC27" w14:textId="5DBC3070" w:rsidR="00981550" w:rsidRPr="00981550" w:rsidRDefault="00981550" w:rsidP="00981550">
      <w:pPr>
        <w:spacing w:before="0" w:after="0" w:line="276" w:lineRule="auto"/>
        <w:ind w:left="1440"/>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Qp</w:t>
      </w:r>
      <w:r w:rsidRPr="00981550">
        <w:rPr>
          <w:rFonts w:ascii="Times New Roman" w:hAnsi="Times New Roman"/>
          <w:color w:val="000000"/>
          <w:sz w:val="20"/>
          <w:szCs w:val="20"/>
          <w:u w:val="none"/>
          <w:lang w:val="id-ID"/>
        </w:rPr>
        <w:tab/>
        <w:t>= f</w:t>
      </w:r>
      <w:r w:rsidRPr="00981550">
        <w:rPr>
          <w:rFonts w:ascii="Times New Roman" w:hAnsi="Times New Roman"/>
          <w:color w:val="000000"/>
          <w:sz w:val="20"/>
          <w:szCs w:val="20"/>
          <w:u w:val="none"/>
          <w:vertAlign w:val="subscript"/>
          <w:lang w:val="id-ID"/>
        </w:rPr>
        <w:t>2</w:t>
      </w:r>
      <w:r w:rsidRPr="00981550">
        <w:rPr>
          <w:rFonts w:ascii="Times New Roman" w:hAnsi="Times New Roman"/>
          <w:color w:val="000000"/>
          <w:sz w:val="20"/>
          <w:szCs w:val="20"/>
          <w:u w:val="none"/>
          <w:lang w:val="id-ID"/>
        </w:rPr>
        <w:t xml:space="preserve"> x Pr</w:t>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r>
      <w:r w:rsidRPr="00981550">
        <w:rPr>
          <w:rFonts w:ascii="Times New Roman" w:hAnsi="Times New Roman"/>
          <w:color w:val="000000"/>
          <w:sz w:val="20"/>
          <w:szCs w:val="20"/>
          <w:u w:val="none"/>
          <w:lang w:val="id-ID"/>
        </w:rPr>
        <w:tab/>
        <w:t xml:space="preserve"> (10)</w:t>
      </w:r>
    </w:p>
    <w:p w14:paraId="78812A1C" w14:textId="77777777" w:rsidR="00981550" w:rsidRPr="00981550" w:rsidRDefault="00981550" w:rsidP="00981550">
      <w:pPr>
        <w:spacing w:before="0" w:after="0" w:line="276" w:lineRule="auto"/>
        <w:ind w:firstLine="0"/>
        <w:rPr>
          <w:rFonts w:ascii="Times New Roman" w:hAnsi="Times New Roman"/>
          <w:b/>
          <w:bCs/>
          <w:color w:val="000000"/>
          <w:sz w:val="20"/>
          <w:szCs w:val="20"/>
          <w:u w:val="none"/>
          <w:lang w:val="id-ID"/>
        </w:rPr>
      </w:pPr>
    </w:p>
    <w:p w14:paraId="0E395B20" w14:textId="77777777" w:rsidR="00981550" w:rsidRPr="00981550" w:rsidRDefault="00981550" w:rsidP="00A90C51">
      <w:pPr>
        <w:spacing w:before="0" w:after="160" w:line="240" w:lineRule="auto"/>
        <w:ind w:firstLine="284"/>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Dimana Cp menyatakan cakupan pelayanan air bersih, sementara Pn merupakan jumlah penduduk pada tahun proyeksi ke- (orang). Sl mengacu pada konsumsi air per kapita bagi pengguna dengan sambungan langsung (liter per hari atau liter per detik). Selain itu, Sb menggambarkan kebutuhan air untuk bak umum dalam satuan yang sama. Untuk kebutuhan air di luar rumah tangga atau non-domestik, digunakan variabel Kn, yang juga dinyatakan dalam liter per detik. Pr merupakan total proyeksi kebutuhan air bersih dalam liter per detik yang diperoleh dari akumulasi seluruh komponen kebutuhan. Sementara itu, Lo menunjukkan kehilangan air akibat kebocoran atau inefisiensi sistem distribusi. Untuk mengantisipasi lonjakan penggunaan, diperhitungkan pula Ss, yaitu kebutuhan harian maksimum, dan Qp, yaitu debit pada waktu puncak. Kedua parameter ini disesuaikan dengan faktor koreksi, yaitu f</w:t>
      </w:r>
      <w:r w:rsidRPr="00981550">
        <w:rPr>
          <w:rFonts w:ascii="Times New Roman" w:hAnsi="Times New Roman"/>
          <w:color w:val="000000"/>
          <w:sz w:val="20"/>
          <w:szCs w:val="20"/>
          <w:u w:val="none"/>
          <w:vertAlign w:val="subscript"/>
          <w:lang w:val="id-ID"/>
        </w:rPr>
        <w:t>1</w:t>
      </w:r>
      <w:r w:rsidRPr="00981550">
        <w:rPr>
          <w:rFonts w:ascii="Times New Roman" w:hAnsi="Times New Roman"/>
          <w:color w:val="000000"/>
          <w:sz w:val="20"/>
          <w:szCs w:val="20"/>
          <w:u w:val="none"/>
          <w:lang w:val="id-ID"/>
        </w:rPr>
        <w:t xml:space="preserve"> sebagai faktor pengali untuk kebutuhan harian maksimum (dengan nilai 1,2), dan f</w:t>
      </w:r>
      <w:r w:rsidRPr="00981550">
        <w:rPr>
          <w:rFonts w:ascii="Times New Roman" w:hAnsi="Times New Roman"/>
          <w:color w:val="000000"/>
          <w:sz w:val="20"/>
          <w:szCs w:val="20"/>
          <w:u w:val="none"/>
          <w:vertAlign w:val="subscript"/>
          <w:lang w:val="id-ID"/>
        </w:rPr>
        <w:t>2</w:t>
      </w:r>
      <w:r w:rsidRPr="00981550">
        <w:rPr>
          <w:rFonts w:ascii="Times New Roman" w:hAnsi="Times New Roman"/>
          <w:color w:val="000000"/>
          <w:sz w:val="20"/>
          <w:szCs w:val="20"/>
          <w:u w:val="none"/>
          <w:lang w:val="id-ID"/>
        </w:rPr>
        <w:t xml:space="preserve"> sebagai faktor pengali untuk kebutuhan pada jam puncak (dengan nilai 1,6). Pada Gambar 3 disajikan hasil perhitungan SI, Sb, Kn, dan Lo untuk tahun 2025-2033.</w:t>
      </w:r>
    </w:p>
    <w:p w14:paraId="4969A447" w14:textId="77777777" w:rsidR="00981550" w:rsidRPr="00981550" w:rsidRDefault="00981550" w:rsidP="00981550">
      <w:pPr>
        <w:keepNext/>
        <w:spacing w:before="0" w:after="0" w:line="276" w:lineRule="auto"/>
        <w:ind w:firstLine="0"/>
        <w:jc w:val="center"/>
        <w:rPr>
          <w:rFonts w:ascii="Calibri" w:hAnsi="Calibri"/>
          <w:sz w:val="22"/>
          <w:szCs w:val="22"/>
          <w:u w:val="none"/>
          <w:lang w:val="id-ID"/>
        </w:rPr>
      </w:pPr>
      <w:r w:rsidRPr="00981550">
        <w:rPr>
          <w:rFonts w:ascii="Calibri" w:hAnsi="Calibri"/>
          <w:noProof/>
          <w:sz w:val="22"/>
          <w:szCs w:val="22"/>
          <w:u w:val="none"/>
          <w:lang w:val="en-ID"/>
        </w:rPr>
        <w:drawing>
          <wp:inline distT="0" distB="0" distL="0" distR="0" wp14:anchorId="0AFB8A3A" wp14:editId="313555C6">
            <wp:extent cx="4019909" cy="3085727"/>
            <wp:effectExtent l="0" t="0" r="0" b="635"/>
            <wp:docPr id="1284457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57562" cy="3114630"/>
                    </a:xfrm>
                    <a:prstGeom prst="rect">
                      <a:avLst/>
                    </a:prstGeom>
                    <a:noFill/>
                    <a:ln>
                      <a:noFill/>
                    </a:ln>
                  </pic:spPr>
                </pic:pic>
              </a:graphicData>
            </a:graphic>
          </wp:inline>
        </w:drawing>
      </w:r>
    </w:p>
    <w:p w14:paraId="74D026D5" w14:textId="7A194FD1" w:rsidR="00981550" w:rsidRPr="005D12A7" w:rsidRDefault="00981550" w:rsidP="00981550">
      <w:pPr>
        <w:spacing w:before="0" w:after="0" w:line="276" w:lineRule="auto"/>
        <w:ind w:firstLine="0"/>
        <w:jc w:val="center"/>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 xml:space="preserve">Gambar </w:t>
      </w:r>
      <w:r w:rsidRPr="00981550">
        <w:rPr>
          <w:rFonts w:ascii="Times New Roman" w:hAnsi="Times New Roman"/>
          <w:color w:val="000000"/>
          <w:sz w:val="20"/>
          <w:szCs w:val="20"/>
          <w:u w:val="none"/>
          <w:lang w:val="en-ID"/>
        </w:rPr>
        <w:fldChar w:fldCharType="begin"/>
      </w:r>
      <w:r w:rsidRPr="00981550">
        <w:rPr>
          <w:rFonts w:ascii="Times New Roman" w:hAnsi="Times New Roman"/>
          <w:color w:val="000000"/>
          <w:sz w:val="20"/>
          <w:szCs w:val="20"/>
          <w:u w:val="none"/>
          <w:lang w:val="id-ID"/>
        </w:rPr>
        <w:instrText xml:space="preserve"> SEQ Gambar_ \* ARABIC </w:instrText>
      </w:r>
      <w:r w:rsidRPr="00981550">
        <w:rPr>
          <w:rFonts w:ascii="Times New Roman" w:hAnsi="Times New Roman"/>
          <w:color w:val="000000"/>
          <w:sz w:val="20"/>
          <w:szCs w:val="20"/>
          <w:u w:val="none"/>
          <w:lang w:val="en-ID"/>
        </w:rPr>
        <w:fldChar w:fldCharType="separate"/>
      </w:r>
      <w:r w:rsidR="00DC652E">
        <w:rPr>
          <w:rFonts w:ascii="Times New Roman" w:hAnsi="Times New Roman"/>
          <w:noProof/>
          <w:color w:val="000000"/>
          <w:sz w:val="20"/>
          <w:szCs w:val="20"/>
          <w:u w:val="none"/>
          <w:lang w:val="id-ID"/>
        </w:rPr>
        <w:t>3</w:t>
      </w:r>
      <w:r w:rsidRPr="00981550">
        <w:rPr>
          <w:rFonts w:ascii="Times New Roman" w:hAnsi="Times New Roman"/>
          <w:color w:val="000000"/>
          <w:sz w:val="20"/>
          <w:szCs w:val="20"/>
          <w:u w:val="none"/>
          <w:lang w:val="en-ID"/>
        </w:rPr>
        <w:fldChar w:fldCharType="end"/>
      </w:r>
      <w:r w:rsidRPr="00981550">
        <w:rPr>
          <w:rFonts w:ascii="Times New Roman" w:hAnsi="Times New Roman"/>
          <w:color w:val="000000"/>
          <w:sz w:val="20"/>
          <w:szCs w:val="20"/>
          <w:u w:val="none"/>
          <w:lang w:val="id-ID"/>
        </w:rPr>
        <w:t>. Hasil Proyeksi Kebutuhan Air Kota Magelang Tahun 2025-20</w:t>
      </w:r>
      <w:r w:rsidRPr="005D12A7">
        <w:rPr>
          <w:rFonts w:ascii="Times New Roman" w:hAnsi="Times New Roman"/>
          <w:color w:val="000000"/>
          <w:sz w:val="20"/>
          <w:szCs w:val="20"/>
          <w:u w:val="none"/>
          <w:lang w:val="id-ID"/>
        </w:rPr>
        <w:t>33</w:t>
      </w:r>
    </w:p>
    <w:p w14:paraId="63EC0E33" w14:textId="77777777" w:rsidR="00981550" w:rsidRPr="00981550" w:rsidRDefault="00981550" w:rsidP="00981550">
      <w:pPr>
        <w:spacing w:before="0" w:after="0" w:line="240" w:lineRule="auto"/>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lastRenderedPageBreak/>
        <w:t>Berdasarkan data proyeksi, total kebutuhan air bersih (Pr) di Kota Magelang menunjukkan tren peningkatan dari tahun 2025 hingga 2033. Dimulai dari 240,06 liter/detik pada tahun 2025, kebutuhan ini terus meningkat setiap tahunnya hingga mencapai 252,30 liter/detik pada tahun 2033. Kenaikan ini mencerminkan peningkatan permintaan air bersih yang sejalan dengan pertumbuhan jumlah penduduk dan aktivitas masyarakat, baik untuk keperluan domestik maupun non-domestik.</w:t>
      </w:r>
      <w:r w:rsidRPr="00981550">
        <w:rPr>
          <w:rFonts w:ascii="Calibri" w:hAnsi="Calibri"/>
          <w:sz w:val="22"/>
          <w:szCs w:val="22"/>
          <w:u w:val="none"/>
          <w:lang w:val="id-ID"/>
        </w:rPr>
        <w:t xml:space="preserve"> </w:t>
      </w:r>
      <w:r w:rsidRPr="00981550">
        <w:rPr>
          <w:rFonts w:ascii="Times New Roman" w:hAnsi="Times New Roman"/>
          <w:color w:val="000000"/>
          <w:sz w:val="20"/>
          <w:szCs w:val="20"/>
          <w:u w:val="none"/>
          <w:lang w:val="id-ID"/>
        </w:rPr>
        <w:t xml:space="preserve">Meningkatnya kebutuhan air menuntut perencanaan yang terintegrasi dan komprehensif dalam pengembangan infrastruktur penyediaan air bersih, termasuk pembangunan waduk, jaringan perpipaan, serta instalasi pengolahan air. Seiring tren kenaikan permintaan air, penting untuk mengantisipasi kemungkinan terjadinya krisis air di masa mendatang. Upaya mitigasi, seperti memperluas sumber air alternatif dan memanfaatkan inovasi teknologi, menjadi hal yang krusial. Salah satu solusi yang dapat mendukung keberlanjutan penyediaan air bersih adalah penggunaan energi terbarukan, misalnya dengan memanfaatkan energi surya melalui sistem </w:t>
      </w:r>
      <w:r w:rsidRPr="00981550">
        <w:rPr>
          <w:rFonts w:ascii="Times New Roman" w:hAnsi="Times New Roman"/>
          <w:i/>
          <w:iCs/>
          <w:color w:val="000000"/>
          <w:sz w:val="20"/>
          <w:szCs w:val="20"/>
          <w:u w:val="none"/>
          <w:lang w:val="id-ID"/>
        </w:rPr>
        <w:t>photovoltaic</w:t>
      </w:r>
      <w:r w:rsidRPr="00981550">
        <w:rPr>
          <w:rFonts w:ascii="Times New Roman" w:hAnsi="Times New Roman"/>
          <w:color w:val="000000"/>
          <w:sz w:val="20"/>
          <w:szCs w:val="20"/>
          <w:u w:val="none"/>
          <w:lang w:val="id-ID"/>
        </w:rPr>
        <w:t xml:space="preserve"> (PV) sebagai sumber daya untuk mengoperasikan instalasi air secara efisien dan ramah lingkungan.</w:t>
      </w:r>
    </w:p>
    <w:p w14:paraId="71E9AD17" w14:textId="77777777" w:rsidR="00981550" w:rsidRPr="00981550" w:rsidRDefault="00981550" w:rsidP="00981550">
      <w:pPr>
        <w:spacing w:before="0" w:after="0" w:line="276" w:lineRule="auto"/>
        <w:rPr>
          <w:rFonts w:ascii="Times New Roman" w:hAnsi="Times New Roman"/>
          <w:color w:val="000000"/>
          <w:sz w:val="20"/>
          <w:szCs w:val="20"/>
          <w:u w:val="none"/>
          <w:lang w:val="id-ID"/>
        </w:rPr>
      </w:pPr>
    </w:p>
    <w:p w14:paraId="2CA24125" w14:textId="1CF05826" w:rsidR="00981550" w:rsidRPr="00981550" w:rsidRDefault="00981550" w:rsidP="00A90C51">
      <w:pPr>
        <w:spacing w:before="0" w:after="0" w:line="360" w:lineRule="auto"/>
        <w:ind w:firstLine="0"/>
        <w:rPr>
          <w:rFonts w:ascii="Times New Roman" w:hAnsi="Times New Roman"/>
          <w:b/>
          <w:bCs/>
          <w:color w:val="000000"/>
          <w:sz w:val="20"/>
          <w:szCs w:val="20"/>
          <w:u w:val="none"/>
          <w:lang w:val="id-ID"/>
        </w:rPr>
      </w:pPr>
      <w:r w:rsidRPr="00981550">
        <w:rPr>
          <w:rFonts w:ascii="Times New Roman" w:hAnsi="Times New Roman"/>
          <w:b/>
          <w:bCs/>
          <w:color w:val="000000"/>
          <w:sz w:val="20"/>
          <w:szCs w:val="20"/>
          <w:u w:val="none"/>
          <w:lang w:val="id-ID"/>
        </w:rPr>
        <w:t xml:space="preserve">3.3 Analisis Kebutuhan Energi </w:t>
      </w:r>
      <w:r w:rsidRPr="002B5B7F">
        <w:rPr>
          <w:rFonts w:ascii="Times New Roman" w:hAnsi="Times New Roman"/>
          <w:b/>
          <w:bCs/>
          <w:color w:val="000000"/>
          <w:sz w:val="20"/>
          <w:szCs w:val="20"/>
          <w:u w:val="none"/>
          <w:lang w:val="id-ID"/>
        </w:rPr>
        <w:t>untuk Sistem Penyediaan Air Bersih</w:t>
      </w:r>
    </w:p>
    <w:p w14:paraId="67A9F098" w14:textId="115737F5" w:rsidR="00981550" w:rsidRDefault="00981550" w:rsidP="00A90C51">
      <w:pPr>
        <w:spacing w:before="0" w:after="160" w:line="240" w:lineRule="auto"/>
        <w:ind w:firstLine="284"/>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 xml:space="preserve">Kebutuhan energi sistem penyediaan air bersih di Kota Magelang hingga tahun 2033 dihitung berdasarkan proyeksi debit air bersih tahunan yang dikalikan dengan </w:t>
      </w:r>
      <w:r w:rsidRPr="00981550">
        <w:rPr>
          <w:rFonts w:ascii="Times New Roman" w:hAnsi="Times New Roman"/>
          <w:i/>
          <w:iCs/>
          <w:color w:val="000000"/>
          <w:sz w:val="20"/>
          <w:szCs w:val="20"/>
          <w:u w:val="none"/>
          <w:lang w:val="id-ID"/>
        </w:rPr>
        <w:t>Specific Energy Consumption</w:t>
      </w:r>
      <w:r w:rsidRPr="00981550">
        <w:rPr>
          <w:rFonts w:ascii="Times New Roman" w:hAnsi="Times New Roman"/>
          <w:color w:val="000000"/>
          <w:sz w:val="20"/>
          <w:szCs w:val="20"/>
          <w:u w:val="none"/>
          <w:lang w:val="id-ID"/>
        </w:rPr>
        <w:t xml:space="preserve"> (SEC). Dalam analisis ini digunakan dua skenario nilai SEC, yaitu 0,888 kWh/m³ sebagai kondisi eksisting</w:t>
      </w:r>
      <w:r w:rsidR="004C3285">
        <w:rPr>
          <w:rFonts w:ascii="Times New Roman" w:hAnsi="Times New Roman"/>
          <w:color w:val="000000"/>
          <w:sz w:val="20"/>
          <w:szCs w:val="20"/>
          <w:u w:val="none"/>
          <w:lang w:val="id-ID"/>
        </w:rPr>
        <w:t xml:space="preserve"> </w:t>
      </w:r>
      <w:r w:rsidRPr="00981550">
        <w:rPr>
          <w:rFonts w:ascii="Times New Roman" w:hAnsi="Times New Roman"/>
          <w:color w:val="000000"/>
          <w:sz w:val="20"/>
          <w:szCs w:val="20"/>
          <w:u w:val="none"/>
          <w:lang w:val="id-ID"/>
        </w:rPr>
        <w:t xml:space="preserve"> dan 0,35 kWh/m³ sebagai asumsi sistem efisien</w:t>
      </w:r>
      <w:r w:rsidR="00720122">
        <w:rPr>
          <w:rFonts w:ascii="Times New Roman" w:hAnsi="Times New Roman"/>
          <w:color w:val="000000"/>
          <w:sz w:val="20"/>
          <w:szCs w:val="20"/>
          <w:u w:val="none"/>
          <w:lang w:val="id-ID"/>
        </w:rPr>
        <w:fldChar w:fldCharType="begin" w:fldLock="1"/>
      </w:r>
      <w:r w:rsidR="00005ED7">
        <w:rPr>
          <w:rFonts w:ascii="Times New Roman" w:hAnsi="Times New Roman"/>
          <w:color w:val="000000"/>
          <w:sz w:val="20"/>
          <w:szCs w:val="20"/>
          <w:u w:val="none"/>
          <w:lang w:val="id-ID"/>
        </w:rPr>
        <w:instrText>ADDIN CSL_CITATION {"citationItems":[{"id":"ITEM-1","itemData":{"abstract":"PDAM mengeluarkan biaya listrik terbesar pada sistem pemompaan sebagai sistem produksinya. Penggunaan energi listrik untuk menggerakkan pompa hingga mencapai 50% - 80% dari total energi listrik yang digunakan PDAM, sisanya digunakan untuk operasional kantor dan pencahayaan, diperkirakan tidak sesuai untuk ukuran konsumsi energi dari keseluruhan konsumsi listrik PDAM yang diakibatkan Penambahan kapasitas produksi, keausan pada pompa serta pemakaian energi yang tidak efisien. Evaluasi untuk masalah ini dengan melakukan audit energi yang mengacu pada ISO 50002, Penelitian ini membahas audit energi mengenai evaluasi untuk identifikasi kondisi/status terkini kinerja sistem pompa dan menentukan potensi penghematan energi listrik dengan tahap awal perlu diketahui efisiensi dan kinerja pompa, kualitas daya listrik serta total konsumsi energi sehingga dapat merekomendasi program penghematan energi listrik untuk proyeksi yang akan datang. Penelitian ini menghasilkan program penghematan energi listrik dengan melakukan pemasangan kapasitor bank dengan metode kompensasi individual pada beban sebagai perbaikan faktor daya. Pemasangan kapasitor bank pada penelitian ini menbutuhkan total daya kapasitor senilai 5,57 kVar yang diharapkan mencapai nilai cos phi 0,91. pemasangan kapasitor bank mampu mereduksi biaya setiap tahunnya senilai Rp. 2.694.976 dengan total biaya pemasangan senilai Rp. 2.203.200 dan BEP total akan ditempuh selama 9 bulan.","author":[{"dropping-particle":"","family":"Burhanuddin","given":"Muhammad","non-dropping-particle":"","parse-names":false,"suffix":""}],"id":"ITEM-1","issued":{"date-parts":[["2022"]]},"publisher":"Universitas Tidar","title":"Audit Energi pada Pompa Submersible di PDAM Guna Memperoleh Peluang Penghematan Energi","type":"thesis"},"uris":["http://www.mendeley.com/documents/?uuid=c157654f-1e79-4737-8a06-4ab833335b90"]}],"mendeley":{"formattedCitation":"[12]","plainTextFormattedCitation":"[12]","previouslyFormattedCitation":"[12]"},"properties":{"noteIndex":0},"schema":"https://github.com/citation-style-language/schema/raw/master/csl-citation.json"}</w:instrText>
      </w:r>
      <w:r w:rsidR="00720122">
        <w:rPr>
          <w:rFonts w:ascii="Times New Roman" w:hAnsi="Times New Roman"/>
          <w:color w:val="000000"/>
          <w:sz w:val="20"/>
          <w:szCs w:val="20"/>
          <w:u w:val="none"/>
          <w:lang w:val="id-ID"/>
        </w:rPr>
        <w:fldChar w:fldCharType="separate"/>
      </w:r>
      <w:r w:rsidR="007E7FB0" w:rsidRPr="007E7FB0">
        <w:rPr>
          <w:rFonts w:ascii="Times New Roman" w:hAnsi="Times New Roman"/>
          <w:noProof/>
          <w:color w:val="000000"/>
          <w:sz w:val="20"/>
          <w:szCs w:val="20"/>
          <w:u w:val="none"/>
          <w:lang w:val="id-ID"/>
        </w:rPr>
        <w:t>[12]</w:t>
      </w:r>
      <w:r w:rsidR="00720122">
        <w:rPr>
          <w:rFonts w:ascii="Times New Roman" w:hAnsi="Times New Roman"/>
          <w:color w:val="000000"/>
          <w:sz w:val="20"/>
          <w:szCs w:val="20"/>
          <w:u w:val="none"/>
          <w:lang w:val="id-ID"/>
        </w:rPr>
        <w:fldChar w:fldCharType="end"/>
      </w:r>
      <w:r w:rsidRPr="00981550">
        <w:rPr>
          <w:rFonts w:ascii="Times New Roman" w:hAnsi="Times New Roman"/>
          <w:color w:val="000000"/>
          <w:sz w:val="20"/>
          <w:szCs w:val="20"/>
          <w:u w:val="none"/>
          <w:lang w:val="id-ID"/>
        </w:rPr>
        <w:t>. Hasil perhitungan konsumsi energi untuk pemenuhan kebutuhan air bersih di Kota Magelang sampai dengan tahun 2033 disajikan pada Tabel 4.</w:t>
      </w:r>
    </w:p>
    <w:p w14:paraId="7D7FF458" w14:textId="77777777" w:rsidR="00981550" w:rsidRPr="00981550" w:rsidRDefault="00981550" w:rsidP="00981550">
      <w:pPr>
        <w:spacing w:before="0" w:after="0" w:line="360" w:lineRule="auto"/>
        <w:ind w:firstLine="0"/>
        <w:jc w:val="center"/>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Tabel 4. Konsumsi Energi Penyediaan Air Bersih di Kota Magelang Sampai dengan Tahun 2033</w:t>
      </w:r>
    </w:p>
    <w:tbl>
      <w:tblPr>
        <w:tblStyle w:val="TableGrid2"/>
        <w:tblW w:w="0" w:type="auto"/>
        <w:tblLook w:val="04A0" w:firstRow="1" w:lastRow="0" w:firstColumn="1" w:lastColumn="0" w:noHBand="0" w:noVBand="1"/>
      </w:tblPr>
      <w:tblGrid>
        <w:gridCol w:w="727"/>
        <w:gridCol w:w="1976"/>
        <w:gridCol w:w="2544"/>
        <w:gridCol w:w="1624"/>
        <w:gridCol w:w="1624"/>
      </w:tblGrid>
      <w:tr w:rsidR="00981550" w:rsidRPr="00C16DC2" w14:paraId="08DAED08" w14:textId="77777777" w:rsidTr="00981550">
        <w:tc>
          <w:tcPr>
            <w:tcW w:w="0" w:type="auto"/>
            <w:vMerge w:val="restart"/>
            <w:shd w:val="clear" w:color="auto" w:fill="F2F2F2"/>
            <w:vAlign w:val="center"/>
          </w:tcPr>
          <w:p w14:paraId="30CDE136" w14:textId="77777777" w:rsidR="00981550" w:rsidRPr="00981550" w:rsidRDefault="00981550" w:rsidP="00A90C51">
            <w:pPr>
              <w:spacing w:before="0" w:after="0" w:line="240" w:lineRule="auto"/>
              <w:ind w:firstLine="0"/>
              <w:jc w:val="left"/>
              <w:rPr>
                <w:rFonts w:ascii="Times New Roman" w:hAnsi="Times New Roman"/>
                <w:b/>
                <w:bCs/>
                <w:color w:val="000000"/>
                <w:sz w:val="18"/>
                <w:szCs w:val="18"/>
                <w:u w:val="none"/>
                <w:lang w:val="id-ID"/>
              </w:rPr>
            </w:pPr>
            <w:bookmarkStart w:id="2" w:name="_Hlk176783941"/>
            <w:r w:rsidRPr="00981550">
              <w:rPr>
                <w:rFonts w:ascii="Times New Roman" w:hAnsi="Times New Roman"/>
                <w:b/>
                <w:bCs/>
                <w:color w:val="000000"/>
                <w:sz w:val="18"/>
                <w:szCs w:val="18"/>
                <w:u w:val="none"/>
                <w:lang w:val="id-ID"/>
              </w:rPr>
              <w:t>Tahun</w:t>
            </w:r>
          </w:p>
        </w:tc>
        <w:tc>
          <w:tcPr>
            <w:tcW w:w="0" w:type="auto"/>
            <w:vMerge w:val="restart"/>
            <w:shd w:val="clear" w:color="auto" w:fill="F2F2F2"/>
            <w:vAlign w:val="center"/>
          </w:tcPr>
          <w:p w14:paraId="6545973A" w14:textId="77777777" w:rsidR="00981550" w:rsidRPr="00981550" w:rsidRDefault="00981550" w:rsidP="00A90C51">
            <w:pPr>
              <w:spacing w:before="0" w:after="0" w:line="240" w:lineRule="auto"/>
              <w:ind w:firstLine="0"/>
              <w:jc w:val="center"/>
              <w:rPr>
                <w:rFonts w:ascii="Times New Roman" w:hAnsi="Times New Roman"/>
                <w:b/>
                <w:bCs/>
                <w:color w:val="000000"/>
                <w:sz w:val="18"/>
                <w:szCs w:val="18"/>
                <w:u w:val="none"/>
                <w:lang w:val="id-ID"/>
              </w:rPr>
            </w:pPr>
            <w:r w:rsidRPr="00981550">
              <w:rPr>
                <w:rFonts w:ascii="Times New Roman" w:hAnsi="Times New Roman"/>
                <w:b/>
                <w:bCs/>
                <w:color w:val="000000"/>
                <w:sz w:val="18"/>
                <w:szCs w:val="18"/>
                <w:u w:val="none"/>
                <w:lang w:val="id-ID"/>
              </w:rPr>
              <w:t>Kebutuhan air bersih (liter/detik)</w:t>
            </w:r>
          </w:p>
        </w:tc>
        <w:tc>
          <w:tcPr>
            <w:tcW w:w="0" w:type="auto"/>
            <w:vMerge w:val="restart"/>
            <w:shd w:val="clear" w:color="auto" w:fill="F2F2F2"/>
            <w:vAlign w:val="center"/>
          </w:tcPr>
          <w:p w14:paraId="39C77844" w14:textId="77777777" w:rsidR="00981550" w:rsidRPr="00981550" w:rsidRDefault="00981550" w:rsidP="00A90C51">
            <w:pPr>
              <w:spacing w:before="0" w:after="0" w:line="240" w:lineRule="auto"/>
              <w:ind w:firstLine="0"/>
              <w:jc w:val="center"/>
              <w:rPr>
                <w:rFonts w:ascii="Times New Roman" w:hAnsi="Times New Roman"/>
                <w:b/>
                <w:bCs/>
                <w:color w:val="000000"/>
                <w:sz w:val="18"/>
                <w:szCs w:val="18"/>
                <w:u w:val="none"/>
                <w:lang w:val="id-ID"/>
              </w:rPr>
            </w:pPr>
            <w:r w:rsidRPr="00981550">
              <w:rPr>
                <w:rFonts w:ascii="Times New Roman" w:hAnsi="Times New Roman"/>
                <w:b/>
                <w:bCs/>
                <w:color w:val="000000"/>
                <w:sz w:val="18"/>
                <w:szCs w:val="18"/>
                <w:u w:val="none"/>
                <w:lang w:val="id-ID"/>
              </w:rPr>
              <w:t>Kebutuhan air bersih dalam 1 tahun (m</w:t>
            </w:r>
            <w:r w:rsidRPr="00981550">
              <w:rPr>
                <w:rFonts w:ascii="Times New Roman" w:hAnsi="Times New Roman"/>
                <w:b/>
                <w:bCs/>
                <w:color w:val="000000"/>
                <w:sz w:val="18"/>
                <w:szCs w:val="18"/>
                <w:u w:val="none"/>
                <w:vertAlign w:val="superscript"/>
                <w:lang w:val="id-ID"/>
              </w:rPr>
              <w:t>3</w:t>
            </w:r>
            <w:r w:rsidRPr="00981550">
              <w:rPr>
                <w:rFonts w:ascii="Times New Roman" w:hAnsi="Times New Roman"/>
                <w:b/>
                <w:bCs/>
                <w:color w:val="000000"/>
                <w:sz w:val="18"/>
                <w:szCs w:val="18"/>
                <w:u w:val="none"/>
                <w:lang w:val="id-ID"/>
              </w:rPr>
              <w:t>/tahun)</w:t>
            </w:r>
          </w:p>
        </w:tc>
        <w:tc>
          <w:tcPr>
            <w:tcW w:w="0" w:type="auto"/>
            <w:gridSpan w:val="2"/>
            <w:shd w:val="clear" w:color="auto" w:fill="F2F2F2"/>
          </w:tcPr>
          <w:p w14:paraId="345DADA2" w14:textId="77777777" w:rsidR="00981550" w:rsidRPr="00981550" w:rsidRDefault="00981550" w:rsidP="00A90C51">
            <w:pPr>
              <w:spacing w:before="0" w:after="0" w:line="240" w:lineRule="auto"/>
              <w:ind w:firstLine="0"/>
              <w:jc w:val="center"/>
              <w:rPr>
                <w:rFonts w:ascii="Times New Roman" w:hAnsi="Times New Roman"/>
                <w:b/>
                <w:bCs/>
                <w:color w:val="000000"/>
                <w:sz w:val="18"/>
                <w:szCs w:val="18"/>
                <w:u w:val="none"/>
                <w:lang w:val="id-ID"/>
              </w:rPr>
            </w:pPr>
            <w:r w:rsidRPr="00981550">
              <w:rPr>
                <w:rFonts w:ascii="Times New Roman" w:hAnsi="Times New Roman"/>
                <w:b/>
                <w:bCs/>
                <w:color w:val="000000"/>
                <w:sz w:val="18"/>
                <w:szCs w:val="18"/>
                <w:u w:val="none"/>
                <w:lang w:val="id-ID"/>
              </w:rPr>
              <w:t xml:space="preserve">Kebutuhan Energi  untuk air bersih (MWh/tahun) </w:t>
            </w:r>
          </w:p>
        </w:tc>
      </w:tr>
      <w:tr w:rsidR="00981550" w:rsidRPr="00C16DC2" w14:paraId="78576BE3" w14:textId="77777777" w:rsidTr="00981550">
        <w:tc>
          <w:tcPr>
            <w:tcW w:w="0" w:type="auto"/>
            <w:vMerge/>
            <w:shd w:val="clear" w:color="auto" w:fill="FFFFFF"/>
          </w:tcPr>
          <w:p w14:paraId="51C402D4" w14:textId="77777777" w:rsidR="00981550" w:rsidRPr="00981550" w:rsidRDefault="00981550" w:rsidP="00A90C51">
            <w:pPr>
              <w:spacing w:before="0" w:after="0" w:line="240" w:lineRule="auto"/>
              <w:ind w:firstLine="0"/>
              <w:jc w:val="left"/>
              <w:rPr>
                <w:rFonts w:ascii="Times New Roman" w:hAnsi="Times New Roman"/>
                <w:color w:val="000000"/>
                <w:sz w:val="18"/>
                <w:szCs w:val="18"/>
                <w:u w:val="none"/>
                <w:lang w:val="id-ID"/>
              </w:rPr>
            </w:pPr>
          </w:p>
        </w:tc>
        <w:tc>
          <w:tcPr>
            <w:tcW w:w="0" w:type="auto"/>
            <w:vMerge/>
            <w:vAlign w:val="center"/>
          </w:tcPr>
          <w:p w14:paraId="67AD5E53" w14:textId="77777777" w:rsidR="00981550" w:rsidRPr="00981550" w:rsidRDefault="00981550" w:rsidP="00A90C51">
            <w:pPr>
              <w:spacing w:before="0" w:after="0" w:line="240" w:lineRule="auto"/>
              <w:ind w:firstLine="0"/>
              <w:jc w:val="center"/>
              <w:rPr>
                <w:rFonts w:ascii="Times New Roman" w:hAnsi="Times New Roman"/>
                <w:b/>
                <w:bCs/>
                <w:color w:val="000000"/>
                <w:sz w:val="18"/>
                <w:szCs w:val="18"/>
                <w:u w:val="none"/>
                <w:lang w:val="id-ID"/>
              </w:rPr>
            </w:pPr>
          </w:p>
        </w:tc>
        <w:tc>
          <w:tcPr>
            <w:tcW w:w="0" w:type="auto"/>
            <w:vMerge/>
          </w:tcPr>
          <w:p w14:paraId="010871CB" w14:textId="77777777" w:rsidR="00981550" w:rsidRPr="00981550" w:rsidRDefault="00981550" w:rsidP="00A90C51">
            <w:pPr>
              <w:spacing w:before="0" w:after="0" w:line="240" w:lineRule="auto"/>
              <w:ind w:firstLine="0"/>
              <w:jc w:val="center"/>
              <w:rPr>
                <w:rFonts w:ascii="Times New Roman" w:hAnsi="Times New Roman"/>
                <w:b/>
                <w:bCs/>
                <w:color w:val="000000"/>
                <w:sz w:val="18"/>
                <w:szCs w:val="18"/>
                <w:u w:val="none"/>
                <w:lang w:val="id-ID"/>
              </w:rPr>
            </w:pPr>
          </w:p>
        </w:tc>
        <w:tc>
          <w:tcPr>
            <w:tcW w:w="0" w:type="auto"/>
          </w:tcPr>
          <w:p w14:paraId="3C0231D8"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b/>
                <w:bCs/>
                <w:color w:val="000000"/>
                <w:sz w:val="18"/>
                <w:szCs w:val="18"/>
                <w:u w:val="none"/>
                <w:lang w:val="id-ID"/>
              </w:rPr>
              <w:t>*SEC=0,888 kWh/m</w:t>
            </w:r>
            <w:r w:rsidRPr="00981550">
              <w:rPr>
                <w:rFonts w:ascii="Times New Roman" w:hAnsi="Times New Roman"/>
                <w:b/>
                <w:bCs/>
                <w:color w:val="000000"/>
                <w:sz w:val="18"/>
                <w:szCs w:val="18"/>
                <w:u w:val="none"/>
                <w:vertAlign w:val="superscript"/>
                <w:lang w:val="id-ID"/>
              </w:rPr>
              <w:t>3</w:t>
            </w:r>
          </w:p>
        </w:tc>
        <w:tc>
          <w:tcPr>
            <w:tcW w:w="0" w:type="auto"/>
          </w:tcPr>
          <w:p w14:paraId="3B3EEEAE"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b/>
                <w:bCs/>
                <w:color w:val="000000"/>
                <w:sz w:val="18"/>
                <w:szCs w:val="18"/>
                <w:u w:val="none"/>
                <w:lang w:val="id-ID"/>
              </w:rPr>
              <w:t>**SEC=0,35 kWh/m</w:t>
            </w:r>
            <w:r w:rsidRPr="00981550">
              <w:rPr>
                <w:rFonts w:ascii="Times New Roman" w:hAnsi="Times New Roman"/>
                <w:b/>
                <w:bCs/>
                <w:color w:val="000000"/>
                <w:sz w:val="18"/>
                <w:szCs w:val="18"/>
                <w:u w:val="none"/>
                <w:vertAlign w:val="superscript"/>
                <w:lang w:val="id-ID"/>
              </w:rPr>
              <w:t>3</w:t>
            </w:r>
          </w:p>
        </w:tc>
      </w:tr>
      <w:tr w:rsidR="00981550" w:rsidRPr="00C16DC2" w14:paraId="7A27D6BD" w14:textId="77777777" w:rsidTr="00981550">
        <w:tc>
          <w:tcPr>
            <w:tcW w:w="0" w:type="auto"/>
            <w:shd w:val="clear" w:color="auto" w:fill="FFFFFF"/>
          </w:tcPr>
          <w:p w14:paraId="4CD2EC22" w14:textId="77777777" w:rsidR="00981550" w:rsidRPr="00981550" w:rsidRDefault="00981550" w:rsidP="00A90C51">
            <w:pPr>
              <w:spacing w:before="0" w:after="0" w:line="240" w:lineRule="auto"/>
              <w:ind w:firstLine="0"/>
              <w:jc w:val="left"/>
              <w:rPr>
                <w:rFonts w:ascii="Times New Roman" w:hAnsi="Times New Roman"/>
                <w:color w:val="000000"/>
                <w:sz w:val="18"/>
                <w:szCs w:val="18"/>
                <w:u w:val="none"/>
                <w:lang w:val="id-ID"/>
              </w:rPr>
            </w:pPr>
            <w:r w:rsidRPr="00981550">
              <w:rPr>
                <w:rFonts w:ascii="Times New Roman" w:hAnsi="Times New Roman"/>
                <w:color w:val="000000"/>
                <w:sz w:val="18"/>
                <w:szCs w:val="18"/>
                <w:u w:val="none"/>
                <w:lang w:val="id-ID"/>
              </w:rPr>
              <w:t>2025</w:t>
            </w:r>
          </w:p>
        </w:tc>
        <w:tc>
          <w:tcPr>
            <w:tcW w:w="0" w:type="auto"/>
            <w:vAlign w:val="center"/>
          </w:tcPr>
          <w:p w14:paraId="52B9BA2E"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240,06</w:t>
            </w:r>
          </w:p>
        </w:tc>
        <w:tc>
          <w:tcPr>
            <w:tcW w:w="0" w:type="auto"/>
          </w:tcPr>
          <w:p w14:paraId="3A284AC8"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7.570.532</w:t>
            </w:r>
          </w:p>
        </w:tc>
        <w:tc>
          <w:tcPr>
            <w:tcW w:w="0" w:type="auto"/>
          </w:tcPr>
          <w:p w14:paraId="36C9ACDA"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6.722,63</w:t>
            </w:r>
          </w:p>
        </w:tc>
        <w:tc>
          <w:tcPr>
            <w:tcW w:w="0" w:type="auto"/>
          </w:tcPr>
          <w:p w14:paraId="71F90AFF"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2.649,69</w:t>
            </w:r>
          </w:p>
        </w:tc>
      </w:tr>
      <w:tr w:rsidR="00981550" w:rsidRPr="00C16DC2" w14:paraId="4E5AFB31" w14:textId="77777777" w:rsidTr="00981550">
        <w:tc>
          <w:tcPr>
            <w:tcW w:w="0" w:type="auto"/>
            <w:shd w:val="clear" w:color="auto" w:fill="FFFFFF"/>
          </w:tcPr>
          <w:p w14:paraId="65660579" w14:textId="77777777" w:rsidR="00981550" w:rsidRPr="00981550" w:rsidRDefault="00981550" w:rsidP="00A90C51">
            <w:pPr>
              <w:spacing w:before="0" w:after="0" w:line="240" w:lineRule="auto"/>
              <w:ind w:firstLine="0"/>
              <w:jc w:val="left"/>
              <w:rPr>
                <w:rFonts w:ascii="Times New Roman" w:hAnsi="Times New Roman"/>
                <w:color w:val="000000"/>
                <w:sz w:val="18"/>
                <w:szCs w:val="18"/>
                <w:u w:val="none"/>
                <w:lang w:val="id-ID"/>
              </w:rPr>
            </w:pPr>
            <w:r w:rsidRPr="00981550">
              <w:rPr>
                <w:rFonts w:ascii="Times New Roman" w:hAnsi="Times New Roman"/>
                <w:color w:val="000000"/>
                <w:sz w:val="18"/>
                <w:szCs w:val="18"/>
                <w:u w:val="none"/>
                <w:lang w:val="id-ID"/>
              </w:rPr>
              <w:t>2026</w:t>
            </w:r>
          </w:p>
        </w:tc>
        <w:tc>
          <w:tcPr>
            <w:tcW w:w="0" w:type="auto"/>
          </w:tcPr>
          <w:p w14:paraId="15ECD3B1"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241,59</w:t>
            </w:r>
          </w:p>
        </w:tc>
        <w:tc>
          <w:tcPr>
            <w:tcW w:w="0" w:type="auto"/>
          </w:tcPr>
          <w:p w14:paraId="3981F3E2"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7.618.782</w:t>
            </w:r>
          </w:p>
        </w:tc>
        <w:tc>
          <w:tcPr>
            <w:tcW w:w="0" w:type="auto"/>
          </w:tcPr>
          <w:p w14:paraId="497602FD"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6.765,48</w:t>
            </w:r>
          </w:p>
        </w:tc>
        <w:tc>
          <w:tcPr>
            <w:tcW w:w="0" w:type="auto"/>
          </w:tcPr>
          <w:p w14:paraId="4F5D6E3D"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2.666,57</w:t>
            </w:r>
          </w:p>
        </w:tc>
      </w:tr>
      <w:tr w:rsidR="00981550" w:rsidRPr="00C16DC2" w14:paraId="24BCEB13" w14:textId="77777777" w:rsidTr="00981550">
        <w:tc>
          <w:tcPr>
            <w:tcW w:w="0" w:type="auto"/>
            <w:shd w:val="clear" w:color="auto" w:fill="FFFFFF"/>
          </w:tcPr>
          <w:p w14:paraId="13636942" w14:textId="77777777" w:rsidR="00981550" w:rsidRPr="00981550" w:rsidRDefault="00981550" w:rsidP="00A90C51">
            <w:pPr>
              <w:spacing w:before="0" w:after="0" w:line="240" w:lineRule="auto"/>
              <w:ind w:firstLine="0"/>
              <w:jc w:val="left"/>
              <w:rPr>
                <w:rFonts w:ascii="Times New Roman" w:hAnsi="Times New Roman"/>
                <w:color w:val="000000"/>
                <w:sz w:val="18"/>
                <w:szCs w:val="18"/>
                <w:u w:val="none"/>
                <w:lang w:val="id-ID"/>
              </w:rPr>
            </w:pPr>
            <w:r w:rsidRPr="00981550">
              <w:rPr>
                <w:rFonts w:ascii="Times New Roman" w:hAnsi="Times New Roman"/>
                <w:color w:val="000000"/>
                <w:sz w:val="18"/>
                <w:szCs w:val="18"/>
                <w:u w:val="none"/>
                <w:lang w:val="id-ID"/>
              </w:rPr>
              <w:t>2027</w:t>
            </w:r>
          </w:p>
        </w:tc>
        <w:tc>
          <w:tcPr>
            <w:tcW w:w="0" w:type="auto"/>
          </w:tcPr>
          <w:p w14:paraId="67C9D660"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243,13</w:t>
            </w:r>
          </w:p>
        </w:tc>
        <w:tc>
          <w:tcPr>
            <w:tcW w:w="0" w:type="auto"/>
          </w:tcPr>
          <w:p w14:paraId="45321311"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7.667.348</w:t>
            </w:r>
          </w:p>
        </w:tc>
        <w:tc>
          <w:tcPr>
            <w:tcW w:w="0" w:type="auto"/>
          </w:tcPr>
          <w:p w14:paraId="2D12461F"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6.808,61</w:t>
            </w:r>
          </w:p>
        </w:tc>
        <w:tc>
          <w:tcPr>
            <w:tcW w:w="0" w:type="auto"/>
          </w:tcPr>
          <w:p w14:paraId="3118F006"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2.683,57</w:t>
            </w:r>
          </w:p>
        </w:tc>
      </w:tr>
      <w:tr w:rsidR="00981550" w:rsidRPr="00C16DC2" w14:paraId="3BD64EBE" w14:textId="77777777" w:rsidTr="00981550">
        <w:tc>
          <w:tcPr>
            <w:tcW w:w="0" w:type="auto"/>
            <w:shd w:val="clear" w:color="auto" w:fill="FFFFFF"/>
          </w:tcPr>
          <w:p w14:paraId="7E930A05" w14:textId="77777777" w:rsidR="00981550" w:rsidRPr="00981550" w:rsidRDefault="00981550" w:rsidP="00A90C51">
            <w:pPr>
              <w:spacing w:before="0" w:after="0" w:line="240" w:lineRule="auto"/>
              <w:ind w:firstLine="0"/>
              <w:jc w:val="left"/>
              <w:rPr>
                <w:rFonts w:ascii="Times New Roman" w:hAnsi="Times New Roman"/>
                <w:color w:val="000000"/>
                <w:sz w:val="18"/>
                <w:szCs w:val="18"/>
                <w:u w:val="none"/>
                <w:lang w:val="id-ID"/>
              </w:rPr>
            </w:pPr>
            <w:r w:rsidRPr="00981550">
              <w:rPr>
                <w:rFonts w:ascii="Times New Roman" w:hAnsi="Times New Roman"/>
                <w:color w:val="000000"/>
                <w:sz w:val="18"/>
                <w:szCs w:val="18"/>
                <w:u w:val="none"/>
                <w:lang w:val="id-ID"/>
              </w:rPr>
              <w:t>2028</w:t>
            </w:r>
          </w:p>
        </w:tc>
        <w:tc>
          <w:tcPr>
            <w:tcW w:w="0" w:type="auto"/>
          </w:tcPr>
          <w:p w14:paraId="69F46503"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244,65</w:t>
            </w:r>
          </w:p>
        </w:tc>
        <w:tc>
          <w:tcPr>
            <w:tcW w:w="0" w:type="auto"/>
          </w:tcPr>
          <w:p w14:paraId="5FD42663"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7.715.282</w:t>
            </w:r>
          </w:p>
        </w:tc>
        <w:tc>
          <w:tcPr>
            <w:tcW w:w="0" w:type="auto"/>
          </w:tcPr>
          <w:p w14:paraId="68D19F4B"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6.851,17</w:t>
            </w:r>
          </w:p>
        </w:tc>
        <w:tc>
          <w:tcPr>
            <w:tcW w:w="0" w:type="auto"/>
          </w:tcPr>
          <w:p w14:paraId="4CD8FFB3"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2.700,35</w:t>
            </w:r>
          </w:p>
        </w:tc>
      </w:tr>
      <w:tr w:rsidR="00981550" w:rsidRPr="00C16DC2" w14:paraId="567E9EB1" w14:textId="77777777" w:rsidTr="00981550">
        <w:tc>
          <w:tcPr>
            <w:tcW w:w="0" w:type="auto"/>
            <w:shd w:val="clear" w:color="auto" w:fill="FFFFFF"/>
          </w:tcPr>
          <w:p w14:paraId="2797AB43" w14:textId="77777777" w:rsidR="00981550" w:rsidRPr="00981550" w:rsidRDefault="00981550" w:rsidP="00A90C51">
            <w:pPr>
              <w:spacing w:before="0" w:after="0" w:line="240" w:lineRule="auto"/>
              <w:ind w:firstLine="0"/>
              <w:jc w:val="left"/>
              <w:rPr>
                <w:rFonts w:ascii="Times New Roman" w:hAnsi="Times New Roman"/>
                <w:color w:val="000000"/>
                <w:sz w:val="18"/>
                <w:szCs w:val="18"/>
                <w:u w:val="none"/>
                <w:lang w:val="id-ID"/>
              </w:rPr>
            </w:pPr>
            <w:r w:rsidRPr="00981550">
              <w:rPr>
                <w:rFonts w:ascii="Times New Roman" w:hAnsi="Times New Roman"/>
                <w:color w:val="000000"/>
                <w:sz w:val="18"/>
                <w:szCs w:val="18"/>
                <w:u w:val="none"/>
                <w:lang w:val="id-ID"/>
              </w:rPr>
              <w:t>2029</w:t>
            </w:r>
          </w:p>
        </w:tc>
        <w:tc>
          <w:tcPr>
            <w:tcW w:w="0" w:type="auto"/>
          </w:tcPr>
          <w:p w14:paraId="0091F3D3"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246,18</w:t>
            </w:r>
          </w:p>
        </w:tc>
        <w:tc>
          <w:tcPr>
            <w:tcW w:w="0" w:type="auto"/>
          </w:tcPr>
          <w:p w14:paraId="7A4387E4"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7.763.532</w:t>
            </w:r>
          </w:p>
        </w:tc>
        <w:tc>
          <w:tcPr>
            <w:tcW w:w="0" w:type="auto"/>
          </w:tcPr>
          <w:p w14:paraId="0BC13669"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6.894,02</w:t>
            </w:r>
          </w:p>
        </w:tc>
        <w:tc>
          <w:tcPr>
            <w:tcW w:w="0" w:type="auto"/>
          </w:tcPr>
          <w:p w14:paraId="0E510D79"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2.717,24</w:t>
            </w:r>
          </w:p>
        </w:tc>
      </w:tr>
      <w:tr w:rsidR="00981550" w:rsidRPr="00C16DC2" w14:paraId="3A2B029A" w14:textId="77777777" w:rsidTr="00981550">
        <w:tc>
          <w:tcPr>
            <w:tcW w:w="0" w:type="auto"/>
            <w:shd w:val="clear" w:color="auto" w:fill="FFFFFF"/>
          </w:tcPr>
          <w:p w14:paraId="529ACDEE" w14:textId="77777777" w:rsidR="00981550" w:rsidRPr="00981550" w:rsidRDefault="00981550" w:rsidP="00A90C51">
            <w:pPr>
              <w:spacing w:before="0" w:after="0" w:line="240" w:lineRule="auto"/>
              <w:ind w:firstLine="0"/>
              <w:jc w:val="left"/>
              <w:rPr>
                <w:rFonts w:ascii="Times New Roman" w:hAnsi="Times New Roman"/>
                <w:color w:val="000000"/>
                <w:sz w:val="18"/>
                <w:szCs w:val="18"/>
                <w:u w:val="none"/>
                <w:lang w:val="id-ID"/>
              </w:rPr>
            </w:pPr>
            <w:r w:rsidRPr="00981550">
              <w:rPr>
                <w:rFonts w:ascii="Times New Roman" w:hAnsi="Times New Roman"/>
                <w:color w:val="000000"/>
                <w:sz w:val="18"/>
                <w:szCs w:val="18"/>
                <w:u w:val="none"/>
                <w:lang w:val="id-ID"/>
              </w:rPr>
              <w:t>2030</w:t>
            </w:r>
          </w:p>
        </w:tc>
        <w:tc>
          <w:tcPr>
            <w:tcW w:w="0" w:type="auto"/>
          </w:tcPr>
          <w:p w14:paraId="17DB174E"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247,71</w:t>
            </w:r>
          </w:p>
        </w:tc>
        <w:tc>
          <w:tcPr>
            <w:tcW w:w="0" w:type="auto"/>
          </w:tcPr>
          <w:p w14:paraId="4B19B7C5"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7.811.782</w:t>
            </w:r>
          </w:p>
        </w:tc>
        <w:tc>
          <w:tcPr>
            <w:tcW w:w="0" w:type="auto"/>
          </w:tcPr>
          <w:p w14:paraId="34ABCF64"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6.936,87</w:t>
            </w:r>
          </w:p>
        </w:tc>
        <w:tc>
          <w:tcPr>
            <w:tcW w:w="0" w:type="auto"/>
          </w:tcPr>
          <w:p w14:paraId="3E400C77"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2.734,12</w:t>
            </w:r>
          </w:p>
        </w:tc>
      </w:tr>
      <w:tr w:rsidR="00981550" w:rsidRPr="00C16DC2" w14:paraId="1736EB8D" w14:textId="77777777" w:rsidTr="00981550">
        <w:tc>
          <w:tcPr>
            <w:tcW w:w="0" w:type="auto"/>
            <w:shd w:val="clear" w:color="auto" w:fill="FFFFFF"/>
          </w:tcPr>
          <w:p w14:paraId="1F0FB1D4" w14:textId="77777777" w:rsidR="00981550" w:rsidRPr="00981550" w:rsidRDefault="00981550" w:rsidP="00A90C51">
            <w:pPr>
              <w:spacing w:before="0" w:after="0" w:line="240" w:lineRule="auto"/>
              <w:ind w:firstLine="0"/>
              <w:jc w:val="left"/>
              <w:rPr>
                <w:rFonts w:ascii="Times New Roman" w:hAnsi="Times New Roman"/>
                <w:color w:val="000000"/>
                <w:sz w:val="18"/>
                <w:szCs w:val="18"/>
                <w:u w:val="none"/>
                <w:lang w:val="id-ID"/>
              </w:rPr>
            </w:pPr>
            <w:r w:rsidRPr="00981550">
              <w:rPr>
                <w:rFonts w:ascii="Times New Roman" w:hAnsi="Times New Roman"/>
                <w:color w:val="000000"/>
                <w:sz w:val="18"/>
                <w:szCs w:val="18"/>
                <w:u w:val="none"/>
                <w:lang w:val="id-ID"/>
              </w:rPr>
              <w:t>2031</w:t>
            </w:r>
          </w:p>
        </w:tc>
        <w:tc>
          <w:tcPr>
            <w:tcW w:w="0" w:type="auto"/>
          </w:tcPr>
          <w:p w14:paraId="3825CA5D"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249,25</w:t>
            </w:r>
          </w:p>
        </w:tc>
        <w:tc>
          <w:tcPr>
            <w:tcW w:w="0" w:type="auto"/>
          </w:tcPr>
          <w:p w14:paraId="1CD11C0B"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7.860.338</w:t>
            </w:r>
          </w:p>
        </w:tc>
        <w:tc>
          <w:tcPr>
            <w:tcW w:w="0" w:type="auto"/>
          </w:tcPr>
          <w:p w14:paraId="1D2D85B3"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6.980,11</w:t>
            </w:r>
          </w:p>
        </w:tc>
        <w:tc>
          <w:tcPr>
            <w:tcW w:w="0" w:type="auto"/>
          </w:tcPr>
          <w:p w14:paraId="766EE43D"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2.751,12</w:t>
            </w:r>
          </w:p>
        </w:tc>
      </w:tr>
      <w:tr w:rsidR="00981550" w:rsidRPr="00C16DC2" w14:paraId="07717EEB" w14:textId="77777777" w:rsidTr="00981550">
        <w:tc>
          <w:tcPr>
            <w:tcW w:w="0" w:type="auto"/>
            <w:shd w:val="clear" w:color="auto" w:fill="FFFFFF"/>
          </w:tcPr>
          <w:p w14:paraId="30F74F93" w14:textId="77777777" w:rsidR="00981550" w:rsidRPr="00981550" w:rsidRDefault="00981550" w:rsidP="00A90C51">
            <w:pPr>
              <w:spacing w:before="0" w:after="0" w:line="240" w:lineRule="auto"/>
              <w:ind w:firstLine="0"/>
              <w:jc w:val="left"/>
              <w:rPr>
                <w:rFonts w:ascii="Times New Roman" w:hAnsi="Times New Roman"/>
                <w:color w:val="000000"/>
                <w:sz w:val="18"/>
                <w:szCs w:val="18"/>
                <w:u w:val="none"/>
                <w:lang w:val="id-ID"/>
              </w:rPr>
            </w:pPr>
            <w:r w:rsidRPr="00981550">
              <w:rPr>
                <w:rFonts w:ascii="Times New Roman" w:hAnsi="Times New Roman"/>
                <w:color w:val="000000"/>
                <w:sz w:val="18"/>
                <w:szCs w:val="18"/>
                <w:u w:val="none"/>
                <w:lang w:val="id-ID"/>
              </w:rPr>
              <w:t>2032</w:t>
            </w:r>
          </w:p>
        </w:tc>
        <w:tc>
          <w:tcPr>
            <w:tcW w:w="0" w:type="auto"/>
          </w:tcPr>
          <w:p w14:paraId="1AB47B98"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250,77</w:t>
            </w:r>
          </w:p>
        </w:tc>
        <w:tc>
          <w:tcPr>
            <w:tcW w:w="0" w:type="auto"/>
          </w:tcPr>
          <w:p w14:paraId="18F62ABF"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7.908.230</w:t>
            </w:r>
          </w:p>
        </w:tc>
        <w:tc>
          <w:tcPr>
            <w:tcW w:w="0" w:type="auto"/>
          </w:tcPr>
          <w:p w14:paraId="36D2A187"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7.022,91</w:t>
            </w:r>
          </w:p>
        </w:tc>
        <w:tc>
          <w:tcPr>
            <w:tcW w:w="0" w:type="auto"/>
          </w:tcPr>
          <w:p w14:paraId="498B7E1A"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2.767,88</w:t>
            </w:r>
          </w:p>
        </w:tc>
      </w:tr>
      <w:tr w:rsidR="00981550" w:rsidRPr="00C16DC2" w14:paraId="2F3D8F3F" w14:textId="77777777" w:rsidTr="00981550">
        <w:tc>
          <w:tcPr>
            <w:tcW w:w="0" w:type="auto"/>
            <w:shd w:val="clear" w:color="auto" w:fill="FFFFFF"/>
          </w:tcPr>
          <w:p w14:paraId="281EBE30" w14:textId="77777777" w:rsidR="00981550" w:rsidRPr="00981550" w:rsidRDefault="00981550" w:rsidP="00A90C51">
            <w:pPr>
              <w:spacing w:before="0" w:after="0" w:line="240" w:lineRule="auto"/>
              <w:ind w:firstLine="0"/>
              <w:jc w:val="left"/>
              <w:rPr>
                <w:rFonts w:ascii="Times New Roman" w:hAnsi="Times New Roman"/>
                <w:color w:val="000000"/>
                <w:sz w:val="18"/>
                <w:szCs w:val="18"/>
                <w:u w:val="none"/>
                <w:lang w:val="id-ID"/>
              </w:rPr>
            </w:pPr>
            <w:r w:rsidRPr="00981550">
              <w:rPr>
                <w:rFonts w:ascii="Times New Roman" w:hAnsi="Times New Roman"/>
                <w:color w:val="000000"/>
                <w:sz w:val="18"/>
                <w:szCs w:val="18"/>
                <w:u w:val="none"/>
                <w:lang w:val="id-ID"/>
              </w:rPr>
              <w:t>2033</w:t>
            </w:r>
          </w:p>
        </w:tc>
        <w:tc>
          <w:tcPr>
            <w:tcW w:w="0" w:type="auto"/>
          </w:tcPr>
          <w:p w14:paraId="3E72EF7C"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252,3</w:t>
            </w:r>
          </w:p>
        </w:tc>
        <w:tc>
          <w:tcPr>
            <w:tcW w:w="0" w:type="auto"/>
          </w:tcPr>
          <w:p w14:paraId="5A5A3CCA"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lang w:val="id-ID"/>
              </w:rPr>
            </w:pPr>
            <w:r w:rsidRPr="00981550">
              <w:rPr>
                <w:rFonts w:ascii="Times New Roman" w:hAnsi="Times New Roman"/>
                <w:color w:val="000000"/>
                <w:sz w:val="18"/>
                <w:szCs w:val="18"/>
                <w:u w:val="none"/>
              </w:rPr>
              <w:t>7.956.486</w:t>
            </w:r>
          </w:p>
        </w:tc>
        <w:tc>
          <w:tcPr>
            <w:tcW w:w="0" w:type="auto"/>
          </w:tcPr>
          <w:p w14:paraId="52DAFBEE"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7.065,97</w:t>
            </w:r>
          </w:p>
        </w:tc>
        <w:tc>
          <w:tcPr>
            <w:tcW w:w="0" w:type="auto"/>
          </w:tcPr>
          <w:p w14:paraId="35FFBE8A" w14:textId="77777777" w:rsidR="00981550" w:rsidRPr="00981550" w:rsidRDefault="00981550" w:rsidP="00A90C51">
            <w:pPr>
              <w:spacing w:before="0" w:after="0" w:line="240" w:lineRule="auto"/>
              <w:ind w:firstLine="0"/>
              <w:jc w:val="center"/>
              <w:rPr>
                <w:rFonts w:ascii="Times New Roman" w:hAnsi="Times New Roman"/>
                <w:color w:val="000000"/>
                <w:sz w:val="18"/>
                <w:szCs w:val="18"/>
                <w:u w:val="none"/>
              </w:rPr>
            </w:pPr>
            <w:r w:rsidRPr="00981550">
              <w:rPr>
                <w:rFonts w:ascii="Times New Roman" w:hAnsi="Times New Roman"/>
                <w:color w:val="000000"/>
                <w:sz w:val="18"/>
                <w:szCs w:val="18"/>
                <w:u w:val="none"/>
              </w:rPr>
              <w:t>2.784,77</w:t>
            </w:r>
          </w:p>
        </w:tc>
      </w:tr>
    </w:tbl>
    <w:bookmarkEnd w:id="2"/>
    <w:p w14:paraId="67AD38EE" w14:textId="77777777" w:rsidR="00981550" w:rsidRPr="00981550" w:rsidRDefault="00981550" w:rsidP="00981550">
      <w:pPr>
        <w:spacing w:before="0" w:after="0" w:line="276" w:lineRule="auto"/>
        <w:ind w:firstLine="0"/>
        <w:rPr>
          <w:rFonts w:ascii="Times New Roman" w:hAnsi="Times New Roman"/>
          <w:color w:val="000000"/>
          <w:sz w:val="14"/>
          <w:szCs w:val="14"/>
          <w:u w:val="none"/>
          <w:lang w:val="id-ID"/>
        </w:rPr>
      </w:pPr>
      <w:r w:rsidRPr="00981550">
        <w:rPr>
          <w:rFonts w:ascii="Times New Roman" w:hAnsi="Times New Roman"/>
          <w:color w:val="000000"/>
          <w:sz w:val="14"/>
          <w:szCs w:val="14"/>
          <w:u w:val="none"/>
          <w:lang w:val="id-ID"/>
        </w:rPr>
        <w:t>*SEC 0,888 kWh/m</w:t>
      </w:r>
      <w:r w:rsidRPr="00981550">
        <w:rPr>
          <w:rFonts w:ascii="Times New Roman" w:hAnsi="Times New Roman"/>
          <w:color w:val="000000"/>
          <w:sz w:val="14"/>
          <w:szCs w:val="14"/>
          <w:u w:val="none"/>
          <w:vertAlign w:val="superscript"/>
          <w:lang w:val="id-ID"/>
        </w:rPr>
        <w:t>3</w:t>
      </w:r>
      <w:r w:rsidRPr="00981550">
        <w:rPr>
          <w:rFonts w:ascii="Times New Roman" w:hAnsi="Times New Roman"/>
          <w:color w:val="000000"/>
          <w:sz w:val="14"/>
          <w:szCs w:val="14"/>
          <w:u w:val="none"/>
          <w:lang w:val="id-ID"/>
        </w:rPr>
        <w:t xml:space="preserve"> merupakan data eksisting saat tahun 2020</w:t>
      </w:r>
    </w:p>
    <w:p w14:paraId="7B6DE284" w14:textId="77777777" w:rsidR="00981550" w:rsidRPr="00981550" w:rsidRDefault="00981550" w:rsidP="00981550">
      <w:pPr>
        <w:spacing w:before="0" w:after="0" w:line="276" w:lineRule="auto"/>
        <w:ind w:firstLine="0"/>
        <w:rPr>
          <w:rFonts w:ascii="Times New Roman" w:hAnsi="Times New Roman"/>
          <w:color w:val="000000"/>
          <w:sz w:val="14"/>
          <w:szCs w:val="14"/>
          <w:u w:val="none"/>
          <w:lang w:val="id-ID"/>
        </w:rPr>
      </w:pPr>
      <w:r w:rsidRPr="00981550">
        <w:rPr>
          <w:rFonts w:ascii="Times New Roman" w:hAnsi="Times New Roman"/>
          <w:color w:val="000000"/>
          <w:sz w:val="14"/>
          <w:szCs w:val="14"/>
          <w:u w:val="none"/>
          <w:lang w:val="id-ID"/>
        </w:rPr>
        <w:t>**SEC 0,35 kWh/m</w:t>
      </w:r>
      <w:r w:rsidRPr="00981550">
        <w:rPr>
          <w:rFonts w:ascii="Times New Roman" w:hAnsi="Times New Roman"/>
          <w:color w:val="000000"/>
          <w:sz w:val="14"/>
          <w:szCs w:val="14"/>
          <w:u w:val="none"/>
          <w:vertAlign w:val="superscript"/>
          <w:lang w:val="id-ID"/>
        </w:rPr>
        <w:t>3</w:t>
      </w:r>
      <w:r w:rsidRPr="00981550">
        <w:rPr>
          <w:rFonts w:ascii="Times New Roman" w:hAnsi="Times New Roman"/>
          <w:color w:val="000000"/>
          <w:sz w:val="14"/>
          <w:szCs w:val="14"/>
          <w:u w:val="none"/>
          <w:lang w:val="id-ID"/>
        </w:rPr>
        <w:t xml:space="preserve"> diasumsikan sudah dilakukan perbaikan dan semakin efisien (standar nilai SEC efisien yaitu &lt; 0,4  kWh/m</w:t>
      </w:r>
      <w:r w:rsidRPr="00981550">
        <w:rPr>
          <w:rFonts w:ascii="Times New Roman" w:hAnsi="Times New Roman"/>
          <w:color w:val="000000"/>
          <w:sz w:val="14"/>
          <w:szCs w:val="14"/>
          <w:u w:val="none"/>
          <w:vertAlign w:val="superscript"/>
          <w:lang w:val="id-ID"/>
        </w:rPr>
        <w:t>3</w:t>
      </w:r>
      <w:r w:rsidRPr="00981550">
        <w:rPr>
          <w:rFonts w:ascii="Times New Roman" w:hAnsi="Times New Roman"/>
          <w:color w:val="000000"/>
          <w:sz w:val="14"/>
          <w:szCs w:val="14"/>
          <w:u w:val="none"/>
          <w:lang w:val="id-ID"/>
        </w:rPr>
        <w:t>)</w:t>
      </w:r>
    </w:p>
    <w:p w14:paraId="4197DCE9" w14:textId="77777777" w:rsidR="00981550" w:rsidRPr="00981550" w:rsidRDefault="00981550" w:rsidP="00981550">
      <w:pPr>
        <w:spacing w:before="0" w:after="0" w:line="276" w:lineRule="auto"/>
        <w:ind w:firstLine="0"/>
        <w:rPr>
          <w:rFonts w:ascii="Times New Roman" w:hAnsi="Times New Roman"/>
          <w:b/>
          <w:bCs/>
          <w:color w:val="000000"/>
          <w:sz w:val="20"/>
          <w:szCs w:val="20"/>
          <w:u w:val="none"/>
          <w:lang w:val="id-ID"/>
        </w:rPr>
      </w:pPr>
    </w:p>
    <w:p w14:paraId="7A02B354" w14:textId="77777777" w:rsidR="00981550" w:rsidRPr="00981550" w:rsidRDefault="00981550" w:rsidP="00A90C51">
      <w:pPr>
        <w:spacing w:before="0" w:after="160" w:line="240" w:lineRule="auto"/>
        <w:ind w:firstLine="284"/>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Hasil dalam Tabel 4 menunjukkan bahwa kebutuhan energi tahunan meningkat seiring dengan naiknya volume air bersih, dari 7.570.532 m³ pada tahun 2025 menjadi 7.956.486 m³ pada tahun 2033. Pada kondisi eksisting (SEC 0,888), konsumsi energi mencapai 6.722,63 MWh di tahun 2025 dan meningkat menjadi 7.065,97 MWh di tahun 2033. Sementara itu, dengan asumsi efisiensi optimal (SEC 0,35), konsumsi energi dapat ditekan menjadi 2.649,69 MWh hingga 2.784,77 MWh pada tahun yang sama. Selisih antara kedua skenario memperlihatkan peluang penghematan energi yang signifikan, yaitu sekitar 59%. Hal ini mengindikasikan bahwa peningkatan efisiensi sistem pengolahan dan distribusi air bersih dapat memberikan dampak besar dalam menurunkan konsumsi energi dan emisi yang dihasilkan, sekaligus memperkuat arah kebijakan menuju pembangunan infrastruktur yang lebih berkelanjutan.</w:t>
      </w:r>
    </w:p>
    <w:p w14:paraId="54A691CE" w14:textId="77777777" w:rsidR="00981550" w:rsidRPr="00981550" w:rsidRDefault="00981550" w:rsidP="00A90C51">
      <w:pPr>
        <w:spacing w:before="0" w:after="0" w:line="360" w:lineRule="auto"/>
        <w:ind w:firstLine="0"/>
        <w:jc w:val="left"/>
        <w:rPr>
          <w:rFonts w:ascii="Times New Roman" w:hAnsi="Times New Roman"/>
          <w:b/>
          <w:bCs/>
          <w:color w:val="000000"/>
          <w:sz w:val="20"/>
          <w:szCs w:val="20"/>
          <w:u w:val="none"/>
          <w:lang w:val="id-ID"/>
        </w:rPr>
      </w:pPr>
      <w:r w:rsidRPr="00981550">
        <w:rPr>
          <w:rFonts w:ascii="Times New Roman" w:hAnsi="Times New Roman"/>
          <w:b/>
          <w:bCs/>
          <w:color w:val="000000"/>
          <w:sz w:val="20"/>
          <w:szCs w:val="20"/>
          <w:u w:val="none"/>
          <w:lang w:val="id-ID"/>
        </w:rPr>
        <w:t>3.4 Perencanaan Sistem Penyediaan Energi  Melalui Pemanfaatan Energi Surya</w:t>
      </w:r>
    </w:p>
    <w:p w14:paraId="7B417DF2" w14:textId="6A3A9CDB" w:rsidR="007F707A" w:rsidRPr="00005ED7" w:rsidRDefault="00981550" w:rsidP="00E01931">
      <w:pPr>
        <w:spacing w:before="0" w:line="240" w:lineRule="auto"/>
        <w:ind w:firstLine="284"/>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 xml:space="preserve">Dalam rangka mendukung sistem penyediaan air bersih yang berkelanjutan, diperlukan perencanaan sistem energi yang bersumber dari energi terbarukan, khususnya energi surya. Fokus perencanaan ini mengacu pada skenario kebutuhan energi berdasarkan nilai SEC sebesar 0,35 kWh/m³, yang diasumsikan telah memenuhi standar efisiensi sistem pengolahan dan distribusi air. </w:t>
      </w:r>
      <w:r w:rsidR="00005ED7">
        <w:rPr>
          <w:rFonts w:ascii="Times New Roman" w:hAnsi="Times New Roman"/>
          <w:color w:val="000000"/>
          <w:sz w:val="20"/>
          <w:szCs w:val="20"/>
          <w:u w:val="none"/>
          <w:lang w:val="id-ID"/>
        </w:rPr>
        <w:t xml:space="preserve">Disisi lain, </w:t>
      </w:r>
      <w:r w:rsidR="00005ED7" w:rsidRPr="00005ED7">
        <w:rPr>
          <w:rFonts w:ascii="Times New Roman" w:hAnsi="Times New Roman"/>
          <w:color w:val="000000"/>
          <w:sz w:val="20"/>
          <w:szCs w:val="20"/>
          <w:u w:val="none"/>
          <w:lang w:val="id-ID"/>
        </w:rPr>
        <w:t>berbagai penelitian telah menunjukkan bahwa potensi pemanfaatan energi matahari di Kota Magelang cukup menjanjikan, terutama melalui sistem PLTS atap. Estimasi produksi energi dari sistem PLTS atap berkapasitas 80 kWp dapat mencapai output hingga 11.000 kWh per bulan, yang mengindikasikan efisiensi tinggi dan kontribusi signifikan terhadap kebutuhan energi lokal</w:t>
      </w:r>
      <w:r w:rsidR="00005ED7">
        <w:rPr>
          <w:rFonts w:ascii="Times New Roman" w:hAnsi="Times New Roman"/>
          <w:color w:val="000000"/>
          <w:sz w:val="20"/>
          <w:szCs w:val="20"/>
          <w:u w:val="none"/>
          <w:lang w:val="id-ID"/>
        </w:rPr>
        <w:fldChar w:fldCharType="begin" w:fldLock="1"/>
      </w:r>
      <w:r w:rsidR="00DD08AC">
        <w:rPr>
          <w:rFonts w:ascii="Times New Roman" w:hAnsi="Times New Roman"/>
          <w:color w:val="000000"/>
          <w:sz w:val="20"/>
          <w:szCs w:val="20"/>
          <w:u w:val="none"/>
          <w:lang w:val="id-ID"/>
        </w:rPr>
        <w:instrText>ADDIN CSL_CITATION {"citationItems":[{"id":"ITEM-1","itemData":{"DOI":"10.25299/rem.2025.vol8(01).20775","author":[{"dropping-particle":"","family":"Arbye","given":"S","non-dropping-particle":"","parse-names":false,"suffix":""},{"dropping-particle":"","family":"Aziizudin","given":"Achmad","non-dropping-particle":"","parse-names":false,"suffix":""},{"dropping-particle":"","family":"Purnomo","given":"Agung","non-dropping-particle":"","parse-names":false,"suffix":""},{"dropping-particle":"","family":"Halim","given":"Dimas Ardiansyah","non-dropping-particle":"","parse-names":false,"suffix":""}],"container-title":"Journal Renewable Energy &amp; Mechanics (REM)","id":"ITEM-1","issue":"01","issued":{"date-parts":[["2025"]]},"page":"10-26","title":"Analysis of Rooftop Solar Power Plant Development Potential in Magelang City : A Case Study of Office Buildings , Universities , And Hotels","type":"article-journal","volume":"8"},"uris":["http://www.mendeley.com/documents/?uuid=1407f5e7-2176-483c-a2e7-70a253cdf7b5"]}],"mendeley":{"formattedCitation":"[13]","plainTextFormattedCitation":"[13]","previouslyFormattedCitation":"[13]"},"properties":{"noteIndex":0},"schema":"https://github.com/citation-style-language/schema/raw/master/csl-citation.json"}</w:instrText>
      </w:r>
      <w:r w:rsidR="00005ED7">
        <w:rPr>
          <w:rFonts w:ascii="Times New Roman" w:hAnsi="Times New Roman"/>
          <w:color w:val="000000"/>
          <w:sz w:val="20"/>
          <w:szCs w:val="20"/>
          <w:u w:val="none"/>
          <w:lang w:val="id-ID"/>
        </w:rPr>
        <w:fldChar w:fldCharType="separate"/>
      </w:r>
      <w:r w:rsidR="00005ED7" w:rsidRPr="00005ED7">
        <w:rPr>
          <w:rFonts w:ascii="Times New Roman" w:hAnsi="Times New Roman"/>
          <w:noProof/>
          <w:color w:val="000000"/>
          <w:sz w:val="20"/>
          <w:szCs w:val="20"/>
          <w:u w:val="none"/>
          <w:lang w:val="id-ID"/>
        </w:rPr>
        <w:t>[13]</w:t>
      </w:r>
      <w:r w:rsidR="00005ED7">
        <w:rPr>
          <w:rFonts w:ascii="Times New Roman" w:hAnsi="Times New Roman"/>
          <w:color w:val="000000"/>
          <w:sz w:val="20"/>
          <w:szCs w:val="20"/>
          <w:u w:val="none"/>
          <w:lang w:val="id-ID"/>
        </w:rPr>
        <w:fldChar w:fldCharType="end"/>
      </w:r>
      <w:r w:rsidR="00005ED7">
        <w:rPr>
          <w:rFonts w:ascii="Times New Roman" w:hAnsi="Times New Roman"/>
          <w:color w:val="000000"/>
          <w:sz w:val="20"/>
          <w:szCs w:val="20"/>
          <w:u w:val="none"/>
          <w:lang w:val="id-ID"/>
        </w:rPr>
        <w:t>.</w:t>
      </w:r>
    </w:p>
    <w:p w14:paraId="15346215" w14:textId="0D35A498" w:rsidR="00981550" w:rsidRPr="00981550" w:rsidRDefault="00005ED7" w:rsidP="00E01931">
      <w:pPr>
        <w:spacing w:before="0" w:line="240" w:lineRule="auto"/>
        <w:ind w:firstLine="284"/>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lastRenderedPageBreak/>
        <w:t xml:space="preserve">Berdasarkan hasil simulasi dari </w:t>
      </w:r>
      <w:r w:rsidRPr="00981550">
        <w:rPr>
          <w:rFonts w:ascii="Times New Roman" w:hAnsi="Times New Roman"/>
          <w:i/>
          <w:iCs/>
          <w:color w:val="000000"/>
          <w:sz w:val="20"/>
          <w:szCs w:val="20"/>
          <w:u w:val="none"/>
          <w:lang w:val="id-ID"/>
        </w:rPr>
        <w:t>Global Solar Atlas</w:t>
      </w:r>
      <w:r w:rsidRPr="00981550">
        <w:rPr>
          <w:rFonts w:ascii="Times New Roman" w:hAnsi="Times New Roman"/>
          <w:color w:val="000000"/>
          <w:sz w:val="20"/>
          <w:szCs w:val="20"/>
          <w:u w:val="none"/>
          <w:lang w:val="id-ID"/>
        </w:rPr>
        <w:t xml:space="preserve"> pada koordinat −07.477075°, 110.218216° (Kota Magelang, Jawa Tengah), potensi radiasi surya tahunan sebesar 1817,1 kWh/m² menunjukkan bahwa wilayah ini memiliki kelayakan untuk pembangunan sistem PLTS. </w:t>
      </w:r>
      <w:r w:rsidRPr="00005ED7">
        <w:rPr>
          <w:rFonts w:ascii="Times New Roman" w:hAnsi="Times New Roman"/>
          <w:color w:val="000000"/>
          <w:sz w:val="20"/>
          <w:szCs w:val="20"/>
          <w:u w:val="none"/>
          <w:lang w:val="id-ID"/>
        </w:rPr>
        <w:t xml:space="preserve">Dengan </w:t>
      </w:r>
      <w:r>
        <w:rPr>
          <w:rFonts w:ascii="Times New Roman" w:hAnsi="Times New Roman"/>
          <w:color w:val="000000"/>
          <w:sz w:val="20"/>
          <w:szCs w:val="20"/>
          <w:u w:val="none"/>
          <w:lang w:val="id-ID"/>
        </w:rPr>
        <w:t xml:space="preserve">potensi </w:t>
      </w:r>
      <w:r w:rsidRPr="00005ED7">
        <w:rPr>
          <w:rFonts w:ascii="Times New Roman" w:hAnsi="Times New Roman"/>
          <w:color w:val="000000"/>
          <w:sz w:val="20"/>
          <w:szCs w:val="20"/>
          <w:u w:val="none"/>
          <w:lang w:val="id-ID"/>
        </w:rPr>
        <w:t>tersebut, sistem PLTS dapat menjadi solusi efektif dalam menyediakan energi listrik untuk pengoperasian pompa air, instalasi pengolahan, serta kebutuhan distribusi air bersih yang ramah lingkungan dan berkelanjutan.</w:t>
      </w:r>
      <w:r>
        <w:rPr>
          <w:rFonts w:ascii="Times New Roman" w:hAnsi="Times New Roman"/>
          <w:color w:val="000000"/>
          <w:sz w:val="20"/>
          <w:szCs w:val="20"/>
          <w:u w:val="none"/>
          <w:lang w:val="id-ID"/>
        </w:rPr>
        <w:t xml:space="preserve"> </w:t>
      </w:r>
      <w:r w:rsidR="00981550" w:rsidRPr="00981550">
        <w:rPr>
          <w:rFonts w:ascii="Times New Roman" w:hAnsi="Times New Roman"/>
          <w:color w:val="000000"/>
          <w:sz w:val="20"/>
          <w:szCs w:val="20"/>
          <w:u w:val="none"/>
          <w:lang w:val="id-ID"/>
        </w:rPr>
        <w:t xml:space="preserve">Estimasi produksi energi dari sistem PV dengan konfigurasi </w:t>
      </w:r>
      <w:r w:rsidR="00981550" w:rsidRPr="00981550">
        <w:rPr>
          <w:rFonts w:ascii="Times New Roman" w:hAnsi="Times New Roman"/>
          <w:i/>
          <w:iCs/>
          <w:color w:val="000000"/>
          <w:sz w:val="20"/>
          <w:szCs w:val="20"/>
          <w:u w:val="none"/>
          <w:lang w:val="id-ID"/>
        </w:rPr>
        <w:t>ground-mounted</w:t>
      </w:r>
      <w:r w:rsidR="00981550" w:rsidRPr="00981550">
        <w:rPr>
          <w:rFonts w:ascii="Times New Roman" w:hAnsi="Times New Roman"/>
          <w:color w:val="000000"/>
          <w:sz w:val="20"/>
          <w:szCs w:val="20"/>
          <w:u w:val="none"/>
          <w:lang w:val="id-ID"/>
        </w:rPr>
        <w:t>, azimuth 0° dan kemiringan 12° menghasilkan daya sekitar 1.43 MWh/tahun per 1 kWp. Hasil perhitungan kebutuhan kapasitas PV terinstal disajikan pada Gambar 4.</w:t>
      </w:r>
    </w:p>
    <w:p w14:paraId="15A375BB" w14:textId="77777777" w:rsidR="00981550" w:rsidRPr="00981550" w:rsidRDefault="00981550" w:rsidP="00A90C51">
      <w:pPr>
        <w:keepNext/>
        <w:spacing w:before="0" w:after="160" w:line="259" w:lineRule="auto"/>
        <w:ind w:firstLine="0"/>
        <w:jc w:val="center"/>
        <w:rPr>
          <w:rFonts w:ascii="Calibri" w:hAnsi="Calibri"/>
          <w:sz w:val="22"/>
          <w:szCs w:val="22"/>
          <w:u w:val="none"/>
          <w:lang w:val="en-ID"/>
        </w:rPr>
      </w:pPr>
      <w:r w:rsidRPr="00981550">
        <w:rPr>
          <w:rFonts w:ascii="Calibri" w:hAnsi="Calibri"/>
          <w:noProof/>
          <w:sz w:val="22"/>
          <w:szCs w:val="22"/>
          <w:u w:val="none"/>
          <w:lang w:val="en-ID"/>
        </w:rPr>
        <w:drawing>
          <wp:inline distT="0" distB="0" distL="0" distR="0" wp14:anchorId="6B8D5E98" wp14:editId="01AC6ACD">
            <wp:extent cx="5226756" cy="3206770"/>
            <wp:effectExtent l="0" t="0" r="0" b="0"/>
            <wp:docPr id="9876014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8127" cy="3232152"/>
                    </a:xfrm>
                    <a:prstGeom prst="rect">
                      <a:avLst/>
                    </a:prstGeom>
                    <a:noFill/>
                    <a:ln>
                      <a:noFill/>
                    </a:ln>
                  </pic:spPr>
                </pic:pic>
              </a:graphicData>
            </a:graphic>
          </wp:inline>
        </w:drawing>
      </w:r>
    </w:p>
    <w:p w14:paraId="3AE83FF4" w14:textId="7DC1B94F" w:rsidR="00981550" w:rsidRPr="00981550" w:rsidRDefault="00981550" w:rsidP="00A90C51">
      <w:pPr>
        <w:spacing w:before="0" w:after="0" w:line="360" w:lineRule="auto"/>
        <w:ind w:firstLine="0"/>
        <w:jc w:val="center"/>
        <w:rPr>
          <w:rFonts w:ascii="Times New Roman" w:hAnsi="Times New Roman"/>
          <w:color w:val="000000"/>
          <w:sz w:val="20"/>
          <w:szCs w:val="20"/>
          <w:u w:val="none"/>
          <w:lang w:val="id-ID"/>
        </w:rPr>
      </w:pPr>
      <w:r w:rsidRPr="00981550">
        <w:rPr>
          <w:rFonts w:ascii="Times New Roman" w:hAnsi="Times New Roman"/>
          <w:color w:val="000000"/>
          <w:sz w:val="20"/>
          <w:szCs w:val="20"/>
          <w:u w:val="none"/>
          <w:lang w:val="id-ID"/>
        </w:rPr>
        <w:t xml:space="preserve">Gambar </w:t>
      </w:r>
      <w:r w:rsidRPr="00981550">
        <w:rPr>
          <w:rFonts w:ascii="Times New Roman" w:hAnsi="Times New Roman"/>
          <w:color w:val="000000"/>
          <w:sz w:val="20"/>
          <w:szCs w:val="20"/>
          <w:u w:val="none"/>
          <w:lang w:val="id-ID"/>
        </w:rPr>
        <w:fldChar w:fldCharType="begin"/>
      </w:r>
      <w:r w:rsidRPr="00981550">
        <w:rPr>
          <w:rFonts w:ascii="Times New Roman" w:hAnsi="Times New Roman"/>
          <w:color w:val="000000"/>
          <w:sz w:val="20"/>
          <w:szCs w:val="20"/>
          <w:u w:val="none"/>
          <w:lang w:val="id-ID"/>
        </w:rPr>
        <w:instrText xml:space="preserve"> SEQ Gambar_ \* ARABIC </w:instrText>
      </w:r>
      <w:r w:rsidRPr="00981550">
        <w:rPr>
          <w:rFonts w:ascii="Times New Roman" w:hAnsi="Times New Roman"/>
          <w:color w:val="000000"/>
          <w:sz w:val="20"/>
          <w:szCs w:val="20"/>
          <w:u w:val="none"/>
          <w:lang w:val="id-ID"/>
        </w:rPr>
        <w:fldChar w:fldCharType="separate"/>
      </w:r>
      <w:r w:rsidR="00DC652E">
        <w:rPr>
          <w:rFonts w:ascii="Times New Roman" w:hAnsi="Times New Roman"/>
          <w:noProof/>
          <w:color w:val="000000"/>
          <w:sz w:val="20"/>
          <w:szCs w:val="20"/>
          <w:u w:val="none"/>
          <w:lang w:val="id-ID"/>
        </w:rPr>
        <w:t>4</w:t>
      </w:r>
      <w:r w:rsidRPr="00981550">
        <w:rPr>
          <w:rFonts w:ascii="Times New Roman" w:hAnsi="Times New Roman"/>
          <w:color w:val="000000"/>
          <w:sz w:val="20"/>
          <w:szCs w:val="20"/>
          <w:u w:val="none"/>
          <w:lang w:val="id-ID"/>
        </w:rPr>
        <w:fldChar w:fldCharType="end"/>
      </w:r>
      <w:r w:rsidR="00A90C51">
        <w:rPr>
          <w:rFonts w:ascii="Times New Roman" w:hAnsi="Times New Roman"/>
          <w:color w:val="000000"/>
          <w:sz w:val="20"/>
          <w:szCs w:val="20"/>
          <w:u w:val="none"/>
          <w:lang w:val="id-ID"/>
        </w:rPr>
        <w:t>.</w:t>
      </w:r>
      <w:r w:rsidRPr="00981550">
        <w:rPr>
          <w:rFonts w:ascii="Times New Roman" w:hAnsi="Times New Roman"/>
          <w:color w:val="000000"/>
          <w:sz w:val="20"/>
          <w:szCs w:val="20"/>
          <w:u w:val="none"/>
          <w:lang w:val="id-ID"/>
        </w:rPr>
        <w:t xml:space="preserve"> Kebutuhan Energi untuk Air Bersih (MWh/tahun) dan Kapasitas PV Terinstal</w:t>
      </w:r>
      <w:r w:rsidR="00A90C51">
        <w:rPr>
          <w:rFonts w:ascii="Times New Roman" w:hAnsi="Times New Roman"/>
          <w:color w:val="000000"/>
          <w:sz w:val="20"/>
          <w:szCs w:val="20"/>
          <w:u w:val="none"/>
          <w:lang w:val="id-ID"/>
        </w:rPr>
        <w:t xml:space="preserve"> </w:t>
      </w:r>
      <w:r w:rsidRPr="00981550">
        <w:rPr>
          <w:rFonts w:ascii="Times New Roman" w:hAnsi="Times New Roman"/>
          <w:color w:val="000000"/>
          <w:sz w:val="20"/>
          <w:szCs w:val="20"/>
          <w:u w:val="none"/>
          <w:lang w:val="id-ID"/>
        </w:rPr>
        <w:t>(kWp)</w:t>
      </w:r>
    </w:p>
    <w:p w14:paraId="6158005E" w14:textId="77777777" w:rsidR="00134050" w:rsidRDefault="00981550" w:rsidP="00134050">
      <w:pPr>
        <w:spacing w:before="0" w:after="0" w:line="240" w:lineRule="auto"/>
        <w:ind w:left="66" w:firstLine="360"/>
        <w:rPr>
          <w:rFonts w:ascii="Times New Roman" w:hAnsi="Times New Roman"/>
          <w:sz w:val="20"/>
          <w:szCs w:val="20"/>
          <w:u w:val="none"/>
          <w:lang w:val="id-ID"/>
        </w:rPr>
      </w:pPr>
      <w:r w:rsidRPr="00981550">
        <w:rPr>
          <w:rFonts w:ascii="Times New Roman" w:hAnsi="Times New Roman"/>
          <w:sz w:val="20"/>
          <w:szCs w:val="20"/>
          <w:u w:val="none"/>
          <w:lang w:val="id-ID"/>
        </w:rPr>
        <w:t>Berdasarkan Gambar 4, terlihat bahwa proyeksi kebutuhan energi untuk memenuhi 1% hingga 20% dari total kebutuhan tahunan sistem penyediaan air bersih di Kota Magelang berkisar antara 26,50 MWh hingga 556,95 MWh selama periode 2025 hingga 2033. Dengan mempertimbangkan potensi radiasi surya tahunan sebesar 1817,1 kWh/m² di wilayah Magelang (hasil simulasi dari Global Solar Atlas), dan asumsi bahwa setiap 1 kWp sistem PLTS dapat menghasilkan rata-rata 1,46 MWh per tahun, maka kebutuhan kapasitas PLTS terinstal pada skenario 1% adalah sekitar 18,5 kWp pada tahun 2025 dan naik menjadi 19,5 kWp pada tahun 2033. Sementara itu, untuk skenario pemenuhan 20% kebutuhan energi, kapasitas yang dibutuhkan mencapai 363 kWp di tahun 2025 dan meningkat menjadi 381 kWp di tahun 2033.</w:t>
      </w:r>
      <w:r w:rsidR="00CE049E" w:rsidRPr="00CE049E">
        <w:rPr>
          <w:rFonts w:ascii="Times New Roman" w:eastAsiaTheme="minorHAnsi" w:hAnsi="Times New Roman"/>
          <w:color w:val="000000"/>
          <w:sz w:val="20"/>
          <w:szCs w:val="20"/>
          <w:u w:val="none"/>
          <w:lang w:val="id-ID"/>
        </w:rPr>
        <w:t xml:space="preserve"> </w:t>
      </w:r>
      <w:r w:rsidR="00CE049E" w:rsidRPr="00C36167">
        <w:rPr>
          <w:rFonts w:ascii="Times New Roman" w:hAnsi="Times New Roman"/>
          <w:sz w:val="20"/>
          <w:szCs w:val="20"/>
          <w:u w:val="none"/>
          <w:lang w:val="id-ID"/>
        </w:rPr>
        <w:t xml:space="preserve">Visualisasi hasil simulasi dalam bentuk grafik </w:t>
      </w:r>
      <w:r w:rsidR="00CE049E" w:rsidRPr="00C36167">
        <w:rPr>
          <w:rFonts w:ascii="Times New Roman" w:hAnsi="Times New Roman"/>
          <w:i/>
          <w:iCs/>
          <w:sz w:val="20"/>
          <w:szCs w:val="20"/>
          <w:u w:val="none"/>
          <w:lang w:val="id-ID"/>
        </w:rPr>
        <w:t>stacked bar chart</w:t>
      </w:r>
      <w:r w:rsidR="00CE049E" w:rsidRPr="00C36167">
        <w:rPr>
          <w:rFonts w:ascii="Times New Roman" w:hAnsi="Times New Roman"/>
          <w:sz w:val="20"/>
          <w:szCs w:val="20"/>
          <w:u w:val="none"/>
          <w:lang w:val="id-ID"/>
        </w:rPr>
        <w:t xml:space="preserve"> memberikan gambaran kontribusi relatif dari masing-masing skenario terhadap total kapasitas PV yang dibutuhkan. Informasi ini sangat penting untuk mendukung perencanaan sistem energi terbarukan yang terintegrasi dengan infrastruktur penyediaan air bersih di tingkat kota.</w:t>
      </w:r>
      <w:r w:rsidR="00CE049E" w:rsidRPr="00CE049E">
        <w:rPr>
          <w:rFonts w:ascii="Times New Roman" w:hAnsi="Times New Roman"/>
          <w:sz w:val="20"/>
          <w:szCs w:val="20"/>
          <w:u w:val="none"/>
          <w:lang w:val="id-ID"/>
        </w:rPr>
        <w:t xml:space="preserve"> </w:t>
      </w:r>
    </w:p>
    <w:p w14:paraId="5C312C69" w14:textId="078B8A17" w:rsidR="00981550" w:rsidRDefault="00CE049E" w:rsidP="00C16DC2">
      <w:pPr>
        <w:spacing w:before="0" w:after="0" w:line="240" w:lineRule="auto"/>
        <w:ind w:left="66" w:firstLine="218"/>
        <w:rPr>
          <w:rFonts w:ascii="Times New Roman" w:hAnsi="Times New Roman"/>
          <w:sz w:val="20"/>
          <w:szCs w:val="20"/>
          <w:u w:val="none"/>
          <w:lang w:val="id-ID"/>
        </w:rPr>
      </w:pPr>
      <w:r w:rsidRPr="00C36167">
        <w:rPr>
          <w:rFonts w:ascii="Times New Roman" w:hAnsi="Times New Roman"/>
          <w:sz w:val="20"/>
          <w:szCs w:val="20"/>
          <w:u w:val="none"/>
          <w:lang w:val="id-ID"/>
        </w:rPr>
        <w:t xml:space="preserve">Dengan asumsi kebutuhan ruang sebesar </w:t>
      </w:r>
      <w:r w:rsidR="00134050">
        <w:rPr>
          <w:rFonts w:ascii="Times New Roman" w:hAnsi="Times New Roman"/>
          <w:sz w:val="20"/>
          <w:szCs w:val="20"/>
          <w:u w:val="none"/>
          <w:lang w:val="id-ID"/>
        </w:rPr>
        <w:t>12</w:t>
      </w:r>
      <w:r w:rsidRPr="00C36167">
        <w:rPr>
          <w:rFonts w:ascii="Times New Roman" w:hAnsi="Times New Roman"/>
          <w:sz w:val="20"/>
          <w:szCs w:val="20"/>
          <w:u w:val="none"/>
          <w:lang w:val="id-ID"/>
        </w:rPr>
        <w:t>–</w:t>
      </w:r>
      <w:r w:rsidR="00134050">
        <w:rPr>
          <w:rFonts w:ascii="Times New Roman" w:hAnsi="Times New Roman"/>
          <w:sz w:val="20"/>
          <w:szCs w:val="20"/>
          <w:u w:val="none"/>
          <w:lang w:val="id-ID"/>
        </w:rPr>
        <w:t>14</w:t>
      </w:r>
      <w:r w:rsidRPr="00C36167">
        <w:rPr>
          <w:rFonts w:ascii="Times New Roman" w:hAnsi="Times New Roman"/>
          <w:sz w:val="20"/>
          <w:szCs w:val="20"/>
          <w:u w:val="none"/>
          <w:lang w:val="id-ID"/>
        </w:rPr>
        <w:t xml:space="preserve">m² untuk setiap 1 kWp sistem PV (termasuk jarak antar panel), maka untuk skenario maksimum 20% pada tahun 2033 (381 kWp), total lahan yang dibutuhkan berkisar antara </w:t>
      </w:r>
      <w:r w:rsidR="00134050" w:rsidRPr="00134050">
        <w:rPr>
          <w:rFonts w:ascii="Times New Roman" w:hAnsi="Times New Roman"/>
          <w:sz w:val="20"/>
          <w:szCs w:val="20"/>
          <w:u w:val="none"/>
          <w:lang w:val="id-ID"/>
        </w:rPr>
        <w:t>4.572 m² hingga 5.334 m²</w:t>
      </w:r>
      <w:r w:rsidR="00134050">
        <w:rPr>
          <w:rFonts w:ascii="Times New Roman" w:hAnsi="Times New Roman"/>
          <w:sz w:val="20"/>
          <w:szCs w:val="20"/>
          <w:u w:val="none"/>
          <w:lang w:val="id-ID"/>
        </w:rPr>
        <w:t xml:space="preserve">. </w:t>
      </w:r>
      <w:r w:rsidRPr="00C36167">
        <w:rPr>
          <w:rFonts w:ascii="Times New Roman" w:hAnsi="Times New Roman"/>
          <w:sz w:val="20"/>
          <w:szCs w:val="20"/>
          <w:u w:val="none"/>
          <w:lang w:val="id-ID"/>
        </w:rPr>
        <w:t>Hal ini perlu menjadi pertimbangan penting dalam perencanaan tata ruang dan pemanfaatan lahan terbuka di area fasilitas pengolahan air.</w:t>
      </w:r>
      <w:r w:rsidR="00134050">
        <w:rPr>
          <w:rFonts w:ascii="Times New Roman" w:hAnsi="Times New Roman"/>
          <w:sz w:val="20"/>
          <w:szCs w:val="20"/>
          <w:u w:val="none"/>
          <w:lang w:val="id-ID"/>
        </w:rPr>
        <w:t xml:space="preserve"> </w:t>
      </w:r>
      <w:r w:rsidR="00981550" w:rsidRPr="00981550">
        <w:rPr>
          <w:rFonts w:ascii="Times New Roman" w:hAnsi="Times New Roman"/>
          <w:sz w:val="20"/>
          <w:szCs w:val="20"/>
          <w:u w:val="none"/>
          <w:lang w:val="id-ID"/>
        </w:rPr>
        <w:t>Peningkatan kapasitas ini menunjukkan bahwa sistem PLTS memiliki potensi tinggi untuk diterapkan dalam penyediaan energi air bersih yang efisien dan berkelanjutan. Pengembangan PLTS tidak hanya mengurangi ketergantungan terhadap energi fosil, tetapi juga mendukung pengurangan emisi karbon, peningkatan ketahanan energi lokal, serta pencapaian target transisi energi bersih di tingkat daerah.</w:t>
      </w:r>
    </w:p>
    <w:p w14:paraId="62095916" w14:textId="77777777" w:rsidR="00DD08AC" w:rsidRDefault="00DD08AC" w:rsidP="00C16DC2">
      <w:pPr>
        <w:spacing w:before="0" w:after="0" w:line="240" w:lineRule="auto"/>
        <w:ind w:left="66" w:firstLine="218"/>
        <w:rPr>
          <w:rFonts w:ascii="Times New Roman" w:hAnsi="Times New Roman"/>
          <w:sz w:val="20"/>
          <w:szCs w:val="20"/>
          <w:u w:val="none"/>
          <w:lang w:val="id-ID"/>
        </w:rPr>
      </w:pPr>
    </w:p>
    <w:p w14:paraId="1EB6367B" w14:textId="77777777" w:rsidR="00DD08AC" w:rsidRDefault="00DD08AC" w:rsidP="00C16DC2">
      <w:pPr>
        <w:spacing w:before="0" w:after="0" w:line="240" w:lineRule="auto"/>
        <w:ind w:left="66" w:firstLine="218"/>
        <w:rPr>
          <w:rFonts w:ascii="Times New Roman" w:hAnsi="Times New Roman"/>
          <w:sz w:val="20"/>
          <w:szCs w:val="20"/>
          <w:u w:val="none"/>
          <w:lang w:val="id-ID"/>
        </w:rPr>
      </w:pPr>
    </w:p>
    <w:p w14:paraId="46E9050A" w14:textId="77777777" w:rsidR="00317125" w:rsidRDefault="00317125" w:rsidP="00C16DC2">
      <w:pPr>
        <w:spacing w:before="0" w:after="0" w:line="240" w:lineRule="auto"/>
        <w:ind w:left="66" w:firstLine="218"/>
        <w:rPr>
          <w:rFonts w:ascii="Times New Roman" w:hAnsi="Times New Roman"/>
          <w:sz w:val="20"/>
          <w:szCs w:val="20"/>
          <w:u w:val="none"/>
          <w:lang w:val="id-ID"/>
        </w:rPr>
      </w:pPr>
    </w:p>
    <w:p w14:paraId="385C68BD" w14:textId="77777777" w:rsidR="00317125" w:rsidRDefault="00317125" w:rsidP="00C16DC2">
      <w:pPr>
        <w:spacing w:before="0" w:after="0" w:line="240" w:lineRule="auto"/>
        <w:ind w:left="66" w:firstLine="218"/>
        <w:rPr>
          <w:rFonts w:ascii="Times New Roman" w:hAnsi="Times New Roman"/>
          <w:sz w:val="20"/>
          <w:szCs w:val="20"/>
          <w:u w:val="none"/>
          <w:lang w:val="id-ID"/>
        </w:rPr>
      </w:pPr>
    </w:p>
    <w:bookmarkEnd w:id="1"/>
    <w:p w14:paraId="0DB17FEF" w14:textId="5F607527" w:rsidR="008E12B4" w:rsidRDefault="00FB3524" w:rsidP="00134050">
      <w:pPr>
        <w:pStyle w:val="ListParagraph"/>
        <w:numPr>
          <w:ilvl w:val="0"/>
          <w:numId w:val="19"/>
        </w:numPr>
        <w:autoSpaceDE w:val="0"/>
        <w:autoSpaceDN w:val="0"/>
        <w:adjustRightInd w:val="0"/>
        <w:spacing w:before="0" w:after="0" w:line="360" w:lineRule="auto"/>
        <w:ind w:left="284" w:hanging="284"/>
        <w:rPr>
          <w:rFonts w:ascii="Times New Roman" w:hAnsi="Times New Roman"/>
          <w:b/>
          <w:sz w:val="20"/>
          <w:szCs w:val="20"/>
          <w:u w:val="none"/>
        </w:rPr>
      </w:pPr>
      <w:r w:rsidRPr="00FB3524">
        <w:rPr>
          <w:rFonts w:ascii="Times New Roman" w:hAnsi="Times New Roman"/>
          <w:b/>
          <w:sz w:val="20"/>
          <w:szCs w:val="20"/>
          <w:u w:val="none"/>
        </w:rPr>
        <w:lastRenderedPageBreak/>
        <w:t>Kesimpulan</w:t>
      </w:r>
    </w:p>
    <w:p w14:paraId="6D85B589" w14:textId="5CA75A91" w:rsidR="00FB3524" w:rsidRDefault="00DD08AC" w:rsidP="00BC381F">
      <w:pPr>
        <w:autoSpaceDE w:val="0"/>
        <w:autoSpaceDN w:val="0"/>
        <w:adjustRightInd w:val="0"/>
        <w:spacing w:before="0" w:after="0" w:line="240" w:lineRule="auto"/>
        <w:ind w:firstLine="284"/>
        <w:rPr>
          <w:rFonts w:ascii="Times New Roman" w:hAnsi="Times New Roman"/>
          <w:sz w:val="20"/>
          <w:szCs w:val="20"/>
          <w:u w:val="none"/>
          <w:lang w:val="en-ID"/>
        </w:rPr>
      </w:pPr>
      <w:r>
        <w:rPr>
          <w:rFonts w:ascii="Times New Roman" w:hAnsi="Times New Roman"/>
          <w:sz w:val="20"/>
          <w:szCs w:val="20"/>
          <w:u w:val="none"/>
          <w:lang w:val="en-ID"/>
        </w:rPr>
        <w:t>Hasil</w:t>
      </w:r>
      <w:r w:rsidR="00134050" w:rsidRPr="00134050">
        <w:rPr>
          <w:rFonts w:ascii="Times New Roman" w:hAnsi="Times New Roman"/>
          <w:sz w:val="20"/>
          <w:szCs w:val="20"/>
          <w:u w:val="none"/>
          <w:lang w:val="en-ID"/>
        </w:rPr>
        <w:t xml:space="preserve"> proyeksi jumlah penduduk Kota Magelang hingga tahun 2033</w:t>
      </w:r>
      <w:r>
        <w:rPr>
          <w:rFonts w:ascii="Times New Roman" w:hAnsi="Times New Roman"/>
          <w:sz w:val="20"/>
          <w:szCs w:val="20"/>
          <w:u w:val="none"/>
          <w:lang w:val="en-ID"/>
        </w:rPr>
        <w:t xml:space="preserve"> yang</w:t>
      </w:r>
      <w:r w:rsidR="00134050" w:rsidRPr="00134050">
        <w:rPr>
          <w:rFonts w:ascii="Times New Roman" w:hAnsi="Times New Roman"/>
          <w:sz w:val="20"/>
          <w:szCs w:val="20"/>
          <w:u w:val="none"/>
          <w:lang w:val="en-ID"/>
        </w:rPr>
        <w:t xml:space="preserve"> terus meningkat</w:t>
      </w:r>
      <w:r>
        <w:rPr>
          <w:rFonts w:ascii="Times New Roman" w:hAnsi="Times New Roman"/>
          <w:sz w:val="20"/>
          <w:szCs w:val="20"/>
          <w:u w:val="none"/>
          <w:lang w:val="en-ID"/>
        </w:rPr>
        <w:t xml:space="preserve"> dapat </w:t>
      </w:r>
      <w:r w:rsidR="00134050" w:rsidRPr="00134050">
        <w:rPr>
          <w:rFonts w:ascii="Times New Roman" w:hAnsi="Times New Roman"/>
          <w:sz w:val="20"/>
          <w:szCs w:val="20"/>
          <w:u w:val="none"/>
          <w:lang w:val="en-ID"/>
        </w:rPr>
        <w:t>menimbulkan tekanan yang signifikan terhadap kebutuhan air bersih. Metode regresi linear terbukti paling cocok dalam melakukan proyeksi populasi untu</w:t>
      </w:r>
      <w:r w:rsidR="00134050">
        <w:rPr>
          <w:rFonts w:ascii="Times New Roman" w:hAnsi="Times New Roman"/>
          <w:sz w:val="20"/>
          <w:szCs w:val="20"/>
          <w:u w:val="none"/>
          <w:lang w:val="en-ID"/>
        </w:rPr>
        <w:t>k kasus ini</w:t>
      </w:r>
      <w:r w:rsidR="00134050" w:rsidRPr="00134050">
        <w:rPr>
          <w:rFonts w:ascii="Times New Roman" w:hAnsi="Times New Roman"/>
          <w:sz w:val="20"/>
          <w:szCs w:val="20"/>
          <w:u w:val="none"/>
          <w:lang w:val="en-ID"/>
        </w:rPr>
        <w:t xml:space="preserve">. Dengan penerapan </w:t>
      </w:r>
      <w:r w:rsidR="00317125">
        <w:rPr>
          <w:rFonts w:ascii="Times New Roman" w:hAnsi="Times New Roman"/>
          <w:sz w:val="20"/>
          <w:szCs w:val="20"/>
          <w:u w:val="none"/>
          <w:lang w:val="en-ID"/>
        </w:rPr>
        <w:t xml:space="preserve">nilai </w:t>
      </w:r>
      <w:r w:rsidR="00134050" w:rsidRPr="00134050">
        <w:rPr>
          <w:rFonts w:ascii="Times New Roman" w:hAnsi="Times New Roman"/>
          <w:sz w:val="20"/>
          <w:szCs w:val="20"/>
          <w:u w:val="none"/>
          <w:lang w:val="en-ID"/>
        </w:rPr>
        <w:t xml:space="preserve">SEC 0,35 kWh/m³, konsumsi energi dapat ditekan secara signifikan hingga 59% dibandingkan kondisi eksisting. Potensi energi surya yang cukup besar di wilayah ini memungkinkan integrasi sistem </w:t>
      </w:r>
      <w:r w:rsidR="00134050" w:rsidRPr="00134050">
        <w:rPr>
          <w:rFonts w:ascii="Times New Roman" w:hAnsi="Times New Roman"/>
          <w:i/>
          <w:iCs/>
          <w:sz w:val="20"/>
          <w:szCs w:val="20"/>
          <w:u w:val="none"/>
          <w:lang w:val="en-ID"/>
        </w:rPr>
        <w:t>photovoltaic</w:t>
      </w:r>
      <w:r w:rsidR="00134050" w:rsidRPr="00134050">
        <w:rPr>
          <w:rFonts w:ascii="Times New Roman" w:hAnsi="Times New Roman"/>
          <w:sz w:val="20"/>
          <w:szCs w:val="20"/>
          <w:u w:val="none"/>
          <w:lang w:val="en-ID"/>
        </w:rPr>
        <w:t xml:space="preserve"> (PV) sebagai sumber energi terbarukan untuk mendukung penyediaan air bersih. Kapasitas PLTS terinstal yang dibutuhkan dapat disesuaikan dengan kebutuhan energi, dari skenario 1% hingga 20%, sehingga membantu mengurangi ketergantungan pada bahan bakar fosil dan menurunkan emisi karbon. Implementasi sistem ini diharapkan dapat memperkuat ketahanan energi lokal, mendukung pembangunan berkelanjutan, serta mengantisipasi potensi krisis air di masa depan. Studi ini memberikan dasar yang kuat bagi pengembangan kebijakan dan perencanaan infrastruktur air bersih yang efisien dan ramah lingkungan di Kota Magelang.</w:t>
      </w:r>
    </w:p>
    <w:p w14:paraId="3D922E13" w14:textId="77777777" w:rsidR="003A7F74" w:rsidRPr="003A7F74" w:rsidRDefault="003A7F74" w:rsidP="00BC381F">
      <w:pPr>
        <w:autoSpaceDE w:val="0"/>
        <w:autoSpaceDN w:val="0"/>
        <w:adjustRightInd w:val="0"/>
        <w:spacing w:before="0" w:after="0" w:line="240" w:lineRule="auto"/>
        <w:ind w:firstLine="284"/>
        <w:rPr>
          <w:rFonts w:ascii="Times New Roman" w:hAnsi="Times New Roman"/>
          <w:sz w:val="20"/>
          <w:szCs w:val="20"/>
          <w:u w:val="none"/>
        </w:rPr>
      </w:pPr>
    </w:p>
    <w:p w14:paraId="2BFE588F" w14:textId="1D85ACB3" w:rsidR="00171C84" w:rsidRDefault="00FB3524" w:rsidP="00DD08AC">
      <w:pPr>
        <w:autoSpaceDE w:val="0"/>
        <w:autoSpaceDN w:val="0"/>
        <w:adjustRightInd w:val="0"/>
        <w:spacing w:before="0" w:after="0" w:line="360" w:lineRule="auto"/>
        <w:ind w:firstLine="0"/>
        <w:rPr>
          <w:rFonts w:ascii="Times New Roman" w:hAnsi="Times New Roman"/>
          <w:b/>
          <w:sz w:val="20"/>
          <w:szCs w:val="20"/>
          <w:u w:val="none"/>
        </w:rPr>
      </w:pPr>
      <w:r w:rsidRPr="00171C84">
        <w:rPr>
          <w:rFonts w:ascii="Times New Roman" w:hAnsi="Times New Roman"/>
          <w:b/>
          <w:sz w:val="20"/>
          <w:szCs w:val="20"/>
          <w:u w:val="none"/>
        </w:rPr>
        <w:t>Ucapan Terima Kasih</w:t>
      </w:r>
      <w:r>
        <w:rPr>
          <w:rFonts w:ascii="Times New Roman" w:hAnsi="Times New Roman"/>
          <w:b/>
          <w:sz w:val="20"/>
          <w:szCs w:val="20"/>
          <w:u w:val="none"/>
        </w:rPr>
        <w:t xml:space="preserve"> </w:t>
      </w:r>
    </w:p>
    <w:p w14:paraId="57982EA1" w14:textId="2D36B7E8" w:rsidR="003A7F74" w:rsidRPr="00CE049E" w:rsidRDefault="00CE049E" w:rsidP="00E01931">
      <w:pPr>
        <w:spacing w:before="0" w:after="0" w:line="240" w:lineRule="auto"/>
        <w:ind w:firstLine="0"/>
        <w:rPr>
          <w:rFonts w:ascii="Times New Roman" w:hAnsi="Times New Roman"/>
          <w:sz w:val="20"/>
          <w:szCs w:val="20"/>
          <w:u w:val="none"/>
        </w:rPr>
      </w:pPr>
      <w:r w:rsidRPr="00CE049E">
        <w:rPr>
          <w:rFonts w:ascii="Times New Roman" w:hAnsi="Times New Roman"/>
          <w:sz w:val="20"/>
          <w:szCs w:val="20"/>
          <w:u w:val="none"/>
        </w:rPr>
        <w:t xml:space="preserve">Penulis mengucapkan terima kasih kepada LPPM Universitas Tidar atas dukungan pendanaan melalui dana DIPA </w:t>
      </w:r>
      <w:r w:rsidR="00E01931">
        <w:rPr>
          <w:rFonts w:ascii="Times New Roman" w:hAnsi="Times New Roman"/>
          <w:sz w:val="20"/>
          <w:szCs w:val="20"/>
          <w:u w:val="none"/>
        </w:rPr>
        <w:t>T</w:t>
      </w:r>
      <w:r w:rsidRPr="00CE049E">
        <w:rPr>
          <w:rFonts w:ascii="Times New Roman" w:hAnsi="Times New Roman"/>
          <w:sz w:val="20"/>
          <w:szCs w:val="20"/>
          <w:u w:val="none"/>
        </w:rPr>
        <w:t>ahun 2025, yang telah memungkinkan terlaksananya penelitian ini dengan baik.</w:t>
      </w:r>
    </w:p>
    <w:p w14:paraId="0441B7AD" w14:textId="77777777" w:rsidR="003A7F74" w:rsidRPr="00CE049E" w:rsidRDefault="003A7F74" w:rsidP="00BC381F">
      <w:pPr>
        <w:autoSpaceDE w:val="0"/>
        <w:autoSpaceDN w:val="0"/>
        <w:adjustRightInd w:val="0"/>
        <w:spacing w:before="0" w:after="0" w:line="240" w:lineRule="auto"/>
        <w:ind w:firstLine="0"/>
        <w:rPr>
          <w:rFonts w:ascii="Times New Roman" w:hAnsi="Times New Roman"/>
          <w:sz w:val="20"/>
          <w:szCs w:val="20"/>
          <w:u w:val="none"/>
        </w:rPr>
      </w:pPr>
    </w:p>
    <w:p w14:paraId="68300B83" w14:textId="77777777" w:rsidR="00CE7CCB" w:rsidRDefault="00FB3524" w:rsidP="00DD08AC">
      <w:pPr>
        <w:autoSpaceDE w:val="0"/>
        <w:autoSpaceDN w:val="0"/>
        <w:adjustRightInd w:val="0"/>
        <w:spacing w:before="0" w:after="0" w:line="360" w:lineRule="auto"/>
        <w:ind w:firstLine="0"/>
        <w:rPr>
          <w:rFonts w:ascii="Times New Roman" w:hAnsi="Times New Roman"/>
          <w:b/>
          <w:sz w:val="20"/>
          <w:szCs w:val="20"/>
          <w:u w:val="none"/>
        </w:rPr>
      </w:pPr>
      <w:r w:rsidRPr="00A745DA">
        <w:rPr>
          <w:rFonts w:ascii="Times New Roman" w:hAnsi="Times New Roman"/>
          <w:b/>
          <w:sz w:val="20"/>
          <w:szCs w:val="20"/>
          <w:u w:val="none"/>
        </w:rPr>
        <w:t>Daftar Pustaka</w:t>
      </w:r>
    </w:p>
    <w:p w14:paraId="5D69007D" w14:textId="39D4FA99" w:rsidR="00DD08AC" w:rsidRPr="00317125" w:rsidRDefault="007D7038"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sz w:val="20"/>
          <w:szCs w:val="20"/>
          <w:u w:val="none"/>
        </w:rPr>
        <w:fldChar w:fldCharType="begin" w:fldLock="1"/>
      </w:r>
      <w:r w:rsidRPr="00317125">
        <w:rPr>
          <w:rFonts w:ascii="Times New Roman" w:hAnsi="Times New Roman"/>
          <w:sz w:val="20"/>
          <w:szCs w:val="20"/>
          <w:u w:val="none"/>
        </w:rPr>
        <w:instrText xml:space="preserve">ADDIN Mendeley Bibliography CSL_BIBLIOGRAPHY </w:instrText>
      </w:r>
      <w:r w:rsidRPr="00317125">
        <w:rPr>
          <w:rFonts w:ascii="Times New Roman" w:hAnsi="Times New Roman"/>
          <w:sz w:val="20"/>
          <w:szCs w:val="20"/>
          <w:u w:val="none"/>
        </w:rPr>
        <w:fldChar w:fldCharType="separate"/>
      </w:r>
      <w:r w:rsidR="00DD08AC" w:rsidRPr="00317125">
        <w:rPr>
          <w:rFonts w:ascii="Times New Roman" w:hAnsi="Times New Roman"/>
          <w:noProof/>
          <w:sz w:val="20"/>
          <w:u w:val="none"/>
        </w:rPr>
        <w:t>[1]</w:t>
      </w:r>
      <w:r w:rsidR="00DD08AC" w:rsidRPr="00317125">
        <w:rPr>
          <w:rFonts w:ascii="Times New Roman" w:hAnsi="Times New Roman"/>
          <w:noProof/>
          <w:sz w:val="20"/>
          <w:u w:val="none"/>
        </w:rPr>
        <w:tab/>
        <w:t xml:space="preserve">L. G. I. Fatristya, W. Saimah, I. Hadi, and E. Aryanti, “Peran Air Bersih dan Sanitasi dalam Meningkatkan Kualitas Hidup : Tinjauan Literatur terhadap Pencapaian Tujuan SDGs 2030,” </w:t>
      </w:r>
      <w:r w:rsidR="00DD08AC" w:rsidRPr="00317125">
        <w:rPr>
          <w:rFonts w:ascii="Times New Roman" w:hAnsi="Times New Roman"/>
          <w:i/>
          <w:iCs/>
          <w:noProof/>
          <w:sz w:val="20"/>
          <w:u w:val="none"/>
        </w:rPr>
        <w:t>J. Pendidikan, Sains, Geol. dan Geofis.</w:t>
      </w:r>
      <w:r w:rsidR="00DD08AC" w:rsidRPr="00317125">
        <w:rPr>
          <w:rFonts w:ascii="Times New Roman" w:hAnsi="Times New Roman"/>
          <w:noProof/>
          <w:sz w:val="20"/>
          <w:u w:val="none"/>
        </w:rPr>
        <w:t>, vol. 6, no. 1, 2025.</w:t>
      </w:r>
    </w:p>
    <w:p w14:paraId="2044AF07" w14:textId="77777777" w:rsidR="00DD08AC" w:rsidRPr="00317125"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[2]</w:t>
      </w:r>
      <w:r w:rsidRPr="00317125">
        <w:rPr>
          <w:rFonts w:ascii="Times New Roman" w:hAnsi="Times New Roman"/>
          <w:noProof/>
          <w:sz w:val="20"/>
          <w:u w:val="none"/>
        </w:rPr>
        <w:tab/>
        <w:t>R. Syahputra, R. R. Marpaung, I. W. Putri, and A. Nurfadillah, “Analisis Ketersediaan dan Akses Air Bersih menuju Kesehatan Masyarakat yang Berkelanjutan di Kelurahan Tanjung Harapan Kabupaten Indragiri Hilir,” vol. 2, no. 2, pp. 30–37, 2024.</w:t>
      </w:r>
    </w:p>
    <w:p w14:paraId="05FB5D70" w14:textId="77777777" w:rsidR="00DD08AC" w:rsidRPr="00317125"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[3]</w:t>
      </w:r>
      <w:r w:rsidRPr="00317125">
        <w:rPr>
          <w:rFonts w:ascii="Times New Roman" w:hAnsi="Times New Roman"/>
          <w:noProof/>
          <w:sz w:val="20"/>
          <w:u w:val="none"/>
        </w:rPr>
        <w:tab/>
        <w:t>Pemerintah Kota Magelang, “Akses Air Minum Layak di Kota Magelang Sudah Mencapai 100 Persen,” 2025. https://magelangkota.go.id/view/akses-air-minum-layak-di-kota-magelang-sudah-mencapai-100-persen-2 (accessed Mar. 11, 2025).</w:t>
      </w:r>
    </w:p>
    <w:p w14:paraId="173C4684" w14:textId="77777777" w:rsidR="00DD08AC" w:rsidRPr="00317125"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[4]</w:t>
      </w:r>
      <w:r w:rsidRPr="00317125">
        <w:rPr>
          <w:rFonts w:ascii="Times New Roman" w:hAnsi="Times New Roman"/>
          <w:noProof/>
          <w:sz w:val="20"/>
          <w:u w:val="none"/>
        </w:rPr>
        <w:tab/>
        <w:t xml:space="preserve">C. G. Irianto, M. Widjaya, I. Kasim, S. Abduh, and D. N. N. Putri, “Aplikasi Sistem Pompa Air Tenaga PV Surya Atap 2x150 Wp Untuk Kantin Karfati Di Gedung E, Universitas Trisakti,” </w:t>
      </w:r>
      <w:r w:rsidRPr="00317125">
        <w:rPr>
          <w:rFonts w:ascii="Times New Roman" w:hAnsi="Times New Roman"/>
          <w:i/>
          <w:iCs/>
          <w:noProof/>
          <w:sz w:val="20"/>
          <w:u w:val="none"/>
        </w:rPr>
        <w:t>Jetri  J. Ilm. Tek. Elektro</w:t>
      </w:r>
      <w:r w:rsidRPr="00317125">
        <w:rPr>
          <w:rFonts w:ascii="Times New Roman" w:hAnsi="Times New Roman"/>
          <w:noProof/>
          <w:sz w:val="20"/>
          <w:u w:val="none"/>
        </w:rPr>
        <w:t>, vol. 18, no. 2, pp. 149–168, 2021, doi: 10.25105/jetri.v18i2.9345.</w:t>
      </w:r>
    </w:p>
    <w:p w14:paraId="7E69EB99" w14:textId="77777777" w:rsidR="00DD08AC" w:rsidRPr="00317125"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[5]</w:t>
      </w:r>
      <w:r w:rsidRPr="00317125">
        <w:rPr>
          <w:rFonts w:ascii="Times New Roman" w:hAnsi="Times New Roman"/>
          <w:noProof/>
          <w:sz w:val="20"/>
          <w:u w:val="none"/>
        </w:rPr>
        <w:tab/>
        <w:t xml:space="preserve">R. fatah S.A., W. Kurniawan T., and Yanuar, “Rancang Bangun Integrasi Energi Terbarukan Demi Kebelangsungan Air Bersih Menggunakan Desalinasi Pada Pesisir Pantai Cibutun,” in </w:t>
      </w:r>
      <w:r w:rsidRPr="00317125">
        <w:rPr>
          <w:rFonts w:ascii="Times New Roman" w:hAnsi="Times New Roman"/>
          <w:i/>
          <w:iCs/>
          <w:noProof/>
          <w:sz w:val="20"/>
          <w:u w:val="none"/>
        </w:rPr>
        <w:t>PROSIDING SNTTM XXII 2024</w:t>
      </w:r>
      <w:r w:rsidRPr="00317125">
        <w:rPr>
          <w:rFonts w:ascii="Times New Roman" w:hAnsi="Times New Roman"/>
          <w:noProof/>
          <w:sz w:val="20"/>
          <w:u w:val="none"/>
        </w:rPr>
        <w:t>, 2024, vol. 22, pp. 275–291, doi: 10.71452/590798.</w:t>
      </w:r>
    </w:p>
    <w:p w14:paraId="40804EE2" w14:textId="77777777" w:rsidR="00DD08AC" w:rsidRPr="00317125"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[6]</w:t>
      </w:r>
      <w:r w:rsidRPr="00317125">
        <w:rPr>
          <w:rFonts w:ascii="Times New Roman" w:hAnsi="Times New Roman"/>
          <w:noProof/>
          <w:sz w:val="20"/>
          <w:u w:val="none"/>
        </w:rPr>
        <w:tab/>
        <w:t xml:space="preserve">Sujatmiko, A. Wisnu Susilo Putra, and J. Tarigan, “Analisis Mitigasi Bencana Alam Dengan Pendekatan Sistem Informasi Geografis Di Magelang,” </w:t>
      </w:r>
      <w:r w:rsidRPr="00317125">
        <w:rPr>
          <w:rFonts w:ascii="Times New Roman" w:hAnsi="Times New Roman"/>
          <w:i/>
          <w:iCs/>
          <w:noProof/>
          <w:sz w:val="20"/>
          <w:u w:val="none"/>
        </w:rPr>
        <w:t>J. Tek. Sipil Pertahanan</w:t>
      </w:r>
      <w:r w:rsidRPr="00317125">
        <w:rPr>
          <w:rFonts w:ascii="Times New Roman" w:hAnsi="Times New Roman"/>
          <w:noProof/>
          <w:sz w:val="20"/>
          <w:u w:val="none"/>
        </w:rPr>
        <w:t>, vol. 11, no. 2, pp. 155–162, 2024, [Online]. Available: www.inageoportal.com.</w:t>
      </w:r>
    </w:p>
    <w:p w14:paraId="155F0926" w14:textId="77777777" w:rsidR="00DD08AC" w:rsidRPr="00317125"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[7]</w:t>
      </w:r>
      <w:r w:rsidRPr="00317125">
        <w:rPr>
          <w:rFonts w:ascii="Times New Roman" w:hAnsi="Times New Roman"/>
          <w:noProof/>
          <w:sz w:val="20"/>
          <w:u w:val="none"/>
        </w:rPr>
        <w:tab/>
        <w:t>Bada Pusat Statistik (BPS), “Kota Magelang Dalam Angka,” Magelang.</w:t>
      </w:r>
    </w:p>
    <w:p w14:paraId="79EEB07F" w14:textId="77777777" w:rsidR="00DD08AC" w:rsidRPr="00317125"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[8]</w:t>
      </w:r>
      <w:r w:rsidRPr="00317125">
        <w:rPr>
          <w:rFonts w:ascii="Times New Roman" w:hAnsi="Times New Roman"/>
          <w:noProof/>
          <w:sz w:val="20"/>
          <w:u w:val="none"/>
        </w:rPr>
        <w:tab/>
        <w:t xml:space="preserve">S. Chandra Astiti, “Penerapan Metode Least Square Dalam Perhitungan Proyeksi Jumlah Penduduk,” </w:t>
      </w:r>
      <w:r w:rsidRPr="00317125">
        <w:rPr>
          <w:rFonts w:ascii="Times New Roman" w:hAnsi="Times New Roman"/>
          <w:i/>
          <w:iCs/>
          <w:noProof/>
          <w:sz w:val="20"/>
          <w:u w:val="none"/>
        </w:rPr>
        <w:t>Sepren</w:t>
      </w:r>
      <w:r w:rsidRPr="00317125">
        <w:rPr>
          <w:rFonts w:ascii="Times New Roman" w:hAnsi="Times New Roman"/>
          <w:noProof/>
          <w:sz w:val="20"/>
          <w:u w:val="none"/>
        </w:rPr>
        <w:t>, vol. 4, no. 02, pp. 147–154, 2023, doi: 10.36655/sepren.v4i02.1131.</w:t>
      </w:r>
    </w:p>
    <w:p w14:paraId="54F5F318" w14:textId="77777777" w:rsidR="00DD08AC" w:rsidRPr="00317125"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[9]</w:t>
      </w:r>
      <w:r w:rsidRPr="00317125">
        <w:rPr>
          <w:rFonts w:ascii="Times New Roman" w:hAnsi="Times New Roman"/>
          <w:noProof/>
          <w:sz w:val="20"/>
          <w:u w:val="none"/>
        </w:rPr>
        <w:tab/>
        <w:t xml:space="preserve">Siswanto, Andy Hendri, and Winda Indriani, “Analisis Sistem Jaringan Pipa Distribusi SPAM di Kecamatan Inuman Kabupaten Kuantan Singingi,” </w:t>
      </w:r>
      <w:r w:rsidRPr="00317125">
        <w:rPr>
          <w:rFonts w:ascii="Times New Roman" w:hAnsi="Times New Roman"/>
          <w:i/>
          <w:iCs/>
          <w:noProof/>
          <w:sz w:val="20"/>
          <w:u w:val="none"/>
        </w:rPr>
        <w:t>J. Teknol. dan Rekayasa Sipil</w:t>
      </w:r>
      <w:r w:rsidRPr="00317125">
        <w:rPr>
          <w:rFonts w:ascii="Times New Roman" w:hAnsi="Times New Roman"/>
          <w:noProof/>
          <w:sz w:val="20"/>
          <w:u w:val="none"/>
        </w:rPr>
        <w:t>, vol. 1, no. 1, pp. 10–17, 2022, doi: 10.56208/jtrs.v1.i1-hal10-17.</w:t>
      </w:r>
    </w:p>
    <w:p w14:paraId="7A7BBC67" w14:textId="77777777" w:rsidR="00DD08AC" w:rsidRPr="00317125"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[10]</w:t>
      </w:r>
      <w:r w:rsidRPr="00317125">
        <w:rPr>
          <w:rFonts w:ascii="Times New Roman" w:hAnsi="Times New Roman"/>
          <w:noProof/>
          <w:sz w:val="20"/>
          <w:u w:val="none"/>
        </w:rPr>
        <w:tab/>
        <w:t xml:space="preserve">S. Arbye, A. Aziizudin, A. Purnomo, and C. W. Yogiswara, “Studi Penyediaan Air Bersih di Desa Sulamu Menggunakan Teknologi Photovoltaic- Sea Water Reverse Osmosis,” </w:t>
      </w:r>
      <w:r w:rsidRPr="00317125">
        <w:rPr>
          <w:rFonts w:ascii="Times New Roman" w:hAnsi="Times New Roman"/>
          <w:i/>
          <w:iCs/>
          <w:noProof/>
          <w:sz w:val="20"/>
          <w:u w:val="none"/>
        </w:rPr>
        <w:t>Sci. J. Mech. Eng. Kinemat.</w:t>
      </w:r>
      <w:r w:rsidRPr="00317125">
        <w:rPr>
          <w:rFonts w:ascii="Times New Roman" w:hAnsi="Times New Roman"/>
          <w:noProof/>
          <w:sz w:val="20"/>
          <w:u w:val="none"/>
        </w:rPr>
        <w:t>, vol. 9, no. 2, pp. 214–228, 2024, doi: 10.20527/sjmekinematika.v9i2.520.</w:t>
      </w:r>
    </w:p>
    <w:p w14:paraId="77F7AFB4" w14:textId="77777777" w:rsidR="00DD08AC" w:rsidRPr="00317125"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[11]</w:t>
      </w:r>
      <w:r w:rsidRPr="00317125">
        <w:rPr>
          <w:rFonts w:ascii="Times New Roman" w:hAnsi="Times New Roman"/>
          <w:noProof/>
          <w:sz w:val="20"/>
          <w:u w:val="none"/>
        </w:rPr>
        <w:tab/>
        <w:t xml:space="preserve">Verrdy Chrisna Primandani, Novi Andhi Setyo Purwono, and Atiyah Barkah, “Analisis Kebutuhan Dan Ketersediaan Air Bersih Di Wilayah Pelayanan Instalasi Pengolahan Air Gunung Tugel PDAM Tirta Satria Banyumas,” </w:t>
      </w:r>
      <w:r w:rsidRPr="00317125">
        <w:rPr>
          <w:rFonts w:ascii="Times New Roman" w:hAnsi="Times New Roman"/>
          <w:i/>
          <w:iCs/>
          <w:noProof/>
          <w:sz w:val="20"/>
          <w:u w:val="none"/>
        </w:rPr>
        <w:t>Padur. J. Tek. Sipil Univ. Warmadewa</w:t>
      </w:r>
      <w:r w:rsidRPr="00317125">
        <w:rPr>
          <w:rFonts w:ascii="Times New Roman" w:hAnsi="Times New Roman"/>
          <w:noProof/>
          <w:sz w:val="20"/>
          <w:u w:val="none"/>
        </w:rPr>
        <w:t>, vol. 11, no. 1, pp. 112–121, 2022, doi: 10.22225/pd.11.1.4469.112-121.</w:t>
      </w:r>
    </w:p>
    <w:p w14:paraId="741C88FE" w14:textId="77777777" w:rsidR="00DD08AC" w:rsidRPr="00317125"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[12]</w:t>
      </w:r>
      <w:r w:rsidRPr="00317125">
        <w:rPr>
          <w:rFonts w:ascii="Times New Roman" w:hAnsi="Times New Roman"/>
          <w:noProof/>
          <w:sz w:val="20"/>
          <w:u w:val="none"/>
        </w:rPr>
        <w:tab/>
        <w:t>M. Burhanuddin, “Audit Energi pada Pompa Submersible di PDAM Guna Memperoleh Peluang Penghematan Energi,” Universitas Tidar, 2022.</w:t>
      </w:r>
    </w:p>
    <w:p w14:paraId="05C07B2D" w14:textId="77777777" w:rsidR="00DD08AC" w:rsidRDefault="00DD08AC" w:rsidP="00317125">
      <w:pPr>
        <w:widowControl w:val="0"/>
        <w:autoSpaceDE w:val="0"/>
        <w:autoSpaceDN w:val="0"/>
        <w:adjustRightInd w:val="0"/>
        <w:spacing w:before="0" w:after="0" w:line="240" w:lineRule="auto"/>
        <w:ind w:left="426" w:hanging="426"/>
        <w:rPr>
          <w:rFonts w:ascii="Times New Roman" w:hAnsi="Times New Roman"/>
          <w:noProof/>
          <w:sz w:val="20"/>
          <w:u w:val="none"/>
        </w:rPr>
      </w:pPr>
      <w:r w:rsidRPr="00317125">
        <w:rPr>
          <w:rFonts w:ascii="Times New Roman" w:hAnsi="Times New Roman"/>
          <w:noProof/>
          <w:sz w:val="20"/>
          <w:u w:val="none"/>
        </w:rPr>
        <w:t>[13]</w:t>
      </w:r>
      <w:r w:rsidRPr="00317125">
        <w:rPr>
          <w:rFonts w:ascii="Times New Roman" w:hAnsi="Times New Roman"/>
          <w:noProof/>
          <w:sz w:val="20"/>
          <w:u w:val="none"/>
        </w:rPr>
        <w:tab/>
        <w:t xml:space="preserve">S. Arbye, A. Aziizudin, A. Purnomo, and D. A. Halim, “Analysis of Rooftop Solar Power Plant Development Potential in Magelang City : A Case Study of Office Buildings , Universities , And Hotels,” </w:t>
      </w:r>
      <w:r w:rsidRPr="00317125">
        <w:rPr>
          <w:rFonts w:ascii="Times New Roman" w:hAnsi="Times New Roman"/>
          <w:i/>
          <w:iCs/>
          <w:noProof/>
          <w:sz w:val="20"/>
          <w:u w:val="none"/>
        </w:rPr>
        <w:t>J. Renew. Energy Mech.</w:t>
      </w:r>
      <w:r w:rsidRPr="00317125">
        <w:rPr>
          <w:rFonts w:ascii="Times New Roman" w:hAnsi="Times New Roman"/>
          <w:noProof/>
          <w:sz w:val="20"/>
          <w:u w:val="none"/>
        </w:rPr>
        <w:t>, vol. 8, no. 01, pp. 10–26, 2025, doi: 10.25299/rem.2025.vol8(01).20775.</w:t>
      </w:r>
    </w:p>
    <w:p w14:paraId="7B601CB4" w14:textId="0D06F60A" w:rsidR="007D7038" w:rsidRDefault="007D7038" w:rsidP="00317125">
      <w:pPr>
        <w:autoSpaceDE w:val="0"/>
        <w:autoSpaceDN w:val="0"/>
        <w:adjustRightInd w:val="0"/>
        <w:spacing w:before="0" w:after="0" w:line="240" w:lineRule="auto"/>
        <w:ind w:left="426" w:hanging="426"/>
        <w:rPr>
          <w:rFonts w:ascii="Times New Roman" w:hAnsi="Times New Roman"/>
          <w:sz w:val="20"/>
          <w:szCs w:val="20"/>
          <w:u w:val="none"/>
        </w:rPr>
      </w:pPr>
      <w:r w:rsidRPr="00317125">
        <w:rPr>
          <w:rFonts w:ascii="Times New Roman" w:hAnsi="Times New Roman"/>
          <w:sz w:val="20"/>
          <w:szCs w:val="20"/>
          <w:u w:val="none"/>
        </w:rPr>
        <w:fldChar w:fldCharType="end"/>
      </w:r>
    </w:p>
    <w:sectPr w:rsidR="007D7038" w:rsidSect="006C1D9A">
      <w:type w:val="continuous"/>
      <w:pgSz w:w="11907" w:h="16840" w:code="9"/>
      <w:pgMar w:top="1701" w:right="1701" w:bottom="1701" w:left="1701" w:header="720" w:footer="720"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E10D" w14:textId="77777777" w:rsidR="00C446F1" w:rsidRDefault="00C446F1" w:rsidP="002C736D">
      <w:pPr>
        <w:spacing w:before="0" w:after="0" w:line="240" w:lineRule="auto"/>
      </w:pPr>
      <w:r>
        <w:separator/>
      </w:r>
    </w:p>
  </w:endnote>
  <w:endnote w:type="continuationSeparator" w:id="0">
    <w:p w14:paraId="3E087FE1" w14:textId="77777777" w:rsidR="00C446F1" w:rsidRDefault="00C446F1" w:rsidP="002C73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584A" w14:textId="1DA1EA32" w:rsidR="00B270DD" w:rsidRPr="00925A3C" w:rsidRDefault="00925A3C" w:rsidP="00925A3C">
    <w:pPr>
      <w:pStyle w:val="Footer"/>
      <w:ind w:firstLine="0"/>
      <w:rPr>
        <w:rFonts w:ascii="Times New Roman" w:hAnsi="Times New Roman"/>
        <w:u w:val="none"/>
      </w:rPr>
    </w:pPr>
    <w:r w:rsidRPr="00925A3C">
      <w:rPr>
        <w:rFonts w:ascii="Times New Roman" w:hAnsi="Times New Roman"/>
        <w:u w:val="none"/>
      </w:rPr>
      <w:t>Doi: xxx/xxxx/xxxxxxxx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09B4" w14:textId="77777777" w:rsidR="00C446F1" w:rsidRDefault="00C446F1" w:rsidP="002C736D">
      <w:pPr>
        <w:spacing w:before="0" w:after="0" w:line="240" w:lineRule="auto"/>
      </w:pPr>
      <w:r>
        <w:separator/>
      </w:r>
    </w:p>
  </w:footnote>
  <w:footnote w:type="continuationSeparator" w:id="0">
    <w:p w14:paraId="55E0E9F5" w14:textId="77777777" w:rsidR="00C446F1" w:rsidRDefault="00C446F1" w:rsidP="002C73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D1C0" w14:textId="08B567CA" w:rsidR="00925A3C" w:rsidRPr="00906FFD" w:rsidRDefault="00A7399B" w:rsidP="00A7399B">
    <w:pPr>
      <w:spacing w:before="0" w:after="0" w:line="240" w:lineRule="auto"/>
      <w:ind w:left="6480" w:firstLine="0"/>
      <w:rPr>
        <w:rFonts w:ascii="Times New Roman" w:hAnsi="Times New Roman"/>
        <w:b/>
        <w:u w:val="none"/>
        <w:lang w:val="de-DE"/>
      </w:rPr>
    </w:pPr>
    <w:r w:rsidRPr="00906FFD">
      <w:rPr>
        <w:rFonts w:ascii="Times New Roman" w:hAnsi="Times New Roman"/>
        <w:b/>
        <w:u w:val="none"/>
        <w:lang w:val="de-DE"/>
      </w:rPr>
      <w:t xml:space="preserve">           </w:t>
    </w:r>
    <w:r w:rsidR="00925A3C" w:rsidRPr="00906FFD">
      <w:rPr>
        <w:rFonts w:ascii="Times New Roman" w:hAnsi="Times New Roman"/>
        <w:b/>
        <w:u w:val="none"/>
        <w:lang w:val="de-DE"/>
      </w:rPr>
      <w:t>Halaman 1-</w:t>
    </w:r>
    <w:r w:rsidR="00134050">
      <w:rPr>
        <w:rFonts w:ascii="Times New Roman" w:hAnsi="Times New Roman"/>
        <w:b/>
        <w:u w:val="none"/>
        <w:lang w:val="de-DE"/>
      </w:rPr>
      <w:t>8</w:t>
    </w:r>
  </w:p>
  <w:p w14:paraId="5EF3576F" w14:textId="2F12CADA" w:rsidR="00B270DD" w:rsidRPr="00906FFD" w:rsidRDefault="00B270DD" w:rsidP="00B270DD">
    <w:pPr>
      <w:spacing w:before="0" w:after="0" w:line="240" w:lineRule="auto"/>
      <w:ind w:firstLine="0"/>
      <w:jc w:val="left"/>
      <w:rPr>
        <w:rFonts w:ascii="Times New Roman" w:hAnsi="Times New Roman"/>
        <w:i/>
        <w:u w:val="none"/>
        <w:lang w:val="de-DE"/>
      </w:rPr>
    </w:pPr>
    <w:r w:rsidRPr="00906FFD">
      <w:rPr>
        <w:rFonts w:ascii="Times New Roman" w:hAnsi="Times New Roman"/>
        <w:b/>
        <w:color w:val="0070C0"/>
        <w:u w:val="none"/>
        <w:lang w:val="de-DE"/>
      </w:rPr>
      <w:t xml:space="preserve">Dinamika: Teknik Mesin Unkhair                              </w:t>
    </w:r>
    <w:r w:rsidRPr="00906FFD">
      <w:rPr>
        <w:rFonts w:ascii="Times New Roman" w:hAnsi="Times New Roman"/>
        <w:i/>
        <w:u w:val="none"/>
        <w:lang w:val="de-DE"/>
      </w:rPr>
      <w:t>Volume X, Nomor X Bulan 20XX</w:t>
    </w:r>
  </w:p>
  <w:p w14:paraId="6E8244FC" w14:textId="53504F2F" w:rsidR="00925A3C" w:rsidRDefault="00925A3C" w:rsidP="00B270DD">
    <w:pPr>
      <w:spacing w:before="0" w:after="0" w:line="240" w:lineRule="auto"/>
      <w:ind w:firstLine="0"/>
      <w:jc w:val="left"/>
      <w:rPr>
        <w:rFonts w:ascii="Times New Roman" w:hAnsi="Times New Roman"/>
        <w:bCs/>
        <w:u w:val="none"/>
      </w:rPr>
    </w:pPr>
    <w:r w:rsidRPr="00B270DD">
      <w:rPr>
        <w:rFonts w:ascii="Times New Roman" w:hAnsi="Times New Roman"/>
        <w:bCs/>
        <w:u w:val="none"/>
      </w:rPr>
      <w:t xml:space="preserve">ISSN </w:t>
    </w:r>
    <w:r w:rsidRPr="00B270DD">
      <w:rPr>
        <w:rFonts w:ascii="Times New Roman" w:hAnsi="Times New Roman"/>
        <w:bCs/>
        <w:u w:val="none"/>
        <w:lang w:val="id-ID"/>
      </w:rPr>
      <w:t>2354-8584</w:t>
    </w:r>
    <w:r w:rsidRPr="00B270DD">
      <w:rPr>
        <w:rFonts w:ascii="Times New Roman" w:hAnsi="Times New Roman"/>
        <w:bCs/>
        <w:u w:val="none"/>
      </w:rPr>
      <w:t xml:space="preserve"> (cetak), e-ISSN 2720-9520 (online)</w:t>
    </w:r>
  </w:p>
  <w:p w14:paraId="4AFAA121" w14:textId="77777777" w:rsidR="00A7399B" w:rsidRPr="00B270DD" w:rsidRDefault="00A7399B" w:rsidP="00B270DD">
    <w:pPr>
      <w:spacing w:before="0" w:after="0" w:line="240" w:lineRule="auto"/>
      <w:ind w:firstLine="0"/>
      <w:jc w:val="left"/>
      <w:rPr>
        <w:rFonts w:ascii="Times New Roman" w:hAnsi="Times New Roman"/>
        <w:b/>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00C3"/>
    <w:multiLevelType w:val="hybridMultilevel"/>
    <w:tmpl w:val="ABF6A2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A03F9"/>
    <w:multiLevelType w:val="hybridMultilevel"/>
    <w:tmpl w:val="4C64E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00247"/>
    <w:multiLevelType w:val="hybridMultilevel"/>
    <w:tmpl w:val="F0BA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5001"/>
    <w:multiLevelType w:val="multilevel"/>
    <w:tmpl w:val="133A00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CBD3684"/>
    <w:multiLevelType w:val="multilevel"/>
    <w:tmpl w:val="DD0E1546"/>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28CC4CF4"/>
    <w:multiLevelType w:val="hybridMultilevel"/>
    <w:tmpl w:val="8AF6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7794A"/>
    <w:multiLevelType w:val="multilevel"/>
    <w:tmpl w:val="9814A8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206F5B"/>
    <w:multiLevelType w:val="hybridMultilevel"/>
    <w:tmpl w:val="68FABB4C"/>
    <w:lvl w:ilvl="0" w:tplc="32DCA68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4289D"/>
    <w:multiLevelType w:val="hybridMultilevel"/>
    <w:tmpl w:val="ACC4724E"/>
    <w:lvl w:ilvl="0" w:tplc="E0441FE2">
      <w:start w:val="1"/>
      <w:numFmt w:val="lowerLetter"/>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70DB2"/>
    <w:multiLevelType w:val="multilevel"/>
    <w:tmpl w:val="E698F12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480E0FD4"/>
    <w:multiLevelType w:val="hybridMultilevel"/>
    <w:tmpl w:val="B23ACF20"/>
    <w:lvl w:ilvl="0" w:tplc="994C9640">
      <w:start w:val="1"/>
      <w:numFmt w:val="decimal"/>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944BE"/>
    <w:multiLevelType w:val="hybridMultilevel"/>
    <w:tmpl w:val="47528702"/>
    <w:lvl w:ilvl="0" w:tplc="E8209A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62906797"/>
    <w:multiLevelType w:val="hybridMultilevel"/>
    <w:tmpl w:val="D4ECE658"/>
    <w:lvl w:ilvl="0" w:tplc="E40AFC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10F3E"/>
    <w:multiLevelType w:val="hybridMultilevel"/>
    <w:tmpl w:val="F22072C0"/>
    <w:lvl w:ilvl="0" w:tplc="100262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6E2F5741"/>
    <w:multiLevelType w:val="hybridMultilevel"/>
    <w:tmpl w:val="E6A031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11174"/>
    <w:multiLevelType w:val="multilevel"/>
    <w:tmpl w:val="A7A84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A252144"/>
    <w:multiLevelType w:val="multilevel"/>
    <w:tmpl w:val="9AE6F4F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ACD4E65"/>
    <w:multiLevelType w:val="hybridMultilevel"/>
    <w:tmpl w:val="2ACE6D88"/>
    <w:lvl w:ilvl="0" w:tplc="616CE9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A1375"/>
    <w:multiLevelType w:val="multilevel"/>
    <w:tmpl w:val="ADD0749E"/>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50219951">
    <w:abstractNumId w:val="14"/>
  </w:num>
  <w:num w:numId="2" w16cid:durableId="470749035">
    <w:abstractNumId w:val="18"/>
  </w:num>
  <w:num w:numId="3" w16cid:durableId="1658265592">
    <w:abstractNumId w:val="17"/>
  </w:num>
  <w:num w:numId="4" w16cid:durableId="1990858345">
    <w:abstractNumId w:val="5"/>
  </w:num>
  <w:num w:numId="5" w16cid:durableId="1630550637">
    <w:abstractNumId w:val="12"/>
  </w:num>
  <w:num w:numId="6" w16cid:durableId="2062630936">
    <w:abstractNumId w:val="8"/>
  </w:num>
  <w:num w:numId="7" w16cid:durableId="1901789352">
    <w:abstractNumId w:val="10"/>
  </w:num>
  <w:num w:numId="8" w16cid:durableId="1527061921">
    <w:abstractNumId w:val="6"/>
  </w:num>
  <w:num w:numId="9" w16cid:durableId="791897440">
    <w:abstractNumId w:val="16"/>
  </w:num>
  <w:num w:numId="10" w16cid:durableId="574776749">
    <w:abstractNumId w:val="13"/>
  </w:num>
  <w:num w:numId="11" w16cid:durableId="1257441036">
    <w:abstractNumId w:val="9"/>
  </w:num>
  <w:num w:numId="12" w16cid:durableId="1825126640">
    <w:abstractNumId w:val="11"/>
  </w:num>
  <w:num w:numId="13" w16cid:durableId="1099109190">
    <w:abstractNumId w:val="1"/>
  </w:num>
  <w:num w:numId="14" w16cid:durableId="1289356913">
    <w:abstractNumId w:val="4"/>
  </w:num>
  <w:num w:numId="15" w16cid:durableId="2012758821">
    <w:abstractNumId w:val="3"/>
  </w:num>
  <w:num w:numId="16" w16cid:durableId="607396625">
    <w:abstractNumId w:val="2"/>
  </w:num>
  <w:num w:numId="17" w16cid:durableId="173881857">
    <w:abstractNumId w:val="0"/>
  </w:num>
  <w:num w:numId="18" w16cid:durableId="2047827656">
    <w:abstractNumId w:val="7"/>
  </w:num>
  <w:num w:numId="19" w16cid:durableId="1795559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zMDIzMDQ0NjA3NjFX0lEKTi0uzszPAykwNKgFAHgTT4QtAAAA"/>
  </w:docVars>
  <w:rsids>
    <w:rsidRoot w:val="00CE7CCB"/>
    <w:rsid w:val="00005ED7"/>
    <w:rsid w:val="00007812"/>
    <w:rsid w:val="000102D7"/>
    <w:rsid w:val="00010D3D"/>
    <w:rsid w:val="00020321"/>
    <w:rsid w:val="00026B1C"/>
    <w:rsid w:val="000315F6"/>
    <w:rsid w:val="00041BF7"/>
    <w:rsid w:val="000441C2"/>
    <w:rsid w:val="00044B25"/>
    <w:rsid w:val="000D3E74"/>
    <w:rsid w:val="00103BB8"/>
    <w:rsid w:val="001077B0"/>
    <w:rsid w:val="00111828"/>
    <w:rsid w:val="00126352"/>
    <w:rsid w:val="0013040D"/>
    <w:rsid w:val="00134050"/>
    <w:rsid w:val="00150BCE"/>
    <w:rsid w:val="00152EAD"/>
    <w:rsid w:val="00157731"/>
    <w:rsid w:val="00171C84"/>
    <w:rsid w:val="00177EB2"/>
    <w:rsid w:val="0018064C"/>
    <w:rsid w:val="00197F3C"/>
    <w:rsid w:val="001A5BD6"/>
    <w:rsid w:val="001B6708"/>
    <w:rsid w:val="001C33DF"/>
    <w:rsid w:val="001D52D1"/>
    <w:rsid w:val="001E021B"/>
    <w:rsid w:val="001E2E4C"/>
    <w:rsid w:val="001E394B"/>
    <w:rsid w:val="001E3C51"/>
    <w:rsid w:val="001F01A8"/>
    <w:rsid w:val="0020461E"/>
    <w:rsid w:val="002072B7"/>
    <w:rsid w:val="00252821"/>
    <w:rsid w:val="002529FD"/>
    <w:rsid w:val="002602FD"/>
    <w:rsid w:val="002648A5"/>
    <w:rsid w:val="002669B8"/>
    <w:rsid w:val="00280400"/>
    <w:rsid w:val="002B5B7F"/>
    <w:rsid w:val="002C560E"/>
    <w:rsid w:val="002C736D"/>
    <w:rsid w:val="002D2D03"/>
    <w:rsid w:val="00302B8F"/>
    <w:rsid w:val="00317125"/>
    <w:rsid w:val="00333069"/>
    <w:rsid w:val="00370302"/>
    <w:rsid w:val="00371E30"/>
    <w:rsid w:val="00373841"/>
    <w:rsid w:val="003753B4"/>
    <w:rsid w:val="003A7F74"/>
    <w:rsid w:val="003B7891"/>
    <w:rsid w:val="003F2853"/>
    <w:rsid w:val="003F4F3D"/>
    <w:rsid w:val="003F6C72"/>
    <w:rsid w:val="00427406"/>
    <w:rsid w:val="00450E3C"/>
    <w:rsid w:val="00450F76"/>
    <w:rsid w:val="00470B38"/>
    <w:rsid w:val="00472298"/>
    <w:rsid w:val="0047495F"/>
    <w:rsid w:val="004A6475"/>
    <w:rsid w:val="004A7002"/>
    <w:rsid w:val="004C2B01"/>
    <w:rsid w:val="004C3285"/>
    <w:rsid w:val="004E287F"/>
    <w:rsid w:val="0050203B"/>
    <w:rsid w:val="0050343A"/>
    <w:rsid w:val="00510F1E"/>
    <w:rsid w:val="00511544"/>
    <w:rsid w:val="00520AE3"/>
    <w:rsid w:val="00521C90"/>
    <w:rsid w:val="005232AC"/>
    <w:rsid w:val="00524847"/>
    <w:rsid w:val="00525E9C"/>
    <w:rsid w:val="0055305F"/>
    <w:rsid w:val="005676F1"/>
    <w:rsid w:val="00574BC9"/>
    <w:rsid w:val="005809CD"/>
    <w:rsid w:val="0059362D"/>
    <w:rsid w:val="0059589B"/>
    <w:rsid w:val="005B7B89"/>
    <w:rsid w:val="005C37B2"/>
    <w:rsid w:val="005C6403"/>
    <w:rsid w:val="005D09B1"/>
    <w:rsid w:val="005D12A7"/>
    <w:rsid w:val="005D39E6"/>
    <w:rsid w:val="005E24A6"/>
    <w:rsid w:val="006050D3"/>
    <w:rsid w:val="00607B71"/>
    <w:rsid w:val="00631F74"/>
    <w:rsid w:val="006413AA"/>
    <w:rsid w:val="00664F78"/>
    <w:rsid w:val="00675187"/>
    <w:rsid w:val="00682176"/>
    <w:rsid w:val="0069533C"/>
    <w:rsid w:val="006B4859"/>
    <w:rsid w:val="006B4E9D"/>
    <w:rsid w:val="006C102C"/>
    <w:rsid w:val="006C1D9A"/>
    <w:rsid w:val="006C2754"/>
    <w:rsid w:val="006D4E77"/>
    <w:rsid w:val="006E7B1F"/>
    <w:rsid w:val="007059F7"/>
    <w:rsid w:val="00711008"/>
    <w:rsid w:val="00720122"/>
    <w:rsid w:val="00720BD6"/>
    <w:rsid w:val="007415A6"/>
    <w:rsid w:val="00750684"/>
    <w:rsid w:val="00753807"/>
    <w:rsid w:val="0075574B"/>
    <w:rsid w:val="00764235"/>
    <w:rsid w:val="00764C59"/>
    <w:rsid w:val="00766F5B"/>
    <w:rsid w:val="007749A0"/>
    <w:rsid w:val="007770B7"/>
    <w:rsid w:val="00783943"/>
    <w:rsid w:val="00787FC7"/>
    <w:rsid w:val="00795257"/>
    <w:rsid w:val="007B1A99"/>
    <w:rsid w:val="007D7038"/>
    <w:rsid w:val="007E7FB0"/>
    <w:rsid w:val="007F707A"/>
    <w:rsid w:val="0080122C"/>
    <w:rsid w:val="0080439B"/>
    <w:rsid w:val="00810D9A"/>
    <w:rsid w:val="00815A35"/>
    <w:rsid w:val="00821AAF"/>
    <w:rsid w:val="00840513"/>
    <w:rsid w:val="00873B32"/>
    <w:rsid w:val="00873E47"/>
    <w:rsid w:val="00876148"/>
    <w:rsid w:val="008830DF"/>
    <w:rsid w:val="008C2752"/>
    <w:rsid w:val="008C44C1"/>
    <w:rsid w:val="008C58FB"/>
    <w:rsid w:val="008C654C"/>
    <w:rsid w:val="008D2E21"/>
    <w:rsid w:val="008E12B4"/>
    <w:rsid w:val="00900A73"/>
    <w:rsid w:val="00906FFD"/>
    <w:rsid w:val="009241E1"/>
    <w:rsid w:val="00925A3C"/>
    <w:rsid w:val="009408C8"/>
    <w:rsid w:val="00957A3E"/>
    <w:rsid w:val="00963E42"/>
    <w:rsid w:val="009716A9"/>
    <w:rsid w:val="009729EB"/>
    <w:rsid w:val="00981550"/>
    <w:rsid w:val="00993A6C"/>
    <w:rsid w:val="009C2DFA"/>
    <w:rsid w:val="009D57E9"/>
    <w:rsid w:val="009E649A"/>
    <w:rsid w:val="009F015E"/>
    <w:rsid w:val="009F727D"/>
    <w:rsid w:val="00A228A7"/>
    <w:rsid w:val="00A2545C"/>
    <w:rsid w:val="00A26878"/>
    <w:rsid w:val="00A5782E"/>
    <w:rsid w:val="00A64D73"/>
    <w:rsid w:val="00A727E8"/>
    <w:rsid w:val="00A7399B"/>
    <w:rsid w:val="00A745DA"/>
    <w:rsid w:val="00A90C51"/>
    <w:rsid w:val="00A93BDA"/>
    <w:rsid w:val="00AA2EE5"/>
    <w:rsid w:val="00AB60FF"/>
    <w:rsid w:val="00AC2104"/>
    <w:rsid w:val="00AC2862"/>
    <w:rsid w:val="00AD64A5"/>
    <w:rsid w:val="00B219D5"/>
    <w:rsid w:val="00B26F7D"/>
    <w:rsid w:val="00B270DD"/>
    <w:rsid w:val="00B33F5D"/>
    <w:rsid w:val="00B4239B"/>
    <w:rsid w:val="00B71699"/>
    <w:rsid w:val="00B734B8"/>
    <w:rsid w:val="00B742D1"/>
    <w:rsid w:val="00B771DC"/>
    <w:rsid w:val="00B936C9"/>
    <w:rsid w:val="00BC381F"/>
    <w:rsid w:val="00BD3A37"/>
    <w:rsid w:val="00BE1909"/>
    <w:rsid w:val="00C02381"/>
    <w:rsid w:val="00C039E0"/>
    <w:rsid w:val="00C11E03"/>
    <w:rsid w:val="00C14A52"/>
    <w:rsid w:val="00C16DC2"/>
    <w:rsid w:val="00C32BC5"/>
    <w:rsid w:val="00C3369C"/>
    <w:rsid w:val="00C446F1"/>
    <w:rsid w:val="00C57394"/>
    <w:rsid w:val="00C70235"/>
    <w:rsid w:val="00C83CB6"/>
    <w:rsid w:val="00C900AD"/>
    <w:rsid w:val="00CA05A9"/>
    <w:rsid w:val="00CA2526"/>
    <w:rsid w:val="00CB7315"/>
    <w:rsid w:val="00CD5E59"/>
    <w:rsid w:val="00CE049E"/>
    <w:rsid w:val="00CE7CCB"/>
    <w:rsid w:val="00D137B1"/>
    <w:rsid w:val="00D21E93"/>
    <w:rsid w:val="00D436F3"/>
    <w:rsid w:val="00D757C4"/>
    <w:rsid w:val="00D92EAA"/>
    <w:rsid w:val="00D97B3B"/>
    <w:rsid w:val="00DC0227"/>
    <w:rsid w:val="00DC652E"/>
    <w:rsid w:val="00DD08AC"/>
    <w:rsid w:val="00DE60D2"/>
    <w:rsid w:val="00E01931"/>
    <w:rsid w:val="00E10E0D"/>
    <w:rsid w:val="00E14BD9"/>
    <w:rsid w:val="00E17899"/>
    <w:rsid w:val="00E40737"/>
    <w:rsid w:val="00E53AC5"/>
    <w:rsid w:val="00E57E5B"/>
    <w:rsid w:val="00E62F8C"/>
    <w:rsid w:val="00E747C0"/>
    <w:rsid w:val="00E8547C"/>
    <w:rsid w:val="00E9242D"/>
    <w:rsid w:val="00E962C2"/>
    <w:rsid w:val="00EA3FD4"/>
    <w:rsid w:val="00EC469F"/>
    <w:rsid w:val="00EC6FF6"/>
    <w:rsid w:val="00EC724B"/>
    <w:rsid w:val="00EE0E05"/>
    <w:rsid w:val="00EE1180"/>
    <w:rsid w:val="00EF146C"/>
    <w:rsid w:val="00EF70C3"/>
    <w:rsid w:val="00F07CC3"/>
    <w:rsid w:val="00F25BAB"/>
    <w:rsid w:val="00F40AF8"/>
    <w:rsid w:val="00F46841"/>
    <w:rsid w:val="00F47244"/>
    <w:rsid w:val="00F61E6C"/>
    <w:rsid w:val="00F86FD6"/>
    <w:rsid w:val="00FA4D63"/>
    <w:rsid w:val="00FA7070"/>
    <w:rsid w:val="00FB1C85"/>
    <w:rsid w:val="00FB3524"/>
    <w:rsid w:val="00FC5D82"/>
    <w:rsid w:val="00FE3811"/>
    <w:rsid w:val="00FF1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A19E"/>
  <w15:docId w15:val="{4165DF2F-8F1A-4A43-8284-FB414EB3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CB"/>
    <w:pPr>
      <w:spacing w:before="240" w:after="200" w:line="480" w:lineRule="auto"/>
      <w:ind w:firstLine="720"/>
      <w:jc w:val="both"/>
    </w:pPr>
    <w:rPr>
      <w:rFonts w:ascii="Cambria Math" w:hAnsi="Cambria Math"/>
      <w:sz w:val="24"/>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7CCB"/>
    <w:pPr>
      <w:ind w:left="720"/>
      <w:contextualSpacing/>
    </w:pPr>
  </w:style>
  <w:style w:type="table" w:styleId="TableGrid">
    <w:name w:val="Table Grid"/>
    <w:basedOn w:val="TableNormal"/>
    <w:uiPriority w:val="59"/>
    <w:rsid w:val="00CE7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E7CC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E7CCB"/>
    <w:rPr>
      <w:rFonts w:ascii="Cambria Math" w:hAnsi="Cambria Math" w:cs="Times New Roman"/>
      <w:sz w:val="24"/>
      <w:szCs w:val="24"/>
      <w:u w:val="words"/>
    </w:rPr>
  </w:style>
  <w:style w:type="paragraph" w:styleId="BalloonText">
    <w:name w:val="Balloon Text"/>
    <w:basedOn w:val="Normal"/>
    <w:link w:val="BalloonTextChar"/>
    <w:uiPriority w:val="99"/>
    <w:semiHidden/>
    <w:unhideWhenUsed/>
    <w:rsid w:val="00CE7CC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CCB"/>
    <w:rPr>
      <w:rFonts w:ascii="Tahoma" w:hAnsi="Tahoma" w:cs="Tahoma"/>
      <w:sz w:val="16"/>
      <w:szCs w:val="16"/>
      <w:u w:val="words"/>
    </w:rPr>
  </w:style>
  <w:style w:type="character" w:customStyle="1" w:styleId="hps">
    <w:name w:val="hps"/>
    <w:basedOn w:val="DefaultParagraphFont"/>
    <w:rsid w:val="00007812"/>
  </w:style>
  <w:style w:type="character" w:styleId="Hyperlink">
    <w:name w:val="Hyperlink"/>
    <w:basedOn w:val="DefaultParagraphFont"/>
    <w:uiPriority w:val="99"/>
    <w:unhideWhenUsed/>
    <w:rsid w:val="00157731"/>
    <w:rPr>
      <w:color w:val="0000FF"/>
      <w:u w:val="single"/>
    </w:rPr>
  </w:style>
  <w:style w:type="paragraph" w:styleId="Header">
    <w:name w:val="header"/>
    <w:basedOn w:val="Normal"/>
    <w:link w:val="HeaderChar"/>
    <w:uiPriority w:val="99"/>
    <w:unhideWhenUsed/>
    <w:rsid w:val="004A647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6475"/>
    <w:rPr>
      <w:rFonts w:ascii="Cambria Math" w:hAnsi="Cambria Math" w:cs="Times New Roman"/>
      <w:sz w:val="24"/>
      <w:szCs w:val="24"/>
      <w:u w:val="words"/>
    </w:rPr>
  </w:style>
  <w:style w:type="table" w:customStyle="1" w:styleId="PlainTable21">
    <w:name w:val="Plain Table 21"/>
    <w:basedOn w:val="TableNormal"/>
    <w:uiPriority w:val="42"/>
    <w:rsid w:val="004C2B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next w:val="PlainTable21"/>
    <w:uiPriority w:val="42"/>
    <w:rsid w:val="00815A35"/>
    <w:rPr>
      <w:rFonts w:ascii="Times New Roman" w:eastAsia="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41">
    <w:name w:val="Plain Table 41"/>
    <w:basedOn w:val="TableNormal"/>
    <w:uiPriority w:val="44"/>
    <w:rsid w:val="00EC6F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stParagraphChar">
    <w:name w:val="List Paragraph Char"/>
    <w:link w:val="ListParagraph"/>
    <w:uiPriority w:val="34"/>
    <w:locked/>
    <w:rsid w:val="008E12B4"/>
    <w:rPr>
      <w:rFonts w:ascii="Cambria Math" w:hAnsi="Cambria Math"/>
      <w:sz w:val="24"/>
      <w:szCs w:val="24"/>
      <w:u w:val="words"/>
    </w:rPr>
  </w:style>
  <w:style w:type="table" w:styleId="PlainTable4">
    <w:name w:val="Plain Table 4"/>
    <w:basedOn w:val="TableNormal"/>
    <w:uiPriority w:val="44"/>
    <w:rsid w:val="003A7F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C1D9A"/>
    <w:rPr>
      <w:color w:val="605E5C"/>
      <w:shd w:val="clear" w:color="auto" w:fill="E1DFDD"/>
    </w:rPr>
  </w:style>
  <w:style w:type="character" w:styleId="PlaceholderText">
    <w:name w:val="Placeholder Text"/>
    <w:basedOn w:val="DefaultParagraphFont"/>
    <w:uiPriority w:val="99"/>
    <w:semiHidden/>
    <w:rsid w:val="007749A0"/>
    <w:rPr>
      <w:color w:val="808080"/>
    </w:rPr>
  </w:style>
  <w:style w:type="table" w:customStyle="1" w:styleId="TableGrid1">
    <w:name w:val="Table Grid1"/>
    <w:basedOn w:val="TableNormal"/>
    <w:next w:val="TableGrid"/>
    <w:uiPriority w:val="39"/>
    <w:rsid w:val="00981550"/>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1550"/>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305432">
      <w:bodyDiv w:val="1"/>
      <w:marLeft w:val="0"/>
      <w:marRight w:val="0"/>
      <w:marTop w:val="0"/>
      <w:marBottom w:val="0"/>
      <w:divBdr>
        <w:top w:val="none" w:sz="0" w:space="0" w:color="auto"/>
        <w:left w:val="none" w:sz="0" w:space="0" w:color="auto"/>
        <w:bottom w:val="none" w:sz="0" w:space="0" w:color="auto"/>
        <w:right w:val="none" w:sz="0" w:space="0" w:color="auto"/>
      </w:divBdr>
    </w:div>
    <w:div w:id="1541743752">
      <w:bodyDiv w:val="1"/>
      <w:marLeft w:val="0"/>
      <w:marRight w:val="0"/>
      <w:marTop w:val="0"/>
      <w:marBottom w:val="0"/>
      <w:divBdr>
        <w:top w:val="none" w:sz="0" w:space="0" w:color="auto"/>
        <w:left w:val="none" w:sz="0" w:space="0" w:color="auto"/>
        <w:bottom w:val="none" w:sz="0" w:space="0" w:color="auto"/>
        <w:right w:val="none" w:sz="0" w:space="0" w:color="auto"/>
      </w:divBdr>
    </w:div>
    <w:div w:id="17128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penuliskorespondensi@institusi.ac.id"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4B1CB-61E1-49AF-93CA-F2B33DAE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7170</Words>
  <Characters>40874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vanox</dc:creator>
  <cp:lastModifiedBy>arbye.s</cp:lastModifiedBy>
  <cp:revision>26</cp:revision>
  <cp:lastPrinted>2025-05-24T10:15:00Z</cp:lastPrinted>
  <dcterms:created xsi:type="dcterms:W3CDTF">2022-11-08T07:22:00Z</dcterms:created>
  <dcterms:modified xsi:type="dcterms:W3CDTF">2025-05-24T10:16:00Z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https://csl.mendeley.com/styles/462009221/IJE-Esfandiar-new</vt:lpwstr>
  </property>
  <property fmtid="{D5CDD505-2E9C-101B-9397-08002B2CF9AE}" pid="13" name="Mendeley Recent Style Name 5_1">
    <vt:lpwstr>IJE-Esfandiar-new</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GrammarlyDocumentId">
    <vt:lpwstr>17dd5ffb0fbd7532982b8df85a75ee22e8eacf38d24ff6efc5cb49528ebed043</vt:lpwstr>
  </property>
  <property fmtid="{D5CDD505-2E9C-101B-9397-08002B2CF9AE}" pid="23" name="Mendeley Document_1">
    <vt:lpwstr>True</vt:lpwstr>
  </property>
  <property fmtid="{D5CDD505-2E9C-101B-9397-08002B2CF9AE}" pid="24" name="Mendeley Unique User Id_1">
    <vt:lpwstr>2192c1dc-f773-3a5b-8425-4ad1efec7678</vt:lpwstr>
  </property>
  <property fmtid="{D5CDD505-2E9C-101B-9397-08002B2CF9AE}" pid="25" name="Mendeley Citation Style_1">
    <vt:lpwstr>http://www.zotero.org/styles/ieee</vt:lpwstr>
  </property>
</Properties>
</file>