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0DFD" w:rsidRDefault="00200DFD" w:rsidP="007B4853">
      <w:pPr>
        <w:spacing w:after="0" w:line="240" w:lineRule="auto"/>
        <w:jc w:val="center"/>
        <w:rPr>
          <w:rFonts w:ascii="Book Antiqua" w:eastAsiaTheme="minorEastAsia" w:hAnsi="Book Antiqua"/>
          <w:b/>
          <w:sz w:val="28"/>
          <w:szCs w:val="28"/>
          <w:lang w:val="id-ID" w:eastAsia="id-ID"/>
        </w:rPr>
      </w:pPr>
      <w:r>
        <w:rPr>
          <w:rFonts w:ascii="Book Antiqua" w:hAnsi="Book Antiqua"/>
          <w:noProof/>
        </w:rPr>
        <mc:AlternateContent>
          <mc:Choice Requires="wpg">
            <w:drawing>
              <wp:anchor distT="0" distB="0" distL="114300" distR="114300" simplePos="0" relativeHeight="251659264" behindDoc="0" locked="0" layoutInCell="1" allowOverlap="1" wp14:anchorId="003D30FA" wp14:editId="468C8A56">
                <wp:simplePos x="0" y="0"/>
                <wp:positionH relativeFrom="column">
                  <wp:posOffset>-81915</wp:posOffset>
                </wp:positionH>
                <wp:positionV relativeFrom="paragraph">
                  <wp:posOffset>-1014730</wp:posOffset>
                </wp:positionV>
                <wp:extent cx="5970905" cy="1083945"/>
                <wp:effectExtent l="0" t="0" r="10795" b="2095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0905" cy="1083945"/>
                          <a:chOff x="0" y="0"/>
                          <a:chExt cx="5829300" cy="1083945"/>
                        </a:xfrm>
                      </wpg:grpSpPr>
                      <wps:wsp>
                        <wps:cNvPr id="3" name="Rectangle 3"/>
                        <wps:cNvSpPr/>
                        <wps:spPr>
                          <a:xfrm>
                            <a:off x="0" y="0"/>
                            <a:ext cx="5829300" cy="1083945"/>
                          </a:xfrm>
                          <a:prstGeom prst="rect">
                            <a:avLst/>
                          </a:prstGeom>
                          <a:solidFill>
                            <a:srgbClr val="FFFF00">
                              <a:alpha val="75000"/>
                            </a:srgbClr>
                          </a:solidFill>
                          <a:ln w="19050" cap="flat" cmpd="sng" algn="ctr">
                            <a:solidFill>
                              <a:sysClr val="window" lastClr="FFFFFF"/>
                            </a:solidFill>
                            <a:prstDash val="solid"/>
                            <a:miter lim="800000"/>
                          </a:ln>
                          <a:effectLst/>
                        </wps:spPr>
                        <wps:txbx>
                          <w:txbxContent>
                            <w:p w:rsidR="00200DFD" w:rsidRPr="005F779C" w:rsidRDefault="00200DFD" w:rsidP="00200DFD">
                              <w:pPr>
                                <w:spacing w:after="0" w:line="240" w:lineRule="auto"/>
                                <w:jc w:val="right"/>
                                <w:rPr>
                                  <w:rFonts w:ascii="Book Antiqua" w:hAnsi="Book Antiqua" w:cs="Helvetica"/>
                                  <w:b/>
                                  <w:color w:val="000000" w:themeColor="text1"/>
                                  <w:sz w:val="20"/>
                                </w:rPr>
                              </w:pPr>
                              <w:r w:rsidRPr="005F779C">
                                <w:rPr>
                                  <w:rFonts w:ascii="Book Antiqua" w:hAnsi="Book Antiqua" w:cs="Helvetica"/>
                                  <w:b/>
                                  <w:color w:val="000000" w:themeColor="text1"/>
                                  <w:sz w:val="20"/>
                                </w:rPr>
                                <w:t>E-ISSN-2580-7129</w:t>
                              </w:r>
                            </w:p>
                            <w:p w:rsidR="00200DFD" w:rsidRDefault="00200DFD" w:rsidP="00200DFD">
                              <w:pPr>
                                <w:spacing w:after="0" w:line="240" w:lineRule="auto"/>
                                <w:jc w:val="right"/>
                                <w:rPr>
                                  <w:rFonts w:ascii="Book Antiqua" w:hAnsi="Book Antiqua" w:cs="Helvetica"/>
                                  <w:b/>
                                  <w:color w:val="000000" w:themeColor="text1"/>
                                  <w:sz w:val="20"/>
                                </w:rPr>
                              </w:pPr>
                              <w:r>
                                <w:rPr>
                                  <w:rFonts w:ascii="Book Antiqua" w:hAnsi="Book Antiqua" w:cs="Helvetica"/>
                                  <w:b/>
                                  <w:color w:val="000000" w:themeColor="text1"/>
                                  <w:sz w:val="20"/>
                                </w:rPr>
                                <w:t>Print- ISSN-1978-6107</w:t>
                              </w:r>
                            </w:p>
                            <w:p w:rsidR="00200DFD" w:rsidRPr="005F779C" w:rsidRDefault="00200DFD" w:rsidP="00200DFD">
                              <w:pPr>
                                <w:spacing w:after="0" w:line="240" w:lineRule="auto"/>
                                <w:jc w:val="right"/>
                                <w:rPr>
                                  <w:rFonts w:ascii="Book Antiqua" w:hAnsi="Book Antiqua" w:cs="Helvetica"/>
                                  <w:b/>
                                  <w:color w:val="000000" w:themeColor="text1"/>
                                  <w:sz w:val="10"/>
                                </w:rPr>
                              </w:pPr>
                            </w:p>
                            <w:p w:rsidR="00200DFD" w:rsidRPr="003F2312" w:rsidRDefault="00200DFD" w:rsidP="00200DFD">
                              <w:pPr>
                                <w:spacing w:after="0" w:line="240" w:lineRule="auto"/>
                                <w:jc w:val="center"/>
                                <w:rPr>
                                  <w:rFonts w:ascii="Book Antiqua" w:hAnsi="Book Antiqua"/>
                                  <w:b/>
                                  <w:color w:val="000000" w:themeColor="text1"/>
                                  <w:sz w:val="26"/>
                                </w:rPr>
                              </w:pPr>
                              <w:r w:rsidRPr="003F2312">
                                <w:rPr>
                                  <w:rFonts w:ascii="Book Antiqua" w:hAnsi="Book Antiqua"/>
                                  <w:b/>
                                  <w:color w:val="000000" w:themeColor="text1"/>
                                  <w:sz w:val="26"/>
                                </w:rPr>
                                <w:t>TECHNO</w:t>
                              </w:r>
                              <w:r>
                                <w:rPr>
                                  <w:rFonts w:ascii="Book Antiqua" w:hAnsi="Book Antiqua"/>
                                  <w:b/>
                                  <w:color w:val="000000" w:themeColor="text1"/>
                                  <w:sz w:val="26"/>
                                </w:rPr>
                                <w:t xml:space="preserve">: </w:t>
                              </w:r>
                              <w:r w:rsidRPr="003F2312">
                                <w:rPr>
                                  <w:rFonts w:ascii="Book Antiqua" w:hAnsi="Book Antiqua"/>
                                  <w:b/>
                                  <w:color w:val="000000" w:themeColor="text1"/>
                                  <w:sz w:val="26"/>
                                </w:rPr>
                                <w:t xml:space="preserve">JURNAL </w:t>
                              </w:r>
                              <w:r>
                                <w:rPr>
                                  <w:rFonts w:ascii="Book Antiqua" w:hAnsi="Book Antiqua"/>
                                  <w:b/>
                                  <w:color w:val="000000" w:themeColor="text1"/>
                                  <w:sz w:val="26"/>
                                </w:rPr>
                                <w:t>PENELITIAN</w:t>
                              </w:r>
                            </w:p>
                            <w:p w:rsidR="00200DFD" w:rsidRPr="005F779C" w:rsidRDefault="00200DFD" w:rsidP="00200DFD">
                              <w:pPr>
                                <w:spacing w:after="0" w:line="240" w:lineRule="auto"/>
                                <w:ind w:left="142"/>
                                <w:jc w:val="center"/>
                                <w:rPr>
                                  <w:rStyle w:val="Hyperlink"/>
                                  <w:rFonts w:ascii="Book Antiqua" w:hAnsi="Book Antiqua"/>
                                  <w:b/>
                                </w:rPr>
                              </w:pPr>
                              <w:r w:rsidRPr="005F779C">
                                <w:rPr>
                                  <w:rFonts w:ascii="Book Antiqua" w:hAnsi="Book Antiqua"/>
                                  <w:b/>
                                  <w:color w:val="000000"/>
                                  <w:sz w:val="20"/>
                                </w:rPr>
                                <w:t>J</w:t>
                              </w:r>
                              <w:r w:rsidR="008073FD">
                                <w:rPr>
                                  <w:rFonts w:ascii="Book Antiqua" w:hAnsi="Book Antiqua"/>
                                  <w:b/>
                                  <w:color w:val="000000"/>
                                  <w:sz w:val="20"/>
                                  <w:lang w:val="id-ID"/>
                                </w:rPr>
                                <w:t>o</w:t>
                              </w:r>
                              <w:proofErr w:type="spellStart"/>
                              <w:r w:rsidRPr="005F779C">
                                <w:rPr>
                                  <w:rFonts w:ascii="Book Antiqua" w:hAnsi="Book Antiqua"/>
                                  <w:b/>
                                  <w:color w:val="000000"/>
                                  <w:sz w:val="20"/>
                                </w:rPr>
                                <w:t>urnal</w:t>
                              </w:r>
                              <w:proofErr w:type="spellEnd"/>
                              <w:r w:rsidRPr="005F779C">
                                <w:rPr>
                                  <w:rFonts w:ascii="Book Antiqua" w:hAnsi="Book Antiqua"/>
                                  <w:b/>
                                  <w:color w:val="000000"/>
                                  <w:sz w:val="20"/>
                                </w:rPr>
                                <w:t xml:space="preserve"> homepage</w:t>
                              </w:r>
                              <w:r w:rsidRPr="005F779C">
                                <w:rPr>
                                  <w:rFonts w:ascii="Book Antiqua" w:hAnsi="Book Antiqua"/>
                                  <w:color w:val="000000"/>
                                  <w:sz w:val="20"/>
                                </w:rPr>
                                <w:t xml:space="preserve">: </w:t>
                              </w:r>
                              <w:hyperlink r:id="rId10" w:history="1">
                                <w:r w:rsidRPr="00705AD6">
                                  <w:rPr>
                                    <w:rStyle w:val="Hyperlink"/>
                                    <w:rFonts w:ascii="Book Antiqua" w:hAnsi="Book Antiqua"/>
                                    <w:b/>
                                    <w:sz w:val="20"/>
                                    <w:szCs w:val="20"/>
                                  </w:rPr>
                                  <w:t>http://ejournal.unkhair.ac.id/index.php/Techno</w:t>
                                </w:r>
                              </w:hyperlink>
                            </w:p>
                            <w:p w:rsidR="00200DFD" w:rsidRPr="00622CDC" w:rsidRDefault="008073FD" w:rsidP="00200DFD">
                              <w:pPr>
                                <w:spacing w:after="0" w:line="240" w:lineRule="auto"/>
                                <w:ind w:left="709"/>
                                <w:jc w:val="center"/>
                                <w:rPr>
                                  <w:rFonts w:ascii="Book Antiqua" w:hAnsi="Book Antiqua"/>
                                  <w:b/>
                                  <w:color w:val="000000" w:themeColor="text1"/>
                                  <w:sz w:val="20"/>
                                </w:rPr>
                              </w:pPr>
                              <w:r>
                                <w:rPr>
                                  <w:rFonts w:ascii="Book Antiqua" w:hAnsi="Book Antiqua"/>
                                  <w:b/>
                                  <w:color w:val="000000" w:themeColor="text1"/>
                                  <w:sz w:val="20"/>
                                  <w:lang w:val="id-ID"/>
                                </w:rPr>
                                <w:t>Issue</w:t>
                              </w:r>
                              <w:r w:rsidR="00200DFD" w:rsidRPr="005F779C">
                                <w:rPr>
                                  <w:rFonts w:ascii="Book Antiqua" w:hAnsi="Book Antiqua"/>
                                  <w:b/>
                                  <w:color w:val="000000" w:themeColor="text1"/>
                                  <w:sz w:val="20"/>
                                </w:rPr>
                                <w:t xml:space="preserve"> 0</w:t>
                              </w:r>
                              <w:r w:rsidR="00A336C9">
                                <w:rPr>
                                  <w:rFonts w:ascii="Book Antiqua" w:hAnsi="Book Antiqua"/>
                                  <w:b/>
                                  <w:color w:val="000000" w:themeColor="text1"/>
                                  <w:sz w:val="20"/>
                                  <w:lang w:val="id-ID"/>
                                </w:rPr>
                                <w:t>9</w:t>
                              </w:r>
                              <w:r w:rsidR="00200DFD" w:rsidRPr="005F779C">
                                <w:rPr>
                                  <w:rFonts w:ascii="Book Antiqua" w:hAnsi="Book Antiqua"/>
                                  <w:b/>
                                  <w:color w:val="000000" w:themeColor="text1"/>
                                  <w:sz w:val="20"/>
                                </w:rPr>
                                <w:t xml:space="preserve"> N</w:t>
                              </w:r>
                              <w:r>
                                <w:rPr>
                                  <w:rFonts w:ascii="Book Antiqua" w:hAnsi="Book Antiqua"/>
                                  <w:b/>
                                  <w:color w:val="000000" w:themeColor="text1"/>
                                  <w:sz w:val="20"/>
                                  <w:lang w:val="id-ID"/>
                                </w:rPr>
                                <w:t>umber</w:t>
                              </w:r>
                              <w:r w:rsidR="00200DFD" w:rsidRPr="005F779C">
                                <w:rPr>
                                  <w:rFonts w:ascii="Book Antiqua" w:hAnsi="Book Antiqua"/>
                                  <w:b/>
                                  <w:color w:val="000000" w:themeColor="text1"/>
                                  <w:sz w:val="20"/>
                                </w:rPr>
                                <w:t xml:space="preserve"> 0</w:t>
                              </w:r>
                              <w:r w:rsidR="00A336C9">
                                <w:rPr>
                                  <w:rFonts w:ascii="Book Antiqua" w:hAnsi="Book Antiqua"/>
                                  <w:b/>
                                  <w:color w:val="000000" w:themeColor="text1"/>
                                  <w:sz w:val="20"/>
                                  <w:lang w:val="id-ID"/>
                                </w:rPr>
                                <w:t>1</w:t>
                              </w:r>
                              <w:r w:rsidR="00200DFD" w:rsidRPr="005F779C">
                                <w:rPr>
                                  <w:rFonts w:ascii="Book Antiqua" w:hAnsi="Book Antiqua"/>
                                  <w:b/>
                                  <w:color w:val="000000" w:themeColor="text1"/>
                                  <w:sz w:val="20"/>
                                </w:rPr>
                                <w:t xml:space="preserve"> </w:t>
                              </w:r>
                              <w:r w:rsidR="00A336C9">
                                <w:rPr>
                                  <w:rFonts w:ascii="Book Antiqua" w:hAnsi="Book Antiqua"/>
                                  <w:b/>
                                  <w:color w:val="000000" w:themeColor="text1"/>
                                  <w:sz w:val="20"/>
                                  <w:lang w:val="id-ID"/>
                                </w:rPr>
                                <w:t>May</w:t>
                              </w:r>
                              <w:r w:rsidR="00200DFD">
                                <w:rPr>
                                  <w:rFonts w:ascii="Book Antiqua" w:hAnsi="Book Antiqua"/>
                                  <w:b/>
                                  <w:color w:val="000000" w:themeColor="text1"/>
                                  <w:sz w:val="20"/>
                                </w:rPr>
                                <w:t xml:space="preserve"> </w:t>
                              </w:r>
                              <w:r w:rsidR="00200DFD" w:rsidRPr="005F779C">
                                <w:rPr>
                                  <w:rFonts w:ascii="Book Antiqua" w:hAnsi="Book Antiqua"/>
                                  <w:b/>
                                  <w:color w:val="000000" w:themeColor="text1"/>
                                  <w:sz w:val="20"/>
                                </w:rPr>
                                <w:t>20</w:t>
                              </w:r>
                              <w:r w:rsidR="00A336C9">
                                <w:rPr>
                                  <w:rFonts w:ascii="Book Antiqua" w:hAnsi="Book Antiqua"/>
                                  <w:b/>
                                  <w:color w:val="000000" w:themeColor="text1"/>
                                  <w:sz w:val="20"/>
                                  <w:lang w:val="id-ID"/>
                                </w:rPr>
                                <w:t>20</w:t>
                              </w:r>
                              <w:r w:rsidR="00200DFD">
                                <w:rPr>
                                  <w:rFonts w:ascii="Book Antiqua" w:hAnsi="Book Antiqua"/>
                                  <w:b/>
                                  <w:color w:val="000000" w:themeColor="text1"/>
                                  <w:sz w:val="20"/>
                                </w:rPr>
                                <w:t xml:space="preserve"> </w:t>
                              </w:r>
                              <w:r w:rsidR="00200DFD" w:rsidRPr="00705AD6">
                                <w:rPr>
                                  <w:rFonts w:ascii="Book Antiqua" w:hAnsi="Book Antiqua"/>
                                  <w:sz w:val="18"/>
                                  <w:szCs w:val="18"/>
                                </w:rPr>
                                <w:t>DOI: </w:t>
                              </w:r>
                              <w:r w:rsidR="00200DFD" w:rsidRPr="00652FE1">
                                <w:rPr>
                                  <w:rFonts w:ascii="Book Antiqua" w:hAnsi="Book Antiqua"/>
                                  <w:sz w:val="18"/>
                                  <w:szCs w:val="18"/>
                                </w:rPr>
                                <w:t>http://dx.doi.org/10.33387</w:t>
                              </w:r>
                              <w:r w:rsidR="00200DFD">
                                <w:rPr>
                                  <w:rFonts w:ascii="Book Antiqua" w:hAnsi="Book Antiqua"/>
                                  <w:sz w:val="18"/>
                                  <w:szCs w:val="18"/>
                                </w:rPr>
                                <w:t>/tk.v</w:t>
                              </w:r>
                              <w:r w:rsidR="00A336C9">
                                <w:rPr>
                                  <w:rFonts w:ascii="Book Antiqua" w:hAnsi="Book Antiqua"/>
                                  <w:sz w:val="18"/>
                                  <w:szCs w:val="18"/>
                                  <w:lang w:val="id-ID"/>
                                </w:rPr>
                                <w:t>9</w:t>
                              </w:r>
                              <w:r w:rsidR="00200DFD">
                                <w:rPr>
                                  <w:rFonts w:ascii="Book Antiqua" w:hAnsi="Book Antiqua"/>
                                  <w:sz w:val="18"/>
                                  <w:szCs w:val="18"/>
                                </w:rPr>
                                <w:t>i</w:t>
                              </w:r>
                              <w:r w:rsidR="00A336C9">
                                <w:rPr>
                                  <w:rFonts w:ascii="Book Antiqua" w:hAnsi="Book Antiqua"/>
                                  <w:sz w:val="18"/>
                                  <w:szCs w:val="18"/>
                                  <w:lang w:val="id-ID"/>
                                </w:rPr>
                                <w:t>1</w:t>
                              </w:r>
                              <w:r w:rsidR="00200DFD" w:rsidRPr="00622CDC">
                                <w:rPr>
                                  <w:rFonts w:ascii="Book Antiqua" w:hAnsi="Book Antiqua"/>
                                  <w:b/>
                                  <w:color w:val="000000" w:themeColor="text1"/>
                                  <w:sz w:val="20"/>
                                </w:rPr>
                                <w:t xml:space="preserve"> </w:t>
                              </w:r>
                            </w:p>
                            <w:p w:rsidR="00200DFD" w:rsidRPr="000B6974" w:rsidRDefault="00200DFD" w:rsidP="00200DFD">
                              <w:pPr>
                                <w:spacing w:after="0" w:line="240" w:lineRule="auto"/>
                                <w:jc w:val="center"/>
                                <w:rPr>
                                  <w:rFonts w:ascii="Book Antiqua" w:hAnsi="Book Antiqua"/>
                                  <w:b/>
                                  <w:color w:val="000000" w:themeColor="text1"/>
                                </w:rPr>
                              </w:pPr>
                            </w:p>
                            <w:p w:rsidR="00200DFD" w:rsidRPr="000B6974" w:rsidRDefault="00200DFD" w:rsidP="00200DFD">
                              <w:pPr>
                                <w:spacing w:after="0" w:line="240" w:lineRule="auto"/>
                                <w:jc w:val="center"/>
                                <w:rPr>
                                  <w:rFonts w:ascii="Book Antiqua" w:hAnsi="Book Antiqua"/>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descr="E:\DATA 2017\JURNAL UNKHAIR\COVER JURNAL NEW OK\IMG-20171017-WA0005.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0097" y="9053"/>
                            <a:ext cx="775335" cy="1052830"/>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id="Group 2" o:spid="_x0000_s1026" style="position:absolute;left:0;text-align:left;margin-left:-6.45pt;margin-top:-79.9pt;width:470.15pt;height:85.35pt;z-index:251659264;mso-width-relative:margin" coordsize="58293,10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">
                <v:rect id="Rectangle 3" o:spid="_x0000_s1027" style="position:absolute;width:58293;height:10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8R8IA&#10;AADaAAAADwAAAGRycy9kb3ducmV2LnhtbESPX2vCMBTF34V9h3AHe9PUCWN0xjJkigiCq+J8vDTX&#10;tiy5KUms3bdfBgMfD+fPjzMvBmtETz60jhVMJxkI4srplmsFx8Nq/AoiRGSNxjEp+KEAxeJhNMdc&#10;uxt/Ul/GWqQRDjkqaGLscilD1ZDFMHEdcfIuzluMSfpaao+3NG6NfM6yF2mx5URosKNlQ9V3ebUJ&#10;ct7vTtVhvdt+bTPb7VfGfwSj1NPj8P4GItIQ7+H/9kYrmMHflXQ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HxHwgAAANoAAAAPAAAAAAAAAAAAAAAAAJgCAABkcnMvZG93&#10;bnJldi54bWxQSwUGAAAAAAQABAD1AAAAhwMAAAAA&#10;" fillcolor="yellow" strokecolor="window" strokeweight="1.5pt">
                  <v:fill opacity="49087f"/>
                  <v:textbox>
                    <w:txbxContent>
                      <w:p w:rsidR="00200DFD" w:rsidRPr="005F779C" w:rsidRDefault="00200DFD" w:rsidP="00200DFD">
                        <w:pPr>
                          <w:spacing w:after="0" w:line="240" w:lineRule="auto"/>
                          <w:jc w:val="right"/>
                          <w:rPr>
                            <w:rFonts w:ascii="Book Antiqua" w:hAnsi="Book Antiqua" w:cs="Helvetica"/>
                            <w:b/>
                            <w:color w:val="000000" w:themeColor="text1"/>
                            <w:sz w:val="20"/>
                          </w:rPr>
                        </w:pPr>
                        <w:r w:rsidRPr="005F779C">
                          <w:rPr>
                            <w:rFonts w:ascii="Book Antiqua" w:hAnsi="Book Antiqua" w:cs="Helvetica"/>
                            <w:b/>
                            <w:color w:val="000000" w:themeColor="text1"/>
                            <w:sz w:val="20"/>
                          </w:rPr>
                          <w:t>E-ISSN-2580-7129</w:t>
                        </w:r>
                      </w:p>
                      <w:p w:rsidR="00200DFD" w:rsidRDefault="00200DFD" w:rsidP="00200DFD">
                        <w:pPr>
                          <w:spacing w:after="0" w:line="240" w:lineRule="auto"/>
                          <w:jc w:val="right"/>
                          <w:rPr>
                            <w:rFonts w:ascii="Book Antiqua" w:hAnsi="Book Antiqua" w:cs="Helvetica"/>
                            <w:b/>
                            <w:color w:val="000000" w:themeColor="text1"/>
                            <w:sz w:val="20"/>
                          </w:rPr>
                        </w:pPr>
                        <w:r>
                          <w:rPr>
                            <w:rFonts w:ascii="Book Antiqua" w:hAnsi="Book Antiqua" w:cs="Helvetica"/>
                            <w:b/>
                            <w:color w:val="000000" w:themeColor="text1"/>
                            <w:sz w:val="20"/>
                          </w:rPr>
                          <w:t>Print- ISSN-1978-6107</w:t>
                        </w:r>
                      </w:p>
                      <w:p w:rsidR="00200DFD" w:rsidRPr="005F779C" w:rsidRDefault="00200DFD" w:rsidP="00200DFD">
                        <w:pPr>
                          <w:spacing w:after="0" w:line="240" w:lineRule="auto"/>
                          <w:jc w:val="right"/>
                          <w:rPr>
                            <w:rFonts w:ascii="Book Antiqua" w:hAnsi="Book Antiqua" w:cs="Helvetica"/>
                            <w:b/>
                            <w:color w:val="000000" w:themeColor="text1"/>
                            <w:sz w:val="10"/>
                          </w:rPr>
                        </w:pPr>
                      </w:p>
                      <w:p w:rsidR="00200DFD" w:rsidRPr="003F2312" w:rsidRDefault="00200DFD" w:rsidP="00200DFD">
                        <w:pPr>
                          <w:spacing w:after="0" w:line="240" w:lineRule="auto"/>
                          <w:jc w:val="center"/>
                          <w:rPr>
                            <w:rFonts w:ascii="Book Antiqua" w:hAnsi="Book Antiqua"/>
                            <w:b/>
                            <w:color w:val="000000" w:themeColor="text1"/>
                            <w:sz w:val="26"/>
                          </w:rPr>
                        </w:pPr>
                        <w:r w:rsidRPr="003F2312">
                          <w:rPr>
                            <w:rFonts w:ascii="Book Antiqua" w:hAnsi="Book Antiqua"/>
                            <w:b/>
                            <w:color w:val="000000" w:themeColor="text1"/>
                            <w:sz w:val="26"/>
                          </w:rPr>
                          <w:t>TECHNO</w:t>
                        </w:r>
                        <w:r>
                          <w:rPr>
                            <w:rFonts w:ascii="Book Antiqua" w:hAnsi="Book Antiqua"/>
                            <w:b/>
                            <w:color w:val="000000" w:themeColor="text1"/>
                            <w:sz w:val="26"/>
                          </w:rPr>
                          <w:t xml:space="preserve">: </w:t>
                        </w:r>
                        <w:r w:rsidRPr="003F2312">
                          <w:rPr>
                            <w:rFonts w:ascii="Book Antiqua" w:hAnsi="Book Antiqua"/>
                            <w:b/>
                            <w:color w:val="000000" w:themeColor="text1"/>
                            <w:sz w:val="26"/>
                          </w:rPr>
                          <w:t xml:space="preserve">JURNAL </w:t>
                        </w:r>
                        <w:r>
                          <w:rPr>
                            <w:rFonts w:ascii="Book Antiqua" w:hAnsi="Book Antiqua"/>
                            <w:b/>
                            <w:color w:val="000000" w:themeColor="text1"/>
                            <w:sz w:val="26"/>
                          </w:rPr>
                          <w:t>PENELITIAN</w:t>
                        </w:r>
                      </w:p>
                      <w:p w:rsidR="00200DFD" w:rsidRPr="005F779C" w:rsidRDefault="00200DFD" w:rsidP="00200DFD">
                        <w:pPr>
                          <w:spacing w:after="0" w:line="240" w:lineRule="auto"/>
                          <w:ind w:left="142"/>
                          <w:jc w:val="center"/>
                          <w:rPr>
                            <w:rStyle w:val="Hyperlink"/>
                            <w:rFonts w:ascii="Book Antiqua" w:hAnsi="Book Antiqua"/>
                            <w:b/>
                          </w:rPr>
                        </w:pPr>
                        <w:r w:rsidRPr="005F779C">
                          <w:rPr>
                            <w:rFonts w:ascii="Book Antiqua" w:hAnsi="Book Antiqua"/>
                            <w:b/>
                            <w:color w:val="000000"/>
                            <w:sz w:val="20"/>
                          </w:rPr>
                          <w:t>J</w:t>
                        </w:r>
                        <w:r w:rsidR="008073FD">
                          <w:rPr>
                            <w:rFonts w:ascii="Book Antiqua" w:hAnsi="Book Antiqua"/>
                            <w:b/>
                            <w:color w:val="000000"/>
                            <w:sz w:val="20"/>
                            <w:lang w:val="id-ID"/>
                          </w:rPr>
                          <w:t>o</w:t>
                        </w:r>
                        <w:proofErr w:type="spellStart"/>
                        <w:r w:rsidRPr="005F779C">
                          <w:rPr>
                            <w:rFonts w:ascii="Book Antiqua" w:hAnsi="Book Antiqua"/>
                            <w:b/>
                            <w:color w:val="000000"/>
                            <w:sz w:val="20"/>
                          </w:rPr>
                          <w:t>urnal</w:t>
                        </w:r>
                        <w:proofErr w:type="spellEnd"/>
                        <w:r w:rsidRPr="005F779C">
                          <w:rPr>
                            <w:rFonts w:ascii="Book Antiqua" w:hAnsi="Book Antiqua"/>
                            <w:b/>
                            <w:color w:val="000000"/>
                            <w:sz w:val="20"/>
                          </w:rPr>
                          <w:t xml:space="preserve"> homepage</w:t>
                        </w:r>
                        <w:r w:rsidRPr="005F779C">
                          <w:rPr>
                            <w:rFonts w:ascii="Book Antiqua" w:hAnsi="Book Antiqua"/>
                            <w:color w:val="000000"/>
                            <w:sz w:val="20"/>
                          </w:rPr>
                          <w:t xml:space="preserve">: </w:t>
                        </w:r>
                        <w:hyperlink r:id="rId12" w:history="1">
                          <w:r w:rsidRPr="00705AD6">
                            <w:rPr>
                              <w:rStyle w:val="Hyperlink"/>
                              <w:rFonts w:ascii="Book Antiqua" w:hAnsi="Book Antiqua"/>
                              <w:b/>
                              <w:sz w:val="20"/>
                              <w:szCs w:val="20"/>
                            </w:rPr>
                            <w:t>http://ejournal.unkhair.ac.id/index.php/Techno</w:t>
                          </w:r>
                        </w:hyperlink>
                      </w:p>
                      <w:p w:rsidR="00200DFD" w:rsidRPr="00622CDC" w:rsidRDefault="008073FD" w:rsidP="00200DFD">
                        <w:pPr>
                          <w:spacing w:after="0" w:line="240" w:lineRule="auto"/>
                          <w:ind w:left="709"/>
                          <w:jc w:val="center"/>
                          <w:rPr>
                            <w:rFonts w:ascii="Book Antiqua" w:hAnsi="Book Antiqua"/>
                            <w:b/>
                            <w:color w:val="000000" w:themeColor="text1"/>
                            <w:sz w:val="20"/>
                          </w:rPr>
                        </w:pPr>
                        <w:r>
                          <w:rPr>
                            <w:rFonts w:ascii="Book Antiqua" w:hAnsi="Book Antiqua"/>
                            <w:b/>
                            <w:color w:val="000000" w:themeColor="text1"/>
                            <w:sz w:val="20"/>
                            <w:lang w:val="id-ID"/>
                          </w:rPr>
                          <w:t>Issue</w:t>
                        </w:r>
                        <w:r w:rsidR="00200DFD" w:rsidRPr="005F779C">
                          <w:rPr>
                            <w:rFonts w:ascii="Book Antiqua" w:hAnsi="Book Antiqua"/>
                            <w:b/>
                            <w:color w:val="000000" w:themeColor="text1"/>
                            <w:sz w:val="20"/>
                          </w:rPr>
                          <w:t xml:space="preserve"> 0</w:t>
                        </w:r>
                        <w:r w:rsidR="00A336C9">
                          <w:rPr>
                            <w:rFonts w:ascii="Book Antiqua" w:hAnsi="Book Antiqua"/>
                            <w:b/>
                            <w:color w:val="000000" w:themeColor="text1"/>
                            <w:sz w:val="20"/>
                            <w:lang w:val="id-ID"/>
                          </w:rPr>
                          <w:t>9</w:t>
                        </w:r>
                        <w:r w:rsidR="00200DFD" w:rsidRPr="005F779C">
                          <w:rPr>
                            <w:rFonts w:ascii="Book Antiqua" w:hAnsi="Book Antiqua"/>
                            <w:b/>
                            <w:color w:val="000000" w:themeColor="text1"/>
                            <w:sz w:val="20"/>
                          </w:rPr>
                          <w:t xml:space="preserve"> N</w:t>
                        </w:r>
                        <w:r>
                          <w:rPr>
                            <w:rFonts w:ascii="Book Antiqua" w:hAnsi="Book Antiqua"/>
                            <w:b/>
                            <w:color w:val="000000" w:themeColor="text1"/>
                            <w:sz w:val="20"/>
                            <w:lang w:val="id-ID"/>
                          </w:rPr>
                          <w:t>umber</w:t>
                        </w:r>
                        <w:r w:rsidR="00200DFD" w:rsidRPr="005F779C">
                          <w:rPr>
                            <w:rFonts w:ascii="Book Antiqua" w:hAnsi="Book Antiqua"/>
                            <w:b/>
                            <w:color w:val="000000" w:themeColor="text1"/>
                            <w:sz w:val="20"/>
                          </w:rPr>
                          <w:t xml:space="preserve"> 0</w:t>
                        </w:r>
                        <w:r w:rsidR="00A336C9">
                          <w:rPr>
                            <w:rFonts w:ascii="Book Antiqua" w:hAnsi="Book Antiqua"/>
                            <w:b/>
                            <w:color w:val="000000" w:themeColor="text1"/>
                            <w:sz w:val="20"/>
                            <w:lang w:val="id-ID"/>
                          </w:rPr>
                          <w:t>1</w:t>
                        </w:r>
                        <w:r w:rsidR="00200DFD" w:rsidRPr="005F779C">
                          <w:rPr>
                            <w:rFonts w:ascii="Book Antiqua" w:hAnsi="Book Antiqua"/>
                            <w:b/>
                            <w:color w:val="000000" w:themeColor="text1"/>
                            <w:sz w:val="20"/>
                          </w:rPr>
                          <w:t xml:space="preserve"> </w:t>
                        </w:r>
                        <w:r w:rsidR="00A336C9">
                          <w:rPr>
                            <w:rFonts w:ascii="Book Antiqua" w:hAnsi="Book Antiqua"/>
                            <w:b/>
                            <w:color w:val="000000" w:themeColor="text1"/>
                            <w:sz w:val="20"/>
                            <w:lang w:val="id-ID"/>
                          </w:rPr>
                          <w:t>May</w:t>
                        </w:r>
                        <w:r w:rsidR="00200DFD">
                          <w:rPr>
                            <w:rFonts w:ascii="Book Antiqua" w:hAnsi="Book Antiqua"/>
                            <w:b/>
                            <w:color w:val="000000" w:themeColor="text1"/>
                            <w:sz w:val="20"/>
                          </w:rPr>
                          <w:t xml:space="preserve"> </w:t>
                        </w:r>
                        <w:r w:rsidR="00200DFD" w:rsidRPr="005F779C">
                          <w:rPr>
                            <w:rFonts w:ascii="Book Antiqua" w:hAnsi="Book Antiqua"/>
                            <w:b/>
                            <w:color w:val="000000" w:themeColor="text1"/>
                            <w:sz w:val="20"/>
                          </w:rPr>
                          <w:t>20</w:t>
                        </w:r>
                        <w:r w:rsidR="00A336C9">
                          <w:rPr>
                            <w:rFonts w:ascii="Book Antiqua" w:hAnsi="Book Antiqua"/>
                            <w:b/>
                            <w:color w:val="000000" w:themeColor="text1"/>
                            <w:sz w:val="20"/>
                            <w:lang w:val="id-ID"/>
                          </w:rPr>
                          <w:t>20</w:t>
                        </w:r>
                        <w:r w:rsidR="00200DFD">
                          <w:rPr>
                            <w:rFonts w:ascii="Book Antiqua" w:hAnsi="Book Antiqua"/>
                            <w:b/>
                            <w:color w:val="000000" w:themeColor="text1"/>
                            <w:sz w:val="20"/>
                          </w:rPr>
                          <w:t xml:space="preserve"> </w:t>
                        </w:r>
                        <w:r w:rsidR="00200DFD" w:rsidRPr="00705AD6">
                          <w:rPr>
                            <w:rFonts w:ascii="Book Antiqua" w:hAnsi="Book Antiqua"/>
                            <w:sz w:val="18"/>
                            <w:szCs w:val="18"/>
                          </w:rPr>
                          <w:t>DOI: </w:t>
                        </w:r>
                        <w:r w:rsidR="00200DFD" w:rsidRPr="00652FE1">
                          <w:rPr>
                            <w:rFonts w:ascii="Book Antiqua" w:hAnsi="Book Antiqua"/>
                            <w:sz w:val="18"/>
                            <w:szCs w:val="18"/>
                          </w:rPr>
                          <w:t>http://dx.doi.org/10.33387</w:t>
                        </w:r>
                        <w:r w:rsidR="00200DFD">
                          <w:rPr>
                            <w:rFonts w:ascii="Book Antiqua" w:hAnsi="Book Antiqua"/>
                            <w:sz w:val="18"/>
                            <w:szCs w:val="18"/>
                          </w:rPr>
                          <w:t>/tk.v</w:t>
                        </w:r>
                        <w:r w:rsidR="00A336C9">
                          <w:rPr>
                            <w:rFonts w:ascii="Book Antiqua" w:hAnsi="Book Antiqua"/>
                            <w:sz w:val="18"/>
                            <w:szCs w:val="18"/>
                            <w:lang w:val="id-ID"/>
                          </w:rPr>
                          <w:t>9</w:t>
                        </w:r>
                        <w:r w:rsidR="00200DFD">
                          <w:rPr>
                            <w:rFonts w:ascii="Book Antiqua" w:hAnsi="Book Antiqua"/>
                            <w:sz w:val="18"/>
                            <w:szCs w:val="18"/>
                          </w:rPr>
                          <w:t>i</w:t>
                        </w:r>
                        <w:r w:rsidR="00A336C9">
                          <w:rPr>
                            <w:rFonts w:ascii="Book Antiqua" w:hAnsi="Book Antiqua"/>
                            <w:sz w:val="18"/>
                            <w:szCs w:val="18"/>
                            <w:lang w:val="id-ID"/>
                          </w:rPr>
                          <w:t>1</w:t>
                        </w:r>
                        <w:r w:rsidR="00200DFD" w:rsidRPr="00622CDC">
                          <w:rPr>
                            <w:rFonts w:ascii="Book Antiqua" w:hAnsi="Book Antiqua"/>
                            <w:b/>
                            <w:color w:val="000000" w:themeColor="text1"/>
                            <w:sz w:val="20"/>
                          </w:rPr>
                          <w:t xml:space="preserve"> </w:t>
                        </w:r>
                      </w:p>
                      <w:p w:rsidR="00200DFD" w:rsidRPr="000B6974" w:rsidRDefault="00200DFD" w:rsidP="00200DFD">
                        <w:pPr>
                          <w:spacing w:after="0" w:line="240" w:lineRule="auto"/>
                          <w:jc w:val="center"/>
                          <w:rPr>
                            <w:rFonts w:ascii="Book Antiqua" w:hAnsi="Book Antiqua"/>
                            <w:b/>
                            <w:color w:val="000000" w:themeColor="text1"/>
                          </w:rPr>
                        </w:pPr>
                      </w:p>
                      <w:p w:rsidR="00200DFD" w:rsidRPr="000B6974" w:rsidRDefault="00200DFD" w:rsidP="00200DFD">
                        <w:pPr>
                          <w:spacing w:after="0" w:line="240" w:lineRule="auto"/>
                          <w:jc w:val="center"/>
                          <w:rPr>
                            <w:rFonts w:ascii="Book Antiqua" w:hAnsi="Book Antiqua"/>
                            <w:b/>
                            <w:color w:val="000000" w:themeColor="text1"/>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200;top:90;width:7754;height:10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a9H3EAAAA2gAAAA8AAABkcnMvZG93bnJldi54bWxEj81qwzAQhO+FvIPYQm6N7BBKcKOEkh/I&#10;IYTabaG9LdbWNrZWRlIc5+2rQqDHYWa+YVab0XRiIOcbywrSWQKCuLS64UrBx/vhaQnCB2SNnWVS&#10;cCMPm/XkYYWZtlfOaShCJSKEfYYK6hD6TEpf1mTQz2xPHL0f6wyGKF0ltcNrhJtOzpPkWRpsOC7U&#10;2NO2prItLkbBV56ek60f3HGHdOLP+f5Nf7dKTR/H1xcQgcbwH763j1rBAv6uxBs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4a9H3EAAAA2gAAAA8AAAAAAAAAAAAAAAAA&#10;nwIAAGRycy9kb3ducmV2LnhtbFBLBQYAAAAABAAEAPcAAACQAwAAAAA=&#10;">
                  <v:imagedata r:id="rId13" o:title="IMG-20171017-WA0005"/>
                  <v:path arrowok="t"/>
                </v:shape>
              </v:group>
            </w:pict>
          </mc:Fallback>
        </mc:AlternateContent>
      </w:r>
    </w:p>
    <w:p w:rsidR="00FB7E2F" w:rsidRPr="001554E7" w:rsidRDefault="00FB7E2F" w:rsidP="00FB7E2F">
      <w:pPr>
        <w:spacing w:after="0" w:line="240" w:lineRule="auto"/>
        <w:jc w:val="center"/>
        <w:rPr>
          <w:rFonts w:ascii="Book Antiqua" w:hAnsi="Book Antiqua"/>
          <w:b/>
          <w:bCs/>
          <w:sz w:val="28"/>
          <w:szCs w:val="28"/>
          <w:lang w:val="en-ID"/>
        </w:rPr>
      </w:pPr>
      <w:r w:rsidRPr="001554E7">
        <w:rPr>
          <w:rFonts w:ascii="Book Antiqua" w:hAnsi="Book Antiqua"/>
          <w:b/>
          <w:bCs/>
          <w:sz w:val="28"/>
          <w:szCs w:val="28"/>
          <w:lang w:val="en-ID"/>
        </w:rPr>
        <w:t>Analysis of Ca</w:t>
      </w:r>
      <w:r w:rsidRPr="001554E7">
        <w:rPr>
          <w:rFonts w:ascii="Book Antiqua" w:hAnsi="Book Antiqua"/>
          <w:b/>
          <w:bCs/>
          <w:sz w:val="28"/>
          <w:szCs w:val="28"/>
          <w:vertAlign w:val="superscript"/>
          <w:lang w:val="en-ID"/>
        </w:rPr>
        <w:t>2+</w:t>
      </w:r>
      <w:r w:rsidRPr="001554E7">
        <w:rPr>
          <w:rFonts w:ascii="Book Antiqua" w:hAnsi="Book Antiqua"/>
          <w:b/>
          <w:bCs/>
          <w:sz w:val="28"/>
          <w:szCs w:val="28"/>
          <w:lang w:val="en-ID"/>
        </w:rPr>
        <w:t xml:space="preserve"> and Fe</w:t>
      </w:r>
      <w:r w:rsidRPr="001554E7">
        <w:rPr>
          <w:rFonts w:ascii="Book Antiqua" w:hAnsi="Book Antiqua"/>
          <w:b/>
          <w:bCs/>
          <w:sz w:val="28"/>
          <w:szCs w:val="28"/>
          <w:vertAlign w:val="superscript"/>
          <w:lang w:val="en-ID"/>
        </w:rPr>
        <w:t>3+</w:t>
      </w:r>
      <w:r w:rsidRPr="001554E7">
        <w:rPr>
          <w:rFonts w:ascii="Book Antiqua" w:hAnsi="Book Antiqua"/>
          <w:b/>
          <w:bCs/>
          <w:sz w:val="28"/>
          <w:szCs w:val="28"/>
          <w:lang w:val="en-ID"/>
        </w:rPr>
        <w:t xml:space="preserve"> Ions in </w:t>
      </w:r>
      <w:proofErr w:type="spellStart"/>
      <w:r w:rsidRPr="001554E7">
        <w:rPr>
          <w:rFonts w:ascii="Book Antiqua" w:hAnsi="Book Antiqua"/>
          <w:b/>
          <w:bCs/>
          <w:sz w:val="28"/>
          <w:szCs w:val="28"/>
          <w:lang w:val="en-ID"/>
        </w:rPr>
        <w:t>Ngade</w:t>
      </w:r>
      <w:proofErr w:type="spellEnd"/>
      <w:r w:rsidRPr="001554E7">
        <w:rPr>
          <w:rFonts w:ascii="Book Antiqua" w:hAnsi="Book Antiqua"/>
          <w:b/>
          <w:bCs/>
          <w:sz w:val="28"/>
          <w:szCs w:val="28"/>
          <w:lang w:val="en-ID"/>
        </w:rPr>
        <w:t xml:space="preserve"> Water and </w:t>
      </w:r>
      <w:proofErr w:type="spellStart"/>
      <w:r w:rsidRPr="001554E7">
        <w:rPr>
          <w:rFonts w:ascii="Book Antiqua" w:hAnsi="Book Antiqua"/>
          <w:b/>
          <w:bCs/>
          <w:sz w:val="28"/>
          <w:szCs w:val="28"/>
          <w:lang w:val="en-ID"/>
        </w:rPr>
        <w:t>Tolire</w:t>
      </w:r>
      <w:proofErr w:type="spellEnd"/>
      <w:r w:rsidRPr="001554E7">
        <w:rPr>
          <w:rFonts w:ascii="Book Antiqua" w:hAnsi="Book Antiqua"/>
          <w:b/>
          <w:bCs/>
          <w:sz w:val="28"/>
          <w:szCs w:val="28"/>
          <w:lang w:val="en-ID"/>
        </w:rPr>
        <w:t xml:space="preserve"> Lake Water Ternate, North Maluku</w:t>
      </w:r>
    </w:p>
    <w:p w:rsidR="00FB7E2F" w:rsidRDefault="00FB7E2F" w:rsidP="00173A0D">
      <w:pPr>
        <w:spacing w:after="0" w:line="240" w:lineRule="auto"/>
        <w:jc w:val="center"/>
      </w:pPr>
    </w:p>
    <w:p w:rsidR="00FB7E2F" w:rsidRPr="001554E7" w:rsidRDefault="00FB7E2F" w:rsidP="00FB7E2F">
      <w:pPr>
        <w:jc w:val="center"/>
        <w:rPr>
          <w:rFonts w:ascii="Book Antiqua" w:hAnsi="Book Antiqua"/>
          <w:b/>
          <w:bCs/>
          <w:lang w:val="en-ID"/>
        </w:rPr>
      </w:pPr>
      <w:r w:rsidRPr="001554E7">
        <w:rPr>
          <w:rFonts w:ascii="Book Antiqua" w:hAnsi="Book Antiqua"/>
          <w:b/>
          <w:vertAlign w:val="superscript"/>
        </w:rPr>
        <w:t>1</w:t>
      </w:r>
      <w:proofErr w:type="gramStart"/>
      <w:r w:rsidRPr="001554E7">
        <w:rPr>
          <w:rFonts w:ascii="Book Antiqua" w:hAnsi="Book Antiqua"/>
          <w:b/>
          <w:vertAlign w:val="superscript"/>
        </w:rPr>
        <w:t>,a</w:t>
      </w:r>
      <w:proofErr w:type="gramEnd"/>
      <w:r w:rsidRPr="001554E7">
        <w:rPr>
          <w:rFonts w:ascii="Book Antiqua" w:hAnsi="Book Antiqua"/>
          <w:b/>
          <w:vertAlign w:val="superscript"/>
        </w:rPr>
        <w:t>)</w:t>
      </w:r>
      <w:proofErr w:type="spellStart"/>
      <w:r w:rsidRPr="001554E7">
        <w:rPr>
          <w:rFonts w:ascii="Book Antiqua" w:hAnsi="Book Antiqua"/>
          <w:b/>
        </w:rPr>
        <w:t>Fadlan</w:t>
      </w:r>
      <w:proofErr w:type="spellEnd"/>
      <w:r w:rsidRPr="001554E7">
        <w:rPr>
          <w:rFonts w:ascii="Book Antiqua" w:hAnsi="Book Antiqua"/>
          <w:b/>
        </w:rPr>
        <w:t xml:space="preserve"> </w:t>
      </w:r>
      <w:proofErr w:type="spellStart"/>
      <w:r w:rsidRPr="001554E7">
        <w:rPr>
          <w:rFonts w:ascii="Book Antiqua" w:hAnsi="Book Antiqua"/>
          <w:b/>
        </w:rPr>
        <w:t>Muin</w:t>
      </w:r>
      <w:proofErr w:type="spellEnd"/>
      <w:r w:rsidRPr="001554E7">
        <w:rPr>
          <w:rFonts w:ascii="Book Antiqua" w:hAnsi="Book Antiqua"/>
          <w:b/>
        </w:rPr>
        <w:t xml:space="preserve">, </w:t>
      </w:r>
      <w:r w:rsidRPr="001554E7">
        <w:rPr>
          <w:rFonts w:ascii="Book Antiqua" w:hAnsi="Book Antiqua"/>
          <w:b/>
          <w:vertAlign w:val="superscript"/>
        </w:rPr>
        <w:t>2</w:t>
      </w:r>
      <w:r w:rsidRPr="001554E7">
        <w:rPr>
          <w:rFonts w:ascii="Book Antiqua" w:hAnsi="Book Antiqua"/>
          <w:b/>
        </w:rPr>
        <w:t xml:space="preserve">Muhammad Amin, </w:t>
      </w:r>
      <w:r w:rsidRPr="001554E7">
        <w:rPr>
          <w:rFonts w:ascii="Book Antiqua" w:hAnsi="Book Antiqua"/>
          <w:b/>
          <w:bCs/>
          <w:vertAlign w:val="superscript"/>
          <w:lang w:val="en-ID"/>
        </w:rPr>
        <w:t>3</w:t>
      </w:r>
      <w:r w:rsidRPr="001554E7">
        <w:rPr>
          <w:rFonts w:ascii="Book Antiqua" w:hAnsi="Book Antiqua"/>
          <w:b/>
          <w:bCs/>
          <w:lang w:val="en-ID"/>
        </w:rPr>
        <w:t xml:space="preserve">Saras </w:t>
      </w:r>
      <w:proofErr w:type="spellStart"/>
      <w:r w:rsidRPr="001554E7">
        <w:rPr>
          <w:rFonts w:ascii="Book Antiqua" w:hAnsi="Book Antiqua"/>
          <w:b/>
          <w:bCs/>
          <w:lang w:val="en-ID"/>
        </w:rPr>
        <w:t>Wati</w:t>
      </w:r>
      <w:proofErr w:type="spellEnd"/>
      <w:r w:rsidRPr="001554E7">
        <w:rPr>
          <w:rFonts w:ascii="Book Antiqua" w:hAnsi="Book Antiqua"/>
          <w:b/>
          <w:bCs/>
          <w:lang w:val="en-ID"/>
        </w:rPr>
        <w:t xml:space="preserve"> </w:t>
      </w:r>
      <w:proofErr w:type="spellStart"/>
      <w:r w:rsidRPr="001554E7">
        <w:rPr>
          <w:rFonts w:ascii="Book Antiqua" w:hAnsi="Book Antiqua"/>
          <w:b/>
          <w:bCs/>
          <w:lang w:val="en-ID"/>
        </w:rPr>
        <w:t>Banapon</w:t>
      </w:r>
      <w:proofErr w:type="spellEnd"/>
    </w:p>
    <w:p w:rsidR="00FB7E2F" w:rsidRPr="00EF6EE4" w:rsidRDefault="00FB7E2F" w:rsidP="00FB7E2F">
      <w:pPr>
        <w:spacing w:after="0" w:line="240" w:lineRule="auto"/>
        <w:jc w:val="center"/>
        <w:rPr>
          <w:sz w:val="28"/>
          <w:szCs w:val="28"/>
        </w:rPr>
      </w:pPr>
    </w:p>
    <w:p w:rsidR="00FB7E2F" w:rsidRPr="0015573E" w:rsidRDefault="00FB7E2F" w:rsidP="00FB7E2F">
      <w:pPr>
        <w:tabs>
          <w:tab w:val="left" w:pos="5223"/>
        </w:tabs>
        <w:spacing w:after="0" w:line="240" w:lineRule="auto"/>
        <w:jc w:val="center"/>
        <w:rPr>
          <w:rFonts w:ascii="Book Antiqua" w:hAnsi="Book Antiqua"/>
          <w:i/>
          <w:sz w:val="20"/>
          <w:szCs w:val="20"/>
        </w:rPr>
      </w:pPr>
      <w:r w:rsidRPr="0015573E">
        <w:rPr>
          <w:rFonts w:ascii="Book Antiqua" w:hAnsi="Book Antiqua"/>
          <w:i/>
          <w:sz w:val="20"/>
          <w:szCs w:val="20"/>
          <w:vertAlign w:val="superscript"/>
        </w:rPr>
        <w:t>1</w:t>
      </w:r>
      <w:proofErr w:type="gramStart"/>
      <w:r w:rsidRPr="0015573E">
        <w:rPr>
          <w:rFonts w:ascii="Book Antiqua" w:hAnsi="Book Antiqua"/>
          <w:i/>
          <w:sz w:val="20"/>
          <w:szCs w:val="20"/>
          <w:vertAlign w:val="superscript"/>
        </w:rPr>
        <w:t>,a</w:t>
      </w:r>
      <w:proofErr w:type="gramEnd"/>
      <w:r w:rsidRPr="0015573E">
        <w:rPr>
          <w:rFonts w:ascii="Book Antiqua" w:hAnsi="Book Antiqua"/>
          <w:i/>
          <w:sz w:val="20"/>
          <w:szCs w:val="20"/>
          <w:vertAlign w:val="superscript"/>
        </w:rPr>
        <w:t xml:space="preserve">) </w:t>
      </w:r>
      <w:r w:rsidRPr="0015573E">
        <w:rPr>
          <w:rFonts w:ascii="Book Antiqua" w:hAnsi="Book Antiqua"/>
          <w:i/>
          <w:sz w:val="20"/>
          <w:szCs w:val="20"/>
        </w:rPr>
        <w:t xml:space="preserve">Chemistry Education Department, </w:t>
      </w:r>
      <w:proofErr w:type="spellStart"/>
      <w:r w:rsidRPr="0015573E">
        <w:rPr>
          <w:rFonts w:ascii="Book Antiqua" w:hAnsi="Book Antiqua"/>
          <w:i/>
          <w:sz w:val="20"/>
          <w:szCs w:val="20"/>
        </w:rPr>
        <w:t>Universitas</w:t>
      </w:r>
      <w:proofErr w:type="spellEnd"/>
      <w:r w:rsidRPr="0015573E">
        <w:rPr>
          <w:rFonts w:ascii="Book Antiqua" w:hAnsi="Book Antiqua"/>
          <w:i/>
          <w:sz w:val="20"/>
          <w:szCs w:val="20"/>
        </w:rPr>
        <w:t xml:space="preserve"> </w:t>
      </w:r>
      <w:proofErr w:type="spellStart"/>
      <w:r w:rsidRPr="0015573E">
        <w:rPr>
          <w:rFonts w:ascii="Book Antiqua" w:hAnsi="Book Antiqua"/>
          <w:i/>
          <w:sz w:val="20"/>
          <w:szCs w:val="20"/>
        </w:rPr>
        <w:t>Khairun</w:t>
      </w:r>
      <w:proofErr w:type="spellEnd"/>
      <w:r w:rsidRPr="0015573E">
        <w:rPr>
          <w:rFonts w:ascii="Book Antiqua" w:hAnsi="Book Antiqua"/>
          <w:i/>
          <w:sz w:val="20"/>
          <w:szCs w:val="20"/>
        </w:rPr>
        <w:t xml:space="preserve">, Indonesia, </w:t>
      </w:r>
      <w:hyperlink r:id="rId14" w:history="1">
        <w:r w:rsidRPr="0015573E">
          <w:rPr>
            <w:rStyle w:val="Hyperlink"/>
            <w:rFonts w:ascii="Book Antiqua" w:hAnsi="Book Antiqua"/>
            <w:i/>
            <w:color w:val="auto"/>
            <w:sz w:val="20"/>
            <w:szCs w:val="20"/>
            <w:u w:val="none"/>
          </w:rPr>
          <w:t>fadlanmuin04@gmail.com</w:t>
        </w:r>
      </w:hyperlink>
      <w:r w:rsidRPr="0015573E">
        <w:rPr>
          <w:rStyle w:val="Hyperlink"/>
          <w:rFonts w:ascii="Book Antiqua" w:hAnsi="Book Antiqua"/>
          <w:i/>
          <w:color w:val="auto"/>
          <w:sz w:val="20"/>
          <w:szCs w:val="20"/>
          <w:u w:val="none"/>
        </w:rPr>
        <w:t xml:space="preserve"> (</w:t>
      </w:r>
      <w:r w:rsidRPr="0015573E">
        <w:rPr>
          <w:rFonts w:ascii="Book Antiqua" w:hAnsi="Book Antiqua"/>
          <w:i/>
          <w:sz w:val="20"/>
          <w:szCs w:val="20"/>
        </w:rPr>
        <w:t>Corresponding author)</w:t>
      </w:r>
    </w:p>
    <w:p w:rsidR="00FB7E2F" w:rsidRPr="0015573E" w:rsidRDefault="00FB7E2F" w:rsidP="00FB7E2F">
      <w:pPr>
        <w:tabs>
          <w:tab w:val="left" w:pos="5223"/>
        </w:tabs>
        <w:spacing w:after="0" w:line="240" w:lineRule="auto"/>
        <w:jc w:val="center"/>
        <w:rPr>
          <w:rFonts w:ascii="Book Antiqua" w:hAnsi="Book Antiqua"/>
          <w:i/>
          <w:sz w:val="20"/>
          <w:szCs w:val="20"/>
          <w:shd w:val="clear" w:color="auto" w:fill="FFFFFF"/>
        </w:rPr>
      </w:pPr>
      <w:r w:rsidRPr="0015573E">
        <w:rPr>
          <w:rFonts w:ascii="Book Antiqua" w:hAnsi="Book Antiqua"/>
          <w:i/>
          <w:sz w:val="20"/>
          <w:szCs w:val="20"/>
          <w:vertAlign w:val="superscript"/>
        </w:rPr>
        <w:t>2</w:t>
      </w:r>
      <w:r w:rsidRPr="0015573E">
        <w:rPr>
          <w:rFonts w:ascii="Book Antiqua" w:hAnsi="Book Antiqua"/>
          <w:i/>
          <w:sz w:val="20"/>
          <w:szCs w:val="20"/>
        </w:rPr>
        <w:t xml:space="preserve">Chemistry Education Department, </w:t>
      </w:r>
      <w:proofErr w:type="spellStart"/>
      <w:r w:rsidRPr="0015573E">
        <w:rPr>
          <w:rFonts w:ascii="Book Antiqua" w:hAnsi="Book Antiqua"/>
          <w:i/>
          <w:sz w:val="20"/>
          <w:szCs w:val="20"/>
        </w:rPr>
        <w:t>Universitas</w:t>
      </w:r>
      <w:proofErr w:type="spellEnd"/>
      <w:r w:rsidRPr="0015573E">
        <w:rPr>
          <w:rFonts w:ascii="Book Antiqua" w:hAnsi="Book Antiqua"/>
          <w:i/>
          <w:sz w:val="20"/>
          <w:szCs w:val="20"/>
        </w:rPr>
        <w:t xml:space="preserve"> </w:t>
      </w:r>
      <w:proofErr w:type="spellStart"/>
      <w:r w:rsidRPr="0015573E">
        <w:rPr>
          <w:rFonts w:ascii="Book Antiqua" w:hAnsi="Book Antiqua"/>
          <w:i/>
          <w:sz w:val="20"/>
          <w:szCs w:val="20"/>
        </w:rPr>
        <w:t>Khairun</w:t>
      </w:r>
      <w:proofErr w:type="spellEnd"/>
      <w:r w:rsidRPr="0015573E">
        <w:rPr>
          <w:rFonts w:ascii="Book Antiqua" w:hAnsi="Book Antiqua"/>
          <w:i/>
          <w:sz w:val="20"/>
          <w:szCs w:val="20"/>
        </w:rPr>
        <w:t xml:space="preserve">, Indonesia, </w:t>
      </w:r>
      <w:hyperlink r:id="rId15" w:history="1">
        <w:r w:rsidRPr="0015573E">
          <w:rPr>
            <w:rStyle w:val="Hyperlink"/>
            <w:rFonts w:ascii="Book Antiqua" w:hAnsi="Book Antiqua"/>
            <w:i/>
            <w:color w:val="auto"/>
            <w:sz w:val="20"/>
            <w:szCs w:val="20"/>
            <w:u w:val="none"/>
            <w:shd w:val="clear" w:color="auto" w:fill="FFFFFF"/>
          </w:rPr>
          <w:t>mmdamin@yahoo.com</w:t>
        </w:r>
      </w:hyperlink>
    </w:p>
    <w:p w:rsidR="00FB7E2F" w:rsidRPr="0015573E" w:rsidRDefault="00FB7E2F" w:rsidP="00FB7E2F">
      <w:pPr>
        <w:spacing w:after="0" w:line="240" w:lineRule="auto"/>
        <w:jc w:val="center"/>
        <w:rPr>
          <w:rFonts w:ascii="Book Antiqua" w:hAnsi="Book Antiqua"/>
          <w:sz w:val="20"/>
          <w:szCs w:val="20"/>
        </w:rPr>
      </w:pPr>
      <w:r w:rsidRPr="0015573E">
        <w:rPr>
          <w:rFonts w:ascii="Book Antiqua" w:hAnsi="Book Antiqua"/>
          <w:i/>
          <w:sz w:val="20"/>
          <w:szCs w:val="20"/>
          <w:vertAlign w:val="superscript"/>
        </w:rPr>
        <w:t>3</w:t>
      </w:r>
      <w:r w:rsidRPr="0015573E">
        <w:rPr>
          <w:rFonts w:ascii="Book Antiqua" w:hAnsi="Book Antiqua"/>
          <w:i/>
          <w:sz w:val="20"/>
          <w:szCs w:val="20"/>
        </w:rPr>
        <w:t xml:space="preserve">Chemistry Education Department, </w:t>
      </w:r>
      <w:proofErr w:type="spellStart"/>
      <w:r w:rsidRPr="0015573E">
        <w:rPr>
          <w:rFonts w:ascii="Book Antiqua" w:hAnsi="Book Antiqua"/>
          <w:i/>
          <w:sz w:val="20"/>
          <w:szCs w:val="20"/>
        </w:rPr>
        <w:t>Universitas</w:t>
      </w:r>
      <w:proofErr w:type="spellEnd"/>
      <w:r w:rsidRPr="0015573E">
        <w:rPr>
          <w:rFonts w:ascii="Book Antiqua" w:hAnsi="Book Antiqua"/>
          <w:i/>
          <w:sz w:val="20"/>
          <w:szCs w:val="20"/>
        </w:rPr>
        <w:t xml:space="preserve"> </w:t>
      </w:r>
      <w:proofErr w:type="spellStart"/>
      <w:r w:rsidRPr="0015573E">
        <w:rPr>
          <w:rFonts w:ascii="Book Antiqua" w:hAnsi="Book Antiqua"/>
          <w:i/>
          <w:sz w:val="20"/>
          <w:szCs w:val="20"/>
        </w:rPr>
        <w:t>Khairun</w:t>
      </w:r>
      <w:proofErr w:type="spellEnd"/>
      <w:r w:rsidRPr="0015573E">
        <w:rPr>
          <w:rFonts w:ascii="Book Antiqua" w:hAnsi="Book Antiqua"/>
          <w:i/>
          <w:sz w:val="20"/>
          <w:szCs w:val="20"/>
        </w:rPr>
        <w:t xml:space="preserve">, Indonesia, </w:t>
      </w:r>
      <w:hyperlink r:id="rId16" w:history="1">
        <w:r w:rsidRPr="0015573E">
          <w:rPr>
            <w:rStyle w:val="Hyperlink"/>
            <w:rFonts w:ascii="Book Antiqua" w:hAnsi="Book Antiqua"/>
            <w:i/>
            <w:color w:val="auto"/>
            <w:sz w:val="20"/>
            <w:szCs w:val="20"/>
            <w:u w:val="none"/>
          </w:rPr>
          <w:t>saraswatybanapon@gmail.com</w:t>
        </w:r>
      </w:hyperlink>
    </w:p>
    <w:p w:rsidR="00FB7E2F" w:rsidRPr="001554E7" w:rsidRDefault="00FB7E2F" w:rsidP="00FB7E2F">
      <w:pPr>
        <w:tabs>
          <w:tab w:val="left" w:pos="5223"/>
        </w:tabs>
        <w:spacing w:after="0" w:line="240" w:lineRule="auto"/>
        <w:jc w:val="center"/>
        <w:rPr>
          <w:rFonts w:ascii="Book Antiqua" w:hAnsi="Book Antiqua"/>
          <w:sz w:val="20"/>
          <w:szCs w:val="20"/>
        </w:rPr>
      </w:pPr>
    </w:p>
    <w:p w:rsidR="00BD3AE6" w:rsidRPr="00BD3AE6" w:rsidRDefault="00BD3AE6" w:rsidP="00BD3AE6">
      <w:pPr>
        <w:spacing w:after="0" w:line="240" w:lineRule="auto"/>
        <w:rPr>
          <w:rFonts w:ascii="Book Antiqua" w:hAnsi="Book Antiqua"/>
          <w:i/>
          <w:sz w:val="20"/>
          <w:szCs w:val="20"/>
        </w:rPr>
      </w:pPr>
      <w:r w:rsidRPr="00BD3AE6">
        <w:rPr>
          <w:rFonts w:ascii="Book Antiqua" w:hAnsi="Book Antiqua"/>
          <w:i/>
          <w:sz w:val="20"/>
          <w:szCs w:val="20"/>
        </w:rPr>
        <w:t>Received:</w:t>
      </w:r>
    </w:p>
    <w:p w:rsidR="00BD3AE6" w:rsidRPr="00BD3AE6" w:rsidRDefault="00BD3AE6" w:rsidP="00BD3AE6">
      <w:pPr>
        <w:spacing w:after="0" w:line="240" w:lineRule="auto"/>
        <w:rPr>
          <w:rFonts w:ascii="Book Antiqua" w:hAnsi="Book Antiqua"/>
          <w:i/>
          <w:sz w:val="20"/>
          <w:szCs w:val="20"/>
        </w:rPr>
      </w:pPr>
      <w:r w:rsidRPr="00BD3AE6">
        <w:rPr>
          <w:rFonts w:ascii="Book Antiqua" w:hAnsi="Book Antiqua"/>
          <w:i/>
          <w:sz w:val="20"/>
          <w:szCs w:val="20"/>
        </w:rPr>
        <w:t>Accepted:</w:t>
      </w:r>
    </w:p>
    <w:p w:rsidR="00BD3AE6" w:rsidRPr="00BD3AE6" w:rsidRDefault="00BD3AE6" w:rsidP="00BD3AE6">
      <w:pPr>
        <w:spacing w:after="0" w:line="240" w:lineRule="auto"/>
        <w:rPr>
          <w:rFonts w:ascii="Book Antiqua" w:hAnsi="Book Antiqua"/>
          <w:i/>
          <w:sz w:val="20"/>
          <w:szCs w:val="20"/>
        </w:rPr>
      </w:pPr>
      <w:r w:rsidRPr="00BD3AE6">
        <w:rPr>
          <w:rFonts w:ascii="Book Antiqua" w:hAnsi="Book Antiqua"/>
          <w:i/>
          <w:sz w:val="20"/>
          <w:szCs w:val="20"/>
        </w:rPr>
        <w:t>Available online:</w:t>
      </w:r>
    </w:p>
    <w:p w:rsidR="00BD3AE6" w:rsidRDefault="00BD3AE6" w:rsidP="00173A0D">
      <w:pPr>
        <w:spacing w:after="0" w:line="240" w:lineRule="auto"/>
        <w:rPr>
          <w:rFonts w:ascii="Book Antiqua" w:hAnsi="Book Antiqua"/>
          <w:b/>
        </w:rPr>
      </w:pPr>
    </w:p>
    <w:p w:rsidR="00BD3AE6" w:rsidRPr="00BD3AE6" w:rsidRDefault="00BD3AE6" w:rsidP="00BD3AE6">
      <w:pPr>
        <w:spacing w:line="240" w:lineRule="auto"/>
        <w:ind w:left="360"/>
        <w:jc w:val="center"/>
        <w:rPr>
          <w:rFonts w:ascii="Book Antiqua" w:hAnsi="Book Antiqua"/>
        </w:rPr>
      </w:pPr>
      <w:r w:rsidRPr="00BD3AE6">
        <w:rPr>
          <w:rFonts w:ascii="Book Antiqua" w:hAnsi="Book Antiqua"/>
          <w:b/>
        </w:rPr>
        <w:t>ABSTRACT</w:t>
      </w:r>
    </w:p>
    <w:p w:rsidR="00FB7E2F" w:rsidRPr="00173A0D" w:rsidRDefault="00FB7E2F" w:rsidP="00173A0D">
      <w:pPr>
        <w:spacing w:line="240" w:lineRule="auto"/>
        <w:ind w:left="360"/>
        <w:jc w:val="both"/>
        <w:rPr>
          <w:rFonts w:ascii="Book Antiqua" w:hAnsi="Book Antiqua"/>
          <w:sz w:val="20"/>
          <w:szCs w:val="20"/>
        </w:rPr>
      </w:pPr>
      <w:r w:rsidRPr="001554E7">
        <w:rPr>
          <w:rFonts w:ascii="Book Antiqua" w:hAnsi="Book Antiqua"/>
          <w:sz w:val="20"/>
          <w:szCs w:val="20"/>
        </w:rPr>
        <w:t>This study aims to obtain optimal and valid conditions for the analysis of inorganic ions Ca</w:t>
      </w:r>
      <w:r w:rsidRPr="001554E7">
        <w:rPr>
          <w:rFonts w:ascii="Book Antiqua" w:hAnsi="Book Antiqua"/>
          <w:sz w:val="20"/>
          <w:szCs w:val="20"/>
          <w:vertAlign w:val="superscript"/>
        </w:rPr>
        <w:t>2+</w:t>
      </w:r>
      <w:r w:rsidRPr="001554E7">
        <w:rPr>
          <w:rFonts w:ascii="Book Antiqua" w:hAnsi="Book Antiqua"/>
          <w:sz w:val="20"/>
          <w:szCs w:val="20"/>
        </w:rPr>
        <w:t xml:space="preserve"> and heavy metal Fe</w:t>
      </w:r>
      <w:r w:rsidRPr="001554E7">
        <w:rPr>
          <w:rFonts w:ascii="Book Antiqua" w:hAnsi="Book Antiqua"/>
          <w:sz w:val="20"/>
          <w:szCs w:val="20"/>
          <w:vertAlign w:val="superscript"/>
        </w:rPr>
        <w:t>3+</w:t>
      </w:r>
      <w:r w:rsidRPr="001554E7">
        <w:rPr>
          <w:rFonts w:ascii="Book Antiqua" w:hAnsi="Book Antiqua"/>
          <w:sz w:val="20"/>
          <w:szCs w:val="20"/>
        </w:rPr>
        <w:t xml:space="preserve"> and the comparison between inorganic ions Ca</w:t>
      </w:r>
      <w:r w:rsidRPr="001554E7">
        <w:rPr>
          <w:rFonts w:ascii="Book Antiqua" w:hAnsi="Book Antiqua"/>
          <w:sz w:val="20"/>
          <w:szCs w:val="20"/>
          <w:vertAlign w:val="superscript"/>
        </w:rPr>
        <w:t>2+</w:t>
      </w:r>
      <w:r w:rsidRPr="001554E7">
        <w:rPr>
          <w:rFonts w:ascii="Book Antiqua" w:hAnsi="Book Antiqua"/>
          <w:sz w:val="20"/>
          <w:szCs w:val="20"/>
        </w:rPr>
        <w:t xml:space="preserve"> and heavy metal ions Fe</w:t>
      </w:r>
      <w:r w:rsidRPr="001554E7">
        <w:rPr>
          <w:rFonts w:ascii="Book Antiqua" w:hAnsi="Book Antiqua"/>
          <w:sz w:val="20"/>
          <w:szCs w:val="20"/>
          <w:vertAlign w:val="superscript"/>
        </w:rPr>
        <w:t>3+</w:t>
      </w:r>
      <w:r w:rsidRPr="001554E7">
        <w:rPr>
          <w:rFonts w:ascii="Book Antiqua" w:hAnsi="Book Antiqua"/>
          <w:sz w:val="20"/>
          <w:szCs w:val="20"/>
        </w:rPr>
        <w:t xml:space="preserve"> contained in the water of Lake </w:t>
      </w:r>
      <w:proofErr w:type="spellStart"/>
      <w:r w:rsidRPr="001554E7">
        <w:rPr>
          <w:rFonts w:ascii="Book Antiqua" w:hAnsi="Book Antiqua"/>
          <w:sz w:val="20"/>
          <w:szCs w:val="20"/>
        </w:rPr>
        <w:t>Ngade</w:t>
      </w:r>
      <w:proofErr w:type="spellEnd"/>
      <w:r w:rsidRPr="001554E7">
        <w:rPr>
          <w:rFonts w:ascii="Book Antiqua" w:hAnsi="Book Antiqua"/>
          <w:sz w:val="20"/>
          <w:szCs w:val="20"/>
        </w:rPr>
        <w:t xml:space="preserve"> and Lake </w:t>
      </w:r>
      <w:proofErr w:type="spellStart"/>
      <w:r w:rsidRPr="001554E7">
        <w:rPr>
          <w:rFonts w:ascii="Book Antiqua" w:hAnsi="Book Antiqua"/>
          <w:sz w:val="20"/>
          <w:szCs w:val="20"/>
        </w:rPr>
        <w:t>Tolire</w:t>
      </w:r>
      <w:proofErr w:type="spellEnd"/>
      <w:r w:rsidRPr="001554E7">
        <w:rPr>
          <w:rFonts w:ascii="Book Antiqua" w:hAnsi="Book Antiqua"/>
          <w:sz w:val="20"/>
          <w:szCs w:val="20"/>
        </w:rPr>
        <w:t>, using ion chromatography and UV-Vis spectrophotometry. This type of research is experimental laboratory. Based on the results of the research, the concentrations obtained from Ca</w:t>
      </w:r>
      <w:r w:rsidRPr="001554E7">
        <w:rPr>
          <w:rFonts w:ascii="Book Antiqua" w:hAnsi="Book Antiqua"/>
          <w:sz w:val="20"/>
          <w:szCs w:val="20"/>
          <w:vertAlign w:val="superscript"/>
        </w:rPr>
        <w:t>2+</w:t>
      </w:r>
      <w:r w:rsidRPr="001554E7">
        <w:rPr>
          <w:rFonts w:ascii="Book Antiqua" w:hAnsi="Book Antiqua"/>
          <w:sz w:val="20"/>
          <w:szCs w:val="20"/>
        </w:rPr>
        <w:t xml:space="preserve"> ions and Ca</w:t>
      </w:r>
      <w:r w:rsidRPr="001554E7">
        <w:rPr>
          <w:rFonts w:ascii="Book Antiqua" w:hAnsi="Book Antiqua"/>
          <w:sz w:val="20"/>
          <w:szCs w:val="20"/>
          <w:vertAlign w:val="superscript"/>
        </w:rPr>
        <w:t>2+</w:t>
      </w:r>
      <w:r w:rsidRPr="001554E7">
        <w:rPr>
          <w:rFonts w:ascii="Book Antiqua" w:hAnsi="Book Antiqua"/>
          <w:sz w:val="20"/>
          <w:szCs w:val="20"/>
        </w:rPr>
        <w:t xml:space="preserve"> ions are for the highest concentration of Ca</w:t>
      </w:r>
      <w:r w:rsidRPr="001554E7">
        <w:rPr>
          <w:rFonts w:ascii="Book Antiqua" w:hAnsi="Book Antiqua"/>
          <w:sz w:val="20"/>
          <w:szCs w:val="20"/>
          <w:vertAlign w:val="superscript"/>
        </w:rPr>
        <w:t>2+</w:t>
      </w:r>
      <w:r w:rsidRPr="001554E7">
        <w:rPr>
          <w:rFonts w:ascii="Book Antiqua" w:hAnsi="Book Antiqua"/>
          <w:sz w:val="20"/>
          <w:szCs w:val="20"/>
        </w:rPr>
        <w:t xml:space="preserve"> ions in Lake </w:t>
      </w:r>
      <w:proofErr w:type="spellStart"/>
      <w:r w:rsidRPr="001554E7">
        <w:rPr>
          <w:rFonts w:ascii="Book Antiqua" w:hAnsi="Book Antiqua"/>
          <w:sz w:val="20"/>
          <w:szCs w:val="20"/>
        </w:rPr>
        <w:t>Ngade</w:t>
      </w:r>
      <w:proofErr w:type="spellEnd"/>
      <w:r w:rsidRPr="001554E7">
        <w:rPr>
          <w:rFonts w:ascii="Book Antiqua" w:hAnsi="Book Antiqua"/>
          <w:sz w:val="20"/>
          <w:szCs w:val="20"/>
        </w:rPr>
        <w:t xml:space="preserve"> water at 1.259 ppm, Big </w:t>
      </w:r>
      <w:proofErr w:type="spellStart"/>
      <w:r w:rsidRPr="001554E7">
        <w:rPr>
          <w:rFonts w:ascii="Book Antiqua" w:hAnsi="Book Antiqua"/>
          <w:sz w:val="20"/>
          <w:szCs w:val="20"/>
        </w:rPr>
        <w:t>Tolire</w:t>
      </w:r>
      <w:proofErr w:type="spellEnd"/>
      <w:r w:rsidRPr="001554E7">
        <w:rPr>
          <w:rFonts w:ascii="Book Antiqua" w:hAnsi="Book Antiqua"/>
          <w:sz w:val="20"/>
          <w:szCs w:val="20"/>
        </w:rPr>
        <w:t xml:space="preserve"> Lake water at 3.410 ppm and Small </w:t>
      </w:r>
      <w:proofErr w:type="spellStart"/>
      <w:r w:rsidRPr="001554E7">
        <w:rPr>
          <w:rFonts w:ascii="Book Antiqua" w:hAnsi="Book Antiqua"/>
          <w:sz w:val="20"/>
          <w:szCs w:val="20"/>
        </w:rPr>
        <w:t>Tolire</w:t>
      </w:r>
      <w:proofErr w:type="spellEnd"/>
      <w:r w:rsidRPr="001554E7">
        <w:rPr>
          <w:rFonts w:ascii="Book Antiqua" w:hAnsi="Book Antiqua"/>
          <w:sz w:val="20"/>
          <w:szCs w:val="20"/>
        </w:rPr>
        <w:t xml:space="preserve"> Lake water at 6.154 ppm. Meanwhile, the highest concentration of Fe</w:t>
      </w:r>
      <w:r w:rsidRPr="001554E7">
        <w:rPr>
          <w:rFonts w:ascii="Book Antiqua" w:hAnsi="Book Antiqua"/>
          <w:sz w:val="20"/>
          <w:szCs w:val="20"/>
          <w:vertAlign w:val="superscript"/>
        </w:rPr>
        <w:t>3+</w:t>
      </w:r>
      <w:r w:rsidRPr="001554E7">
        <w:rPr>
          <w:rFonts w:ascii="Book Antiqua" w:hAnsi="Book Antiqua"/>
          <w:sz w:val="20"/>
          <w:szCs w:val="20"/>
        </w:rPr>
        <w:t xml:space="preserve"> ions is in Lake </w:t>
      </w:r>
      <w:proofErr w:type="spellStart"/>
      <w:r w:rsidRPr="001554E7">
        <w:rPr>
          <w:rFonts w:ascii="Book Antiqua" w:hAnsi="Book Antiqua"/>
          <w:sz w:val="20"/>
          <w:szCs w:val="20"/>
        </w:rPr>
        <w:t>Ngade</w:t>
      </w:r>
      <w:proofErr w:type="spellEnd"/>
      <w:r w:rsidRPr="001554E7">
        <w:rPr>
          <w:rFonts w:ascii="Book Antiqua" w:hAnsi="Book Antiqua"/>
          <w:sz w:val="20"/>
          <w:szCs w:val="20"/>
        </w:rPr>
        <w:t xml:space="preserve"> water at 5.606 ppm, Big </w:t>
      </w:r>
      <w:proofErr w:type="spellStart"/>
      <w:r w:rsidRPr="001554E7">
        <w:rPr>
          <w:rFonts w:ascii="Book Antiqua" w:hAnsi="Book Antiqua"/>
          <w:sz w:val="20"/>
          <w:szCs w:val="20"/>
        </w:rPr>
        <w:t>Tolire</w:t>
      </w:r>
      <w:proofErr w:type="spellEnd"/>
      <w:r w:rsidRPr="001554E7">
        <w:rPr>
          <w:rFonts w:ascii="Book Antiqua" w:hAnsi="Book Antiqua"/>
          <w:sz w:val="20"/>
          <w:szCs w:val="20"/>
        </w:rPr>
        <w:t xml:space="preserve"> Lake water at 5.500 ppm, and Small </w:t>
      </w:r>
      <w:proofErr w:type="spellStart"/>
      <w:r w:rsidRPr="001554E7">
        <w:rPr>
          <w:rFonts w:ascii="Book Antiqua" w:hAnsi="Book Antiqua"/>
          <w:sz w:val="20"/>
          <w:szCs w:val="20"/>
        </w:rPr>
        <w:t>Tolire</w:t>
      </w:r>
      <w:proofErr w:type="spellEnd"/>
      <w:r w:rsidRPr="001554E7">
        <w:rPr>
          <w:rFonts w:ascii="Book Antiqua" w:hAnsi="Book Antiqua"/>
          <w:sz w:val="20"/>
          <w:szCs w:val="20"/>
        </w:rPr>
        <w:t xml:space="preserve"> Lake water at 5.379 ppm.</w:t>
      </w:r>
    </w:p>
    <w:p w:rsidR="00173A0D" w:rsidRPr="00173A0D" w:rsidRDefault="00FB7E2F" w:rsidP="00173A0D">
      <w:pPr>
        <w:spacing w:line="240" w:lineRule="auto"/>
        <w:ind w:left="1701" w:hanging="1341"/>
        <w:jc w:val="both"/>
        <w:rPr>
          <w:rFonts w:ascii="Book Antiqua" w:hAnsi="Book Antiqua"/>
          <w:sz w:val="20"/>
          <w:szCs w:val="20"/>
        </w:rPr>
      </w:pPr>
      <w:r w:rsidRPr="001554E7">
        <w:rPr>
          <w:rFonts w:ascii="Book Antiqua" w:hAnsi="Book Antiqua"/>
          <w:b/>
          <w:sz w:val="20"/>
          <w:szCs w:val="20"/>
        </w:rPr>
        <w:t xml:space="preserve">Keywords: </w:t>
      </w:r>
      <w:r w:rsidRPr="001554E7">
        <w:rPr>
          <w:rFonts w:ascii="Book Antiqua" w:hAnsi="Book Antiqua"/>
          <w:sz w:val="20"/>
          <w:szCs w:val="20"/>
        </w:rPr>
        <w:t>Ca</w:t>
      </w:r>
      <w:r w:rsidRPr="001554E7">
        <w:rPr>
          <w:rFonts w:ascii="Book Antiqua" w:hAnsi="Book Antiqua"/>
          <w:sz w:val="20"/>
          <w:szCs w:val="20"/>
          <w:vertAlign w:val="superscript"/>
        </w:rPr>
        <w:t>2+</w:t>
      </w:r>
      <w:r w:rsidRPr="001554E7">
        <w:rPr>
          <w:rFonts w:ascii="Book Antiqua" w:hAnsi="Book Antiqua"/>
          <w:sz w:val="20"/>
          <w:szCs w:val="20"/>
        </w:rPr>
        <w:t>, Fe</w:t>
      </w:r>
      <w:r w:rsidRPr="001554E7">
        <w:rPr>
          <w:rFonts w:ascii="Book Antiqua" w:hAnsi="Book Antiqua"/>
          <w:sz w:val="20"/>
          <w:szCs w:val="20"/>
          <w:vertAlign w:val="superscript"/>
        </w:rPr>
        <w:t>3+</w:t>
      </w:r>
      <w:r w:rsidRPr="001554E7">
        <w:rPr>
          <w:rFonts w:ascii="Book Antiqua" w:hAnsi="Book Antiqua"/>
          <w:sz w:val="20"/>
          <w:szCs w:val="20"/>
        </w:rPr>
        <w:t xml:space="preserve">, Ion Chromatography, UV-Vis Spectrophotometry, </w:t>
      </w:r>
      <w:proofErr w:type="spellStart"/>
      <w:r w:rsidRPr="001554E7">
        <w:rPr>
          <w:rFonts w:ascii="Book Antiqua" w:hAnsi="Book Antiqua"/>
          <w:sz w:val="20"/>
          <w:szCs w:val="20"/>
        </w:rPr>
        <w:t>Ngade</w:t>
      </w:r>
      <w:proofErr w:type="spellEnd"/>
      <w:r w:rsidRPr="001554E7">
        <w:rPr>
          <w:rFonts w:ascii="Book Antiqua" w:hAnsi="Book Antiqua"/>
          <w:sz w:val="20"/>
          <w:szCs w:val="20"/>
        </w:rPr>
        <w:t xml:space="preserve"> Lake, </w:t>
      </w:r>
      <w:proofErr w:type="spellStart"/>
      <w:r w:rsidRPr="001554E7">
        <w:rPr>
          <w:rFonts w:ascii="Book Antiqua" w:hAnsi="Book Antiqua"/>
          <w:sz w:val="20"/>
          <w:szCs w:val="20"/>
        </w:rPr>
        <w:t>Tolire</w:t>
      </w:r>
      <w:proofErr w:type="spellEnd"/>
      <w:r w:rsidRPr="001554E7">
        <w:rPr>
          <w:rFonts w:ascii="Book Antiqua" w:hAnsi="Book Antiqua"/>
          <w:sz w:val="20"/>
          <w:szCs w:val="20"/>
        </w:rPr>
        <w:t xml:space="preserve"> Lake.</w:t>
      </w:r>
    </w:p>
    <w:p w:rsidR="00BD3AE6" w:rsidRDefault="00BB17BA" w:rsidP="00BD3AE6">
      <w:pPr>
        <w:spacing w:line="240" w:lineRule="auto"/>
        <w:ind w:left="360"/>
        <w:jc w:val="center"/>
        <w:rPr>
          <w:rFonts w:ascii="Book Antiqua" w:hAnsi="Book Antiqua"/>
          <w:b/>
        </w:rPr>
      </w:pPr>
      <w:r>
        <w:rPr>
          <w:rFonts w:ascii="Book Antiqua" w:hAnsi="Book Antiqua"/>
          <w:b/>
        </w:rPr>
        <w:t>ABSTRAK</w:t>
      </w:r>
    </w:p>
    <w:p w:rsidR="00173A0D" w:rsidRPr="00173A0D" w:rsidRDefault="00173A0D" w:rsidP="00173A0D">
      <w:pPr>
        <w:pStyle w:val="NormalWeb"/>
        <w:spacing w:before="0" w:beforeAutospacing="0" w:after="240" w:afterAutospacing="0" w:line="240" w:lineRule="auto"/>
        <w:ind w:left="360"/>
        <w:jc w:val="both"/>
        <w:rPr>
          <w:rFonts w:ascii="Book Antiqua" w:hAnsi="Book Antiqua"/>
          <w:sz w:val="20"/>
          <w:szCs w:val="20"/>
        </w:rPr>
      </w:pPr>
      <w:proofErr w:type="spellStart"/>
      <w:r w:rsidRPr="00173A0D">
        <w:rPr>
          <w:rFonts w:ascii="Book Antiqua" w:hAnsi="Book Antiqua"/>
          <w:color w:val="000000"/>
          <w:sz w:val="20"/>
          <w:szCs w:val="20"/>
        </w:rPr>
        <w:t>Penelitian</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ini</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bertujuan</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untuk</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mendapatkan</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kondisi</w:t>
      </w:r>
      <w:proofErr w:type="spellEnd"/>
      <w:r w:rsidRPr="00173A0D">
        <w:rPr>
          <w:rFonts w:ascii="Book Antiqua" w:hAnsi="Book Antiqua"/>
          <w:color w:val="000000"/>
          <w:sz w:val="20"/>
          <w:szCs w:val="20"/>
        </w:rPr>
        <w:t xml:space="preserve"> yang optimal </w:t>
      </w:r>
      <w:proofErr w:type="spellStart"/>
      <w:r w:rsidRPr="00173A0D">
        <w:rPr>
          <w:rFonts w:ascii="Book Antiqua" w:hAnsi="Book Antiqua"/>
          <w:color w:val="000000"/>
          <w:sz w:val="20"/>
          <w:szCs w:val="20"/>
        </w:rPr>
        <w:t>dan</w:t>
      </w:r>
      <w:proofErr w:type="spellEnd"/>
      <w:r w:rsidRPr="00173A0D">
        <w:rPr>
          <w:rFonts w:ascii="Book Antiqua" w:hAnsi="Book Antiqua"/>
          <w:color w:val="000000"/>
          <w:sz w:val="20"/>
          <w:szCs w:val="20"/>
        </w:rPr>
        <w:t xml:space="preserve"> valid </w:t>
      </w:r>
      <w:proofErr w:type="spellStart"/>
      <w:r w:rsidRPr="00173A0D">
        <w:rPr>
          <w:rFonts w:ascii="Book Antiqua" w:hAnsi="Book Antiqua"/>
          <w:color w:val="000000"/>
          <w:sz w:val="20"/>
          <w:szCs w:val="20"/>
        </w:rPr>
        <w:t>untuk</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analisis</w:t>
      </w:r>
      <w:proofErr w:type="spellEnd"/>
      <w:r w:rsidRPr="00173A0D">
        <w:rPr>
          <w:rFonts w:ascii="Book Antiqua" w:hAnsi="Book Antiqua"/>
          <w:color w:val="000000"/>
          <w:sz w:val="20"/>
          <w:szCs w:val="20"/>
        </w:rPr>
        <w:t xml:space="preserve"> ion </w:t>
      </w:r>
      <w:proofErr w:type="spellStart"/>
      <w:r w:rsidRPr="00173A0D">
        <w:rPr>
          <w:rFonts w:ascii="Book Antiqua" w:hAnsi="Book Antiqua"/>
          <w:color w:val="000000"/>
          <w:sz w:val="20"/>
          <w:szCs w:val="20"/>
        </w:rPr>
        <w:t>anorganik</w:t>
      </w:r>
      <w:proofErr w:type="spellEnd"/>
      <w:r w:rsidRPr="00173A0D">
        <w:rPr>
          <w:rFonts w:ascii="Book Antiqua" w:hAnsi="Book Antiqua"/>
          <w:color w:val="000000"/>
          <w:sz w:val="20"/>
          <w:szCs w:val="20"/>
        </w:rPr>
        <w:t xml:space="preserve"> Ca</w:t>
      </w:r>
      <w:r w:rsidRPr="00173A0D">
        <w:rPr>
          <w:rFonts w:ascii="Book Antiqua" w:hAnsi="Book Antiqua"/>
          <w:color w:val="000000"/>
          <w:sz w:val="20"/>
          <w:szCs w:val="20"/>
          <w:vertAlign w:val="superscript"/>
        </w:rPr>
        <w:t>2+</w:t>
      </w:r>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dan</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logam</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berat</w:t>
      </w:r>
      <w:proofErr w:type="spellEnd"/>
      <w:r w:rsidRPr="00173A0D">
        <w:rPr>
          <w:rFonts w:ascii="Book Antiqua" w:hAnsi="Book Antiqua"/>
          <w:color w:val="000000"/>
          <w:sz w:val="20"/>
          <w:szCs w:val="20"/>
        </w:rPr>
        <w:t xml:space="preserve"> Fe</w:t>
      </w:r>
      <w:r w:rsidRPr="00173A0D">
        <w:rPr>
          <w:rFonts w:ascii="Book Antiqua" w:hAnsi="Book Antiqua"/>
          <w:color w:val="000000"/>
          <w:sz w:val="20"/>
          <w:szCs w:val="20"/>
          <w:vertAlign w:val="superscript"/>
        </w:rPr>
        <w:t>3+</w:t>
      </w:r>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dan</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perbandingan</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antara</w:t>
      </w:r>
      <w:proofErr w:type="spellEnd"/>
      <w:r w:rsidRPr="00173A0D">
        <w:rPr>
          <w:rFonts w:ascii="Book Antiqua" w:hAnsi="Book Antiqua"/>
          <w:color w:val="000000"/>
          <w:sz w:val="20"/>
          <w:szCs w:val="20"/>
        </w:rPr>
        <w:t xml:space="preserve"> ion </w:t>
      </w:r>
      <w:proofErr w:type="spellStart"/>
      <w:r w:rsidRPr="00173A0D">
        <w:rPr>
          <w:rFonts w:ascii="Book Antiqua" w:hAnsi="Book Antiqua"/>
          <w:color w:val="000000"/>
          <w:sz w:val="20"/>
          <w:szCs w:val="20"/>
        </w:rPr>
        <w:t>anorganik</w:t>
      </w:r>
      <w:proofErr w:type="spellEnd"/>
      <w:r w:rsidRPr="00173A0D">
        <w:rPr>
          <w:rFonts w:ascii="Book Antiqua" w:hAnsi="Book Antiqua"/>
          <w:color w:val="000000"/>
          <w:sz w:val="20"/>
          <w:szCs w:val="20"/>
        </w:rPr>
        <w:t xml:space="preserve"> Ca</w:t>
      </w:r>
      <w:r w:rsidRPr="00173A0D">
        <w:rPr>
          <w:rFonts w:ascii="Book Antiqua" w:hAnsi="Book Antiqua"/>
          <w:color w:val="000000"/>
          <w:sz w:val="20"/>
          <w:szCs w:val="20"/>
          <w:vertAlign w:val="superscript"/>
        </w:rPr>
        <w:t>2+</w:t>
      </w:r>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dan</w:t>
      </w:r>
      <w:proofErr w:type="spellEnd"/>
      <w:r w:rsidRPr="00173A0D">
        <w:rPr>
          <w:rFonts w:ascii="Book Antiqua" w:hAnsi="Book Antiqua"/>
          <w:color w:val="000000"/>
          <w:sz w:val="20"/>
          <w:szCs w:val="20"/>
        </w:rPr>
        <w:t xml:space="preserve"> ion </w:t>
      </w:r>
      <w:proofErr w:type="spellStart"/>
      <w:r w:rsidRPr="00173A0D">
        <w:rPr>
          <w:rFonts w:ascii="Book Antiqua" w:hAnsi="Book Antiqua"/>
          <w:color w:val="000000"/>
          <w:sz w:val="20"/>
          <w:szCs w:val="20"/>
        </w:rPr>
        <w:t>logam</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berat</w:t>
      </w:r>
      <w:proofErr w:type="spellEnd"/>
      <w:r w:rsidRPr="00173A0D">
        <w:rPr>
          <w:rFonts w:ascii="Book Antiqua" w:hAnsi="Book Antiqua"/>
          <w:color w:val="000000"/>
          <w:sz w:val="20"/>
          <w:szCs w:val="20"/>
        </w:rPr>
        <w:t xml:space="preserve"> Fe</w:t>
      </w:r>
      <w:r w:rsidRPr="00173A0D">
        <w:rPr>
          <w:rFonts w:ascii="Book Antiqua" w:hAnsi="Book Antiqua"/>
          <w:color w:val="000000"/>
          <w:sz w:val="20"/>
          <w:szCs w:val="20"/>
          <w:vertAlign w:val="superscript"/>
        </w:rPr>
        <w:t>3+</w:t>
      </w:r>
      <w:r w:rsidRPr="00173A0D">
        <w:rPr>
          <w:rFonts w:ascii="Book Antiqua" w:hAnsi="Book Antiqua"/>
          <w:color w:val="000000"/>
          <w:sz w:val="20"/>
          <w:szCs w:val="20"/>
        </w:rPr>
        <w:t xml:space="preserve"> yang </w:t>
      </w:r>
      <w:proofErr w:type="spellStart"/>
      <w:r w:rsidRPr="00173A0D">
        <w:rPr>
          <w:rFonts w:ascii="Book Antiqua" w:hAnsi="Book Antiqua"/>
          <w:color w:val="000000"/>
          <w:sz w:val="20"/>
          <w:szCs w:val="20"/>
        </w:rPr>
        <w:t>terkandung</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dalam</w:t>
      </w:r>
      <w:proofErr w:type="spellEnd"/>
      <w:r w:rsidRPr="00173A0D">
        <w:rPr>
          <w:rFonts w:ascii="Book Antiqua" w:hAnsi="Book Antiqua"/>
          <w:color w:val="000000"/>
          <w:sz w:val="20"/>
          <w:szCs w:val="20"/>
        </w:rPr>
        <w:t xml:space="preserve"> air </w:t>
      </w:r>
      <w:proofErr w:type="spellStart"/>
      <w:r w:rsidRPr="00173A0D">
        <w:rPr>
          <w:rFonts w:ascii="Book Antiqua" w:hAnsi="Book Antiqua"/>
          <w:color w:val="000000"/>
          <w:sz w:val="20"/>
          <w:szCs w:val="20"/>
        </w:rPr>
        <w:t>Danau</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Ngade</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dan</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Danau</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Tolire</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menggunakan</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kromatografi</w:t>
      </w:r>
      <w:proofErr w:type="spellEnd"/>
      <w:r w:rsidRPr="00173A0D">
        <w:rPr>
          <w:rFonts w:ascii="Book Antiqua" w:hAnsi="Book Antiqua"/>
          <w:color w:val="000000"/>
          <w:sz w:val="20"/>
          <w:szCs w:val="20"/>
        </w:rPr>
        <w:t xml:space="preserve"> ion </w:t>
      </w:r>
      <w:proofErr w:type="spellStart"/>
      <w:r w:rsidRPr="00173A0D">
        <w:rPr>
          <w:rFonts w:ascii="Book Antiqua" w:hAnsi="Book Antiqua"/>
          <w:color w:val="000000"/>
          <w:sz w:val="20"/>
          <w:szCs w:val="20"/>
        </w:rPr>
        <w:t>dan</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spektrofotometri</w:t>
      </w:r>
      <w:proofErr w:type="spellEnd"/>
      <w:r w:rsidRPr="00173A0D">
        <w:rPr>
          <w:rFonts w:ascii="Book Antiqua" w:hAnsi="Book Antiqua"/>
          <w:color w:val="000000"/>
          <w:sz w:val="20"/>
          <w:szCs w:val="20"/>
        </w:rPr>
        <w:t xml:space="preserve"> UV-Vis. </w:t>
      </w:r>
      <w:proofErr w:type="spellStart"/>
      <w:r w:rsidRPr="00173A0D">
        <w:rPr>
          <w:rFonts w:ascii="Book Antiqua" w:hAnsi="Book Antiqua"/>
          <w:color w:val="000000"/>
          <w:sz w:val="20"/>
          <w:szCs w:val="20"/>
        </w:rPr>
        <w:t>Jenis</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penelitian</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ini</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eksperimental</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laboratorium</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Berdasarkan</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hasil</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penelitian</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konsentrasi</w:t>
      </w:r>
      <w:proofErr w:type="spellEnd"/>
      <w:r w:rsidRPr="00173A0D">
        <w:rPr>
          <w:rFonts w:ascii="Book Antiqua" w:hAnsi="Book Antiqua"/>
          <w:color w:val="000000"/>
          <w:sz w:val="20"/>
          <w:szCs w:val="20"/>
        </w:rPr>
        <w:t xml:space="preserve"> yang </w:t>
      </w:r>
      <w:proofErr w:type="spellStart"/>
      <w:r w:rsidRPr="00173A0D">
        <w:rPr>
          <w:rFonts w:ascii="Book Antiqua" w:hAnsi="Book Antiqua"/>
          <w:color w:val="000000"/>
          <w:sz w:val="20"/>
          <w:szCs w:val="20"/>
        </w:rPr>
        <w:t>didapatkan</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dari</w:t>
      </w:r>
      <w:proofErr w:type="spellEnd"/>
      <w:r w:rsidRPr="00173A0D">
        <w:rPr>
          <w:rFonts w:ascii="Book Antiqua" w:hAnsi="Book Antiqua"/>
          <w:color w:val="000000"/>
          <w:sz w:val="20"/>
          <w:szCs w:val="20"/>
        </w:rPr>
        <w:t xml:space="preserve"> ion Ca</w:t>
      </w:r>
      <w:r w:rsidRPr="00173A0D">
        <w:rPr>
          <w:rFonts w:ascii="Book Antiqua" w:hAnsi="Book Antiqua"/>
          <w:color w:val="000000"/>
          <w:sz w:val="20"/>
          <w:szCs w:val="20"/>
          <w:vertAlign w:val="superscript"/>
        </w:rPr>
        <w:t>2+</w:t>
      </w:r>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dan</w:t>
      </w:r>
      <w:proofErr w:type="spellEnd"/>
      <w:r w:rsidRPr="00173A0D">
        <w:rPr>
          <w:rFonts w:ascii="Book Antiqua" w:hAnsi="Book Antiqua"/>
          <w:color w:val="000000"/>
          <w:sz w:val="20"/>
          <w:szCs w:val="20"/>
        </w:rPr>
        <w:t xml:space="preserve"> ion Fe</w:t>
      </w:r>
      <w:r w:rsidRPr="00173A0D">
        <w:rPr>
          <w:rFonts w:ascii="Book Antiqua" w:hAnsi="Book Antiqua"/>
          <w:color w:val="000000"/>
          <w:sz w:val="20"/>
          <w:szCs w:val="20"/>
          <w:vertAlign w:val="superscript"/>
        </w:rPr>
        <w:t>3+</w:t>
      </w:r>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yaitu</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untuk</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konsentrasi</w:t>
      </w:r>
      <w:proofErr w:type="spellEnd"/>
      <w:r w:rsidRPr="00173A0D">
        <w:rPr>
          <w:rFonts w:ascii="Book Antiqua" w:hAnsi="Book Antiqua"/>
          <w:color w:val="000000"/>
          <w:sz w:val="20"/>
          <w:szCs w:val="20"/>
        </w:rPr>
        <w:t xml:space="preserve"> ion Ca</w:t>
      </w:r>
      <w:r w:rsidRPr="00173A0D">
        <w:rPr>
          <w:rFonts w:ascii="Book Antiqua" w:hAnsi="Book Antiqua"/>
          <w:color w:val="000000"/>
          <w:sz w:val="20"/>
          <w:szCs w:val="20"/>
          <w:vertAlign w:val="superscript"/>
        </w:rPr>
        <w:t>2+</w:t>
      </w:r>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tertinggi</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berada</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pada</w:t>
      </w:r>
      <w:proofErr w:type="spellEnd"/>
      <w:r w:rsidRPr="00173A0D">
        <w:rPr>
          <w:rFonts w:ascii="Book Antiqua" w:hAnsi="Book Antiqua"/>
          <w:color w:val="000000"/>
          <w:sz w:val="20"/>
          <w:szCs w:val="20"/>
        </w:rPr>
        <w:t xml:space="preserve"> air </w:t>
      </w:r>
      <w:proofErr w:type="spellStart"/>
      <w:r w:rsidRPr="00173A0D">
        <w:rPr>
          <w:rFonts w:ascii="Book Antiqua" w:hAnsi="Book Antiqua"/>
          <w:color w:val="000000"/>
          <w:sz w:val="20"/>
          <w:szCs w:val="20"/>
        </w:rPr>
        <w:t>Danau</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Ngade</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sebesar</w:t>
      </w:r>
      <w:proofErr w:type="spellEnd"/>
      <w:r w:rsidRPr="00173A0D">
        <w:rPr>
          <w:rFonts w:ascii="Book Antiqua" w:hAnsi="Book Antiqua"/>
          <w:color w:val="000000"/>
          <w:sz w:val="20"/>
          <w:szCs w:val="20"/>
        </w:rPr>
        <w:t xml:space="preserve"> 1.259 ppm, air </w:t>
      </w:r>
      <w:proofErr w:type="spellStart"/>
      <w:r w:rsidRPr="00173A0D">
        <w:rPr>
          <w:rFonts w:ascii="Book Antiqua" w:hAnsi="Book Antiqua"/>
          <w:color w:val="000000"/>
          <w:sz w:val="20"/>
          <w:szCs w:val="20"/>
        </w:rPr>
        <w:t>Danau</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Tolire</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Besar</w:t>
      </w:r>
      <w:proofErr w:type="spellEnd"/>
      <w:r w:rsidRPr="00173A0D">
        <w:rPr>
          <w:rFonts w:ascii="Book Antiqua" w:hAnsi="Book Antiqua"/>
          <w:color w:val="000000"/>
          <w:sz w:val="20"/>
          <w:szCs w:val="20"/>
        </w:rPr>
        <w:t xml:space="preserve"> 3.410 ppm </w:t>
      </w:r>
      <w:proofErr w:type="spellStart"/>
      <w:r w:rsidRPr="00173A0D">
        <w:rPr>
          <w:rFonts w:ascii="Book Antiqua" w:hAnsi="Book Antiqua"/>
          <w:color w:val="000000"/>
          <w:sz w:val="20"/>
          <w:szCs w:val="20"/>
        </w:rPr>
        <w:t>dan</w:t>
      </w:r>
      <w:proofErr w:type="spellEnd"/>
      <w:r w:rsidRPr="00173A0D">
        <w:rPr>
          <w:rFonts w:ascii="Book Antiqua" w:hAnsi="Book Antiqua"/>
          <w:color w:val="000000"/>
          <w:sz w:val="20"/>
          <w:szCs w:val="20"/>
        </w:rPr>
        <w:t xml:space="preserve"> air </w:t>
      </w:r>
      <w:proofErr w:type="spellStart"/>
      <w:r w:rsidRPr="00173A0D">
        <w:rPr>
          <w:rFonts w:ascii="Book Antiqua" w:hAnsi="Book Antiqua"/>
          <w:color w:val="000000"/>
          <w:sz w:val="20"/>
          <w:szCs w:val="20"/>
        </w:rPr>
        <w:t>Danau</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Tolire</w:t>
      </w:r>
      <w:proofErr w:type="spellEnd"/>
      <w:r w:rsidRPr="00173A0D">
        <w:rPr>
          <w:rFonts w:ascii="Book Antiqua" w:hAnsi="Book Antiqua"/>
          <w:color w:val="000000"/>
          <w:sz w:val="20"/>
          <w:szCs w:val="20"/>
        </w:rPr>
        <w:t xml:space="preserve"> Kecil 6.154 ppm. </w:t>
      </w:r>
      <w:proofErr w:type="spellStart"/>
      <w:r w:rsidRPr="00173A0D">
        <w:rPr>
          <w:rFonts w:ascii="Book Antiqua" w:hAnsi="Book Antiqua"/>
          <w:color w:val="000000"/>
          <w:sz w:val="20"/>
          <w:szCs w:val="20"/>
        </w:rPr>
        <w:t>Sedangkan</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untuk</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konsentrasi</w:t>
      </w:r>
      <w:proofErr w:type="spellEnd"/>
      <w:r w:rsidRPr="00173A0D">
        <w:rPr>
          <w:rFonts w:ascii="Book Antiqua" w:hAnsi="Book Antiqua"/>
          <w:color w:val="000000"/>
          <w:sz w:val="20"/>
          <w:szCs w:val="20"/>
        </w:rPr>
        <w:t xml:space="preserve"> ion Fe</w:t>
      </w:r>
      <w:r w:rsidRPr="00173A0D">
        <w:rPr>
          <w:rFonts w:ascii="Book Antiqua" w:hAnsi="Book Antiqua"/>
          <w:color w:val="000000"/>
          <w:sz w:val="20"/>
          <w:szCs w:val="20"/>
          <w:vertAlign w:val="superscript"/>
        </w:rPr>
        <w:t>3+</w:t>
      </w:r>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tertinggi</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berada</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pada</w:t>
      </w:r>
      <w:proofErr w:type="spellEnd"/>
      <w:r w:rsidRPr="00173A0D">
        <w:rPr>
          <w:rFonts w:ascii="Book Antiqua" w:hAnsi="Book Antiqua"/>
          <w:color w:val="000000"/>
          <w:sz w:val="20"/>
          <w:szCs w:val="20"/>
        </w:rPr>
        <w:t xml:space="preserve"> air </w:t>
      </w:r>
      <w:proofErr w:type="spellStart"/>
      <w:r w:rsidRPr="00173A0D">
        <w:rPr>
          <w:rFonts w:ascii="Book Antiqua" w:hAnsi="Book Antiqua"/>
          <w:color w:val="000000"/>
          <w:sz w:val="20"/>
          <w:szCs w:val="20"/>
        </w:rPr>
        <w:t>Danau</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Ngade</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sebesar</w:t>
      </w:r>
      <w:proofErr w:type="spellEnd"/>
      <w:r w:rsidRPr="00173A0D">
        <w:rPr>
          <w:rFonts w:ascii="Book Antiqua" w:hAnsi="Book Antiqua"/>
          <w:color w:val="000000"/>
          <w:sz w:val="20"/>
          <w:szCs w:val="20"/>
        </w:rPr>
        <w:t xml:space="preserve"> 5.606 ppm, air </w:t>
      </w:r>
      <w:proofErr w:type="spellStart"/>
      <w:r w:rsidRPr="00173A0D">
        <w:rPr>
          <w:rFonts w:ascii="Book Antiqua" w:hAnsi="Book Antiqua"/>
          <w:color w:val="000000"/>
          <w:sz w:val="20"/>
          <w:szCs w:val="20"/>
        </w:rPr>
        <w:t>Danau</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Tolire</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Besar</w:t>
      </w:r>
      <w:proofErr w:type="spellEnd"/>
      <w:r w:rsidRPr="00173A0D">
        <w:rPr>
          <w:rFonts w:ascii="Book Antiqua" w:hAnsi="Book Antiqua"/>
          <w:color w:val="000000"/>
          <w:sz w:val="20"/>
          <w:szCs w:val="20"/>
        </w:rPr>
        <w:t xml:space="preserve"> 5.500 ppm, </w:t>
      </w:r>
      <w:proofErr w:type="spellStart"/>
      <w:r w:rsidRPr="00173A0D">
        <w:rPr>
          <w:rFonts w:ascii="Book Antiqua" w:hAnsi="Book Antiqua"/>
          <w:color w:val="000000"/>
          <w:sz w:val="20"/>
          <w:szCs w:val="20"/>
        </w:rPr>
        <w:t>dan</w:t>
      </w:r>
      <w:proofErr w:type="spellEnd"/>
      <w:r w:rsidRPr="00173A0D">
        <w:rPr>
          <w:rFonts w:ascii="Book Antiqua" w:hAnsi="Book Antiqua"/>
          <w:color w:val="000000"/>
          <w:sz w:val="20"/>
          <w:szCs w:val="20"/>
        </w:rPr>
        <w:t xml:space="preserve"> air </w:t>
      </w:r>
      <w:proofErr w:type="spellStart"/>
      <w:r w:rsidRPr="00173A0D">
        <w:rPr>
          <w:rFonts w:ascii="Book Antiqua" w:hAnsi="Book Antiqua"/>
          <w:color w:val="000000"/>
          <w:sz w:val="20"/>
          <w:szCs w:val="20"/>
        </w:rPr>
        <w:t>Danau</w:t>
      </w:r>
      <w:proofErr w:type="spellEnd"/>
      <w:r w:rsidRPr="00173A0D">
        <w:rPr>
          <w:rFonts w:ascii="Book Antiqua" w:hAnsi="Book Antiqua"/>
          <w:color w:val="000000"/>
          <w:sz w:val="20"/>
          <w:szCs w:val="20"/>
        </w:rPr>
        <w:t xml:space="preserve"> </w:t>
      </w:r>
      <w:proofErr w:type="spellStart"/>
      <w:r w:rsidRPr="00173A0D">
        <w:rPr>
          <w:rFonts w:ascii="Book Antiqua" w:hAnsi="Book Antiqua"/>
          <w:color w:val="000000"/>
          <w:sz w:val="20"/>
          <w:szCs w:val="20"/>
        </w:rPr>
        <w:t>Tolire</w:t>
      </w:r>
      <w:proofErr w:type="spellEnd"/>
      <w:r w:rsidRPr="00173A0D">
        <w:rPr>
          <w:rFonts w:ascii="Book Antiqua" w:hAnsi="Book Antiqua"/>
          <w:color w:val="000000"/>
          <w:sz w:val="20"/>
          <w:szCs w:val="20"/>
        </w:rPr>
        <w:t xml:space="preserve"> Kecil </w:t>
      </w:r>
      <w:proofErr w:type="spellStart"/>
      <w:r w:rsidRPr="00173A0D">
        <w:rPr>
          <w:rFonts w:ascii="Book Antiqua" w:hAnsi="Book Antiqua"/>
          <w:color w:val="000000"/>
          <w:sz w:val="20"/>
          <w:szCs w:val="20"/>
        </w:rPr>
        <w:t>sebesar</w:t>
      </w:r>
      <w:proofErr w:type="spellEnd"/>
      <w:r w:rsidRPr="00173A0D">
        <w:rPr>
          <w:rFonts w:ascii="Book Antiqua" w:hAnsi="Book Antiqua"/>
          <w:color w:val="000000"/>
          <w:sz w:val="20"/>
          <w:szCs w:val="20"/>
        </w:rPr>
        <w:t xml:space="preserve"> 5.379 ppm.</w:t>
      </w:r>
    </w:p>
    <w:p w:rsidR="00173A0D" w:rsidRDefault="00173A0D" w:rsidP="00173A0D">
      <w:pPr>
        <w:spacing w:after="0" w:line="240" w:lineRule="auto"/>
        <w:ind w:left="360"/>
        <w:jc w:val="both"/>
        <w:rPr>
          <w:rFonts w:ascii="Book Antiqua" w:hAnsi="Book Antiqua"/>
          <w:sz w:val="20"/>
          <w:szCs w:val="20"/>
        </w:rPr>
      </w:pPr>
      <w:r w:rsidRPr="00173A0D">
        <w:rPr>
          <w:rFonts w:ascii="Book Antiqua" w:hAnsi="Book Antiqua"/>
          <w:b/>
          <w:sz w:val="20"/>
          <w:szCs w:val="20"/>
        </w:rPr>
        <w:t xml:space="preserve">Kata </w:t>
      </w:r>
      <w:proofErr w:type="spellStart"/>
      <w:r w:rsidRPr="00173A0D">
        <w:rPr>
          <w:rFonts w:ascii="Book Antiqua" w:hAnsi="Book Antiqua"/>
          <w:b/>
          <w:sz w:val="20"/>
          <w:szCs w:val="20"/>
        </w:rPr>
        <w:t>Kunci</w:t>
      </w:r>
      <w:proofErr w:type="spellEnd"/>
      <w:r w:rsidRPr="00173A0D">
        <w:rPr>
          <w:rFonts w:ascii="Book Antiqua" w:hAnsi="Book Antiqua"/>
          <w:b/>
          <w:sz w:val="20"/>
          <w:szCs w:val="20"/>
        </w:rPr>
        <w:t>:</w:t>
      </w:r>
      <w:r w:rsidRPr="00173A0D">
        <w:rPr>
          <w:rFonts w:ascii="Book Antiqua" w:hAnsi="Book Antiqua"/>
          <w:sz w:val="20"/>
          <w:szCs w:val="20"/>
        </w:rPr>
        <w:t xml:space="preserve"> </w:t>
      </w:r>
      <w:r w:rsidRPr="00173A0D">
        <w:rPr>
          <w:rFonts w:ascii="Book Antiqua" w:hAnsi="Book Antiqua"/>
          <w:sz w:val="20"/>
          <w:szCs w:val="20"/>
          <w:lang w:val="en-ID"/>
        </w:rPr>
        <w:t>Ca</w:t>
      </w:r>
      <w:r w:rsidRPr="00173A0D">
        <w:rPr>
          <w:rFonts w:ascii="Book Antiqua" w:hAnsi="Book Antiqua"/>
          <w:sz w:val="20"/>
          <w:szCs w:val="20"/>
          <w:vertAlign w:val="superscript"/>
          <w:lang w:val="en-ID"/>
        </w:rPr>
        <w:t>2+</w:t>
      </w:r>
      <w:r w:rsidRPr="00173A0D">
        <w:rPr>
          <w:rFonts w:ascii="Book Antiqua" w:hAnsi="Book Antiqua"/>
          <w:sz w:val="20"/>
          <w:szCs w:val="20"/>
        </w:rPr>
        <w:t xml:space="preserve">, </w:t>
      </w:r>
      <w:r w:rsidRPr="00173A0D">
        <w:rPr>
          <w:rFonts w:ascii="Book Antiqua" w:hAnsi="Book Antiqua"/>
          <w:sz w:val="20"/>
          <w:szCs w:val="20"/>
          <w:lang w:val="en-ID"/>
        </w:rPr>
        <w:t>Fe</w:t>
      </w:r>
      <w:r w:rsidRPr="00173A0D">
        <w:rPr>
          <w:rFonts w:ascii="Book Antiqua" w:hAnsi="Book Antiqua"/>
          <w:sz w:val="20"/>
          <w:szCs w:val="20"/>
          <w:vertAlign w:val="superscript"/>
          <w:lang w:val="en-ID"/>
        </w:rPr>
        <w:t>3+</w:t>
      </w:r>
      <w:r w:rsidRPr="00173A0D">
        <w:rPr>
          <w:rFonts w:ascii="Book Antiqua" w:hAnsi="Book Antiqua"/>
          <w:sz w:val="20"/>
          <w:szCs w:val="20"/>
        </w:rPr>
        <w:t xml:space="preserve">, </w:t>
      </w:r>
      <w:proofErr w:type="spellStart"/>
      <w:r w:rsidRPr="00173A0D">
        <w:rPr>
          <w:rFonts w:ascii="Book Antiqua" w:hAnsi="Book Antiqua"/>
          <w:sz w:val="20"/>
          <w:szCs w:val="20"/>
        </w:rPr>
        <w:t>Kromatografi</w:t>
      </w:r>
      <w:proofErr w:type="spellEnd"/>
      <w:r w:rsidRPr="00173A0D">
        <w:rPr>
          <w:rFonts w:ascii="Book Antiqua" w:hAnsi="Book Antiqua"/>
          <w:sz w:val="20"/>
          <w:szCs w:val="20"/>
        </w:rPr>
        <w:t xml:space="preserve"> Ion, </w:t>
      </w:r>
      <w:proofErr w:type="spellStart"/>
      <w:r w:rsidRPr="00173A0D">
        <w:rPr>
          <w:rFonts w:ascii="Book Antiqua" w:hAnsi="Book Antiqua"/>
          <w:sz w:val="20"/>
          <w:szCs w:val="20"/>
        </w:rPr>
        <w:t>Spektrofotometri</w:t>
      </w:r>
      <w:proofErr w:type="spellEnd"/>
      <w:r w:rsidRPr="00173A0D">
        <w:rPr>
          <w:rFonts w:ascii="Book Antiqua" w:hAnsi="Book Antiqua"/>
          <w:sz w:val="20"/>
          <w:szCs w:val="20"/>
        </w:rPr>
        <w:t xml:space="preserve"> UV-Vis, </w:t>
      </w:r>
      <w:proofErr w:type="spellStart"/>
      <w:r w:rsidRPr="00173A0D">
        <w:rPr>
          <w:rFonts w:ascii="Book Antiqua" w:hAnsi="Book Antiqua"/>
          <w:sz w:val="20"/>
          <w:szCs w:val="20"/>
        </w:rPr>
        <w:t>Danau</w:t>
      </w:r>
      <w:proofErr w:type="spellEnd"/>
      <w:r w:rsidRPr="00173A0D">
        <w:rPr>
          <w:rFonts w:ascii="Book Antiqua" w:hAnsi="Book Antiqua"/>
          <w:sz w:val="20"/>
          <w:szCs w:val="20"/>
        </w:rPr>
        <w:t xml:space="preserve"> </w:t>
      </w:r>
      <w:proofErr w:type="spellStart"/>
      <w:r w:rsidRPr="00173A0D">
        <w:rPr>
          <w:rFonts w:ascii="Book Antiqua" w:hAnsi="Book Antiqua"/>
          <w:sz w:val="20"/>
          <w:szCs w:val="20"/>
        </w:rPr>
        <w:t>Ngade</w:t>
      </w:r>
      <w:proofErr w:type="spellEnd"/>
      <w:r w:rsidRPr="00173A0D">
        <w:rPr>
          <w:rFonts w:ascii="Book Antiqua" w:hAnsi="Book Antiqua"/>
          <w:sz w:val="20"/>
          <w:szCs w:val="20"/>
        </w:rPr>
        <w:t xml:space="preserve">, </w:t>
      </w:r>
      <w:proofErr w:type="spellStart"/>
      <w:r w:rsidRPr="00173A0D">
        <w:rPr>
          <w:rFonts w:ascii="Book Antiqua" w:hAnsi="Book Antiqua"/>
          <w:sz w:val="20"/>
          <w:szCs w:val="20"/>
        </w:rPr>
        <w:t>Danau</w:t>
      </w:r>
      <w:proofErr w:type="spellEnd"/>
      <w:r w:rsidRPr="00173A0D">
        <w:rPr>
          <w:rFonts w:ascii="Book Antiqua" w:hAnsi="Book Antiqua"/>
          <w:sz w:val="20"/>
          <w:szCs w:val="20"/>
        </w:rPr>
        <w:t xml:space="preserve"> </w:t>
      </w:r>
      <w:proofErr w:type="spellStart"/>
      <w:r w:rsidRPr="00173A0D">
        <w:rPr>
          <w:rFonts w:ascii="Book Antiqua" w:hAnsi="Book Antiqua"/>
          <w:sz w:val="20"/>
          <w:szCs w:val="20"/>
        </w:rPr>
        <w:t>Tolire</w:t>
      </w:r>
      <w:proofErr w:type="spellEnd"/>
      <w:r w:rsidRPr="00173A0D">
        <w:rPr>
          <w:rFonts w:ascii="Book Antiqua" w:hAnsi="Book Antiqua"/>
          <w:sz w:val="20"/>
          <w:szCs w:val="20"/>
        </w:rPr>
        <w:t>.</w:t>
      </w:r>
    </w:p>
    <w:p w:rsidR="00173A0D" w:rsidRDefault="00173A0D" w:rsidP="00173A0D">
      <w:pPr>
        <w:spacing w:after="0" w:line="240" w:lineRule="auto"/>
        <w:ind w:left="360"/>
        <w:jc w:val="both"/>
        <w:rPr>
          <w:rFonts w:ascii="Book Antiqua" w:hAnsi="Book Antiqua"/>
          <w:sz w:val="20"/>
          <w:szCs w:val="20"/>
        </w:rPr>
      </w:pPr>
    </w:p>
    <w:p w:rsidR="00897C91" w:rsidRPr="00173A0D" w:rsidRDefault="00897C91" w:rsidP="00173A0D">
      <w:pPr>
        <w:spacing w:after="0" w:line="240" w:lineRule="auto"/>
        <w:ind w:left="360"/>
        <w:jc w:val="both"/>
        <w:rPr>
          <w:rFonts w:ascii="Book Antiqua" w:hAnsi="Book Antiqua"/>
          <w:sz w:val="20"/>
          <w:szCs w:val="20"/>
        </w:rPr>
      </w:pPr>
    </w:p>
    <w:p w:rsidR="00173A0D" w:rsidRPr="00BD3AE6" w:rsidRDefault="00173A0D" w:rsidP="00BD3AE6">
      <w:pPr>
        <w:spacing w:after="0" w:line="240" w:lineRule="auto"/>
        <w:rPr>
          <w:rFonts w:ascii="Book Antiqua" w:hAnsi="Book Antiqua"/>
          <w:sz w:val="20"/>
          <w:szCs w:val="20"/>
        </w:rPr>
      </w:pPr>
    </w:p>
    <w:p w:rsidR="00FB7E2F" w:rsidRPr="001554E7" w:rsidRDefault="00FB7E2F" w:rsidP="00FB7E2F">
      <w:pPr>
        <w:spacing w:after="0" w:line="240" w:lineRule="auto"/>
        <w:rPr>
          <w:rFonts w:ascii="Book Antiqua" w:hAnsi="Book Antiqua"/>
          <w:b/>
        </w:rPr>
      </w:pPr>
      <w:r w:rsidRPr="001554E7">
        <w:rPr>
          <w:rFonts w:ascii="Book Antiqua" w:hAnsi="Book Antiqua"/>
          <w:b/>
        </w:rPr>
        <w:t>INTRODUCTION</w:t>
      </w:r>
    </w:p>
    <w:p w:rsidR="00FB7E2F" w:rsidRPr="00A3136F" w:rsidRDefault="00FB7E2F" w:rsidP="00FB7E2F">
      <w:pPr>
        <w:pStyle w:val="ListParagraph"/>
        <w:spacing w:after="0" w:line="240" w:lineRule="auto"/>
        <w:jc w:val="both"/>
        <w:rPr>
          <w:rFonts w:ascii="Times New Roman" w:hAnsi="Times New Roman"/>
          <w:b/>
          <w:sz w:val="20"/>
          <w:szCs w:val="20"/>
        </w:rPr>
      </w:pPr>
    </w:p>
    <w:p w:rsidR="00FB7E2F" w:rsidRPr="00FB7E2F" w:rsidRDefault="00FB7E2F" w:rsidP="00FB7E2F">
      <w:pPr>
        <w:spacing w:after="0" w:line="240" w:lineRule="auto"/>
        <w:jc w:val="both"/>
        <w:rPr>
          <w:rFonts w:ascii="Book Antiqua" w:hAnsi="Book Antiqua"/>
          <w:sz w:val="22"/>
          <w:szCs w:val="22"/>
        </w:rPr>
      </w:pPr>
      <w:r w:rsidRPr="00FB7E2F">
        <w:rPr>
          <w:rFonts w:ascii="Book Antiqua" w:hAnsi="Book Antiqua"/>
          <w:sz w:val="22"/>
          <w:szCs w:val="22"/>
        </w:rPr>
        <w:t xml:space="preserve">Lakes are areas that are naturally formed, have surface water reservoirs and are also a source of fresh water that supports the life of all living things. A lake is a basin due to natural events or intentionally created by humans through springs or rivers. Lake water comes from rain that flows either through rivers or small ditches </w:t>
      </w:r>
      <w:r w:rsidRPr="00FB7E2F">
        <w:rPr>
          <w:rFonts w:ascii="Book Antiqua" w:hAnsi="Book Antiqua"/>
          <w:sz w:val="22"/>
          <w:szCs w:val="22"/>
        </w:rPr>
        <w:fldChar w:fldCharType="begin" w:fldLock="1"/>
      </w:r>
      <w:r w:rsidR="005F27ED">
        <w:rPr>
          <w:rFonts w:ascii="Book Antiqua" w:hAnsi="Book Antiqua"/>
          <w:sz w:val="22"/>
          <w:szCs w:val="22"/>
        </w:rPr>
        <w:instrText>ADDIN CSL_CITATION {"citationItems":[{"id":"ITEM-1","itemData":{"DOI":"10.1007/s10750-016-3007-0","ISSN":"15735117","abstract":"Small waterbodies, including ponds and small lakes, low-order streams, ditches and springs, are the most numerous freshwater environments globally, are critical for freshwater biodiversity and are increasingly recognised for their role in ecosystem service delivery. Small waters often represent the best remaining examples of intact freshwater habitats and are the most likely to remain unpolluted, often being a refuge for species which have disappeared from larger, more damaged, waterbodies. Practically all water-related ecosystem services are initially mediated by small waters and some, such as carbon cycling, may be dominated by them. Small waters are exposed to all the threats affecting larger waters, and some experienced only by small waters. Despite this, small waters remain the least investigated part of the water environment and are largely excluded from water management planning. We identify the priorities for research to underpin better protection of small waters and recommend policy actions needed to better integrate small waters into the management of catchments and landscapes. The primary requirements are to identify reliable monitoring programmes for small waters, develop effective measures to protect the biodiversity and ecosystem services they provide and ensure that regulators take full account of this critical part of the water environment.","author":[{"dropping-particle":"","family":"Biggs","given":"J.","non-dropping-particle":"","parse-names":false,"suffix":""},{"dropping-particle":"","family":"Fumetti","given":"S.","non-dropping-particle":"von","parse-names":false,"suffix":""},{"dropping-particle":"","family":"Kelly-Quinn","given":"M.","non-dropping-particle":"","parse-names":false,"suffix":""}],"container-title":"Hydrobiologia","id":"ITEM-1","issue":"1","issued":{"date-parts":[["2017"]]},"page":"3-39","publisher":"Springer International Publishing","title":"The importance of small waterbodies for biodiversity and ecosystem services: implications for policy makers","type":"article-journal","volume":"793"},"uris":["http://www.mendeley.com/documents/?uuid=a1fed51e-2016-4bd4-83cc-7a669ed3e4c5"]}],"mendeley":{"formattedCitation":"(Biggs et al., 2017)","plainTextFormattedCitation":"(Biggs et al., 2017)","previouslyFormattedCitation":"[1]"},"properties":{"noteIndex":0},"schema":"https://github.com/citation-style-language/schema/raw/master/csl-citation.json"}</w:instrText>
      </w:r>
      <w:r w:rsidRPr="00FB7E2F">
        <w:rPr>
          <w:rFonts w:ascii="Book Antiqua" w:hAnsi="Book Antiqua"/>
          <w:sz w:val="22"/>
          <w:szCs w:val="22"/>
        </w:rPr>
        <w:fldChar w:fldCharType="separate"/>
      </w:r>
      <w:r w:rsidR="005F27ED" w:rsidRPr="005F27ED">
        <w:rPr>
          <w:rFonts w:ascii="Book Antiqua" w:hAnsi="Book Antiqua"/>
          <w:noProof/>
          <w:sz w:val="22"/>
          <w:szCs w:val="22"/>
        </w:rPr>
        <w:t>(Biggs et al., 2017)</w:t>
      </w:r>
      <w:r w:rsidRPr="00FB7E2F">
        <w:rPr>
          <w:rFonts w:ascii="Book Antiqua" w:hAnsi="Book Antiqua"/>
          <w:sz w:val="22"/>
          <w:szCs w:val="22"/>
        </w:rPr>
        <w:fldChar w:fldCharType="end"/>
      </w:r>
      <w:r w:rsidR="00051103">
        <w:rPr>
          <w:rFonts w:ascii="Book Antiqua" w:hAnsi="Book Antiqua"/>
          <w:sz w:val="22"/>
          <w:szCs w:val="22"/>
        </w:rPr>
        <w:t xml:space="preserve"> and</w:t>
      </w:r>
      <w:r w:rsidRPr="00FB7E2F">
        <w:rPr>
          <w:rFonts w:ascii="Book Antiqua" w:hAnsi="Book Antiqua"/>
          <w:sz w:val="22"/>
          <w:szCs w:val="22"/>
        </w:rPr>
        <w:t xml:space="preserve"> </w:t>
      </w:r>
      <w:r w:rsidRPr="00FB7E2F">
        <w:rPr>
          <w:rFonts w:ascii="Book Antiqua" w:hAnsi="Book Antiqua"/>
          <w:sz w:val="22"/>
          <w:szCs w:val="22"/>
        </w:rPr>
        <w:fldChar w:fldCharType="begin" w:fldLock="1"/>
      </w:r>
      <w:r w:rsidR="005F27ED">
        <w:rPr>
          <w:rFonts w:ascii="Book Antiqua" w:hAnsi="Book Antiqua"/>
          <w:sz w:val="22"/>
          <w:szCs w:val="22"/>
        </w:rPr>
        <w:instrText>ADDIN CSL_CITATION {"citationItems":[{"id":"ITEM-1","itemData":{"DOI":"10.1007/s10750-016-2911-7","ISSN":"15735117","abstract":"Factors controlling phytoplankton dynamics in lotic systems remain poorly understood relative to those in standing waters, especially in smaller and mid-size streams. Here, we evaluate relationships between stream flow, suspended algal biomass, and particulate organic carbon over multiple years for a mid-size river network draining an intensively managed agricultural landscape in the Midwestern USA. As expected, we found that mid-size reaches (4th–6th order) yielded higher chlorophyll concentrations than smaller reaches (1st–3rd order); however, all reach types exhibited chlorophyll concentrations that could be considered eutrophic. Suspended algae accounted for approximately 20% of total suspended carbon in the river network, on average. Over time, the highest levels of suspended algal biomass across all sites were associated with intermediate–high flow conditions (above median discharge but below ~25% exceedance probabilities). Lakes and wetlands were also sources of suspended algal biomass to the stream network, although substantial phytoplankton production appeared to occur in-channel apart from lentic inputs. Our findings highlight the importance of flow as a regulator of suspended algal biomass, and suggest that moderate flow events act to mobilize algae from benthic habitats or other refugia.","author":[{"dropping-particle":"","family":"Dolph","given":"Christine L.","non-dropping-particle":"","parse-names":false,"suffix":""},{"dropping-particle":"","family":"Hansen","given":"Amy T.","non-dropping-particle":"","parse-names":false,"suffix":""},{"dropping-particle":"","family":"Finlay","given":"Jacques C.","non-dropping-particle":"","parse-names":false,"suffix":""}],"container-title":"Hydrobiologia","id":"ITEM-1","issue":"1","issued":{"date-parts":[["2017"]]},"page":"127-147","publisher":"Springer International Publishing","title":"Flow-related dynamics in suspended algal biomass and its contribution to suspended particulate matter in an agricultural river network of the Minnesota River Basin, USA","type":"article-journal","volume":"785"},"uris":["http://www.mendeley.com/documents/?uuid=a078888d-9fce-4012-a61c-be73e7422628"]}],"mendeley":{"formattedCitation":"(Dolph et al., 2017)","plainTextFormattedCitation":"(Dolph et al., 2017)","previouslyFormattedCitation":"[2]"},"properties":{"noteIndex":0},"schema":"https://github.com/citation-style-language/schema/raw/master/csl-citation.json"}</w:instrText>
      </w:r>
      <w:r w:rsidRPr="00FB7E2F">
        <w:rPr>
          <w:rFonts w:ascii="Book Antiqua" w:hAnsi="Book Antiqua"/>
          <w:sz w:val="22"/>
          <w:szCs w:val="22"/>
        </w:rPr>
        <w:fldChar w:fldCharType="separate"/>
      </w:r>
      <w:r w:rsidR="005F27ED" w:rsidRPr="005F27ED">
        <w:rPr>
          <w:rFonts w:ascii="Book Antiqua" w:hAnsi="Book Antiqua"/>
          <w:noProof/>
          <w:sz w:val="22"/>
          <w:szCs w:val="22"/>
        </w:rPr>
        <w:t>(Dolph et al., 2017)</w:t>
      </w:r>
      <w:r w:rsidRPr="00FB7E2F">
        <w:rPr>
          <w:rFonts w:ascii="Book Antiqua" w:hAnsi="Book Antiqua"/>
          <w:sz w:val="22"/>
          <w:szCs w:val="22"/>
        </w:rPr>
        <w:fldChar w:fldCharType="end"/>
      </w:r>
      <w:r w:rsidRPr="00FB7E2F">
        <w:rPr>
          <w:rFonts w:ascii="Book Antiqua" w:hAnsi="Book Antiqua"/>
          <w:sz w:val="22"/>
          <w:szCs w:val="22"/>
        </w:rPr>
        <w:t>.</w:t>
      </w:r>
    </w:p>
    <w:p w:rsidR="00FB7E2F" w:rsidRPr="00FB7E2F" w:rsidRDefault="00FB7E2F" w:rsidP="00FB7E2F">
      <w:pPr>
        <w:spacing w:after="0" w:line="240" w:lineRule="auto"/>
        <w:jc w:val="both"/>
        <w:rPr>
          <w:rFonts w:ascii="Book Antiqua" w:hAnsi="Book Antiqua"/>
          <w:sz w:val="22"/>
          <w:szCs w:val="22"/>
        </w:rPr>
      </w:pPr>
    </w:p>
    <w:p w:rsidR="00FB7E2F" w:rsidRPr="00FB7E2F" w:rsidRDefault="00FB7E2F" w:rsidP="00FB7E2F">
      <w:pPr>
        <w:spacing w:after="0" w:line="240" w:lineRule="auto"/>
        <w:jc w:val="both"/>
        <w:rPr>
          <w:rFonts w:ascii="Book Antiqua" w:hAnsi="Book Antiqua"/>
          <w:sz w:val="22"/>
          <w:szCs w:val="22"/>
        </w:rPr>
      </w:pPr>
      <w:r w:rsidRPr="00FB7E2F">
        <w:rPr>
          <w:rFonts w:ascii="Book Antiqua" w:hAnsi="Book Antiqua"/>
          <w:sz w:val="22"/>
          <w:szCs w:val="22"/>
        </w:rPr>
        <w:t xml:space="preserve">Lake </w:t>
      </w:r>
      <w:proofErr w:type="spellStart"/>
      <w:r w:rsidRPr="00FB7E2F">
        <w:rPr>
          <w:rFonts w:ascii="Book Antiqua" w:hAnsi="Book Antiqua"/>
          <w:sz w:val="22"/>
          <w:szCs w:val="22"/>
        </w:rPr>
        <w:t>Ngande</w:t>
      </w:r>
      <w:proofErr w:type="spellEnd"/>
      <w:r w:rsidRPr="00FB7E2F">
        <w:rPr>
          <w:rFonts w:ascii="Book Antiqua" w:hAnsi="Book Antiqua"/>
          <w:sz w:val="22"/>
          <w:szCs w:val="22"/>
        </w:rPr>
        <w:t xml:space="preserve"> is located in </w:t>
      </w:r>
      <w:proofErr w:type="spellStart"/>
      <w:r w:rsidRPr="00FB7E2F">
        <w:rPr>
          <w:rFonts w:ascii="Book Antiqua" w:hAnsi="Book Antiqua"/>
          <w:sz w:val="22"/>
          <w:szCs w:val="22"/>
        </w:rPr>
        <w:t>Ngade</w:t>
      </w:r>
      <w:proofErr w:type="spellEnd"/>
      <w:r w:rsidRPr="00FB7E2F">
        <w:rPr>
          <w:rFonts w:ascii="Book Antiqua" w:hAnsi="Book Antiqua"/>
          <w:sz w:val="22"/>
          <w:szCs w:val="22"/>
        </w:rPr>
        <w:t xml:space="preserve"> Village, </w:t>
      </w:r>
      <w:proofErr w:type="spellStart"/>
      <w:r w:rsidRPr="00FB7E2F">
        <w:rPr>
          <w:rFonts w:ascii="Book Antiqua" w:hAnsi="Book Antiqua"/>
          <w:sz w:val="22"/>
          <w:szCs w:val="22"/>
        </w:rPr>
        <w:t>Fitu</w:t>
      </w:r>
      <w:proofErr w:type="spellEnd"/>
      <w:r w:rsidRPr="00FB7E2F">
        <w:rPr>
          <w:rFonts w:ascii="Book Antiqua" w:hAnsi="Book Antiqua"/>
          <w:sz w:val="22"/>
          <w:szCs w:val="22"/>
        </w:rPr>
        <w:t xml:space="preserve"> Village, South Ternate District, North Maluku Province, which is about 18 </w:t>
      </w:r>
      <w:r w:rsidR="005B6604" w:rsidRPr="00FB7E2F">
        <w:rPr>
          <w:rFonts w:ascii="Book Antiqua" w:hAnsi="Book Antiqua"/>
          <w:sz w:val="22"/>
          <w:szCs w:val="22"/>
        </w:rPr>
        <w:t xml:space="preserve">KM </w:t>
      </w:r>
      <w:r w:rsidRPr="00FB7E2F">
        <w:rPr>
          <w:rFonts w:ascii="Book Antiqua" w:hAnsi="Book Antiqua"/>
          <w:sz w:val="22"/>
          <w:szCs w:val="22"/>
        </w:rPr>
        <w:t xml:space="preserve">from Ternate City, because the lake is located in </w:t>
      </w:r>
      <w:proofErr w:type="spellStart"/>
      <w:r w:rsidRPr="00FB7E2F">
        <w:rPr>
          <w:rFonts w:ascii="Book Antiqua" w:hAnsi="Book Antiqua"/>
          <w:sz w:val="22"/>
          <w:szCs w:val="22"/>
        </w:rPr>
        <w:t>Ngade</w:t>
      </w:r>
      <w:proofErr w:type="spellEnd"/>
      <w:r w:rsidRPr="00FB7E2F">
        <w:rPr>
          <w:rFonts w:ascii="Book Antiqua" w:hAnsi="Book Antiqua"/>
          <w:sz w:val="22"/>
          <w:szCs w:val="22"/>
        </w:rPr>
        <w:t xml:space="preserve"> Village so it is often referred to as Lake </w:t>
      </w:r>
      <w:proofErr w:type="spellStart"/>
      <w:r w:rsidRPr="00FB7E2F">
        <w:rPr>
          <w:rFonts w:ascii="Book Antiqua" w:hAnsi="Book Antiqua"/>
          <w:sz w:val="22"/>
          <w:szCs w:val="22"/>
        </w:rPr>
        <w:t>Ngade</w:t>
      </w:r>
      <w:proofErr w:type="spellEnd"/>
      <w:r w:rsidRPr="00FB7E2F">
        <w:rPr>
          <w:rFonts w:ascii="Book Antiqua" w:hAnsi="Book Antiqua"/>
          <w:sz w:val="22"/>
          <w:szCs w:val="22"/>
        </w:rPr>
        <w:t xml:space="preserve">. In </w:t>
      </w:r>
      <w:proofErr w:type="spellStart"/>
      <w:r w:rsidRPr="00FB7E2F">
        <w:rPr>
          <w:rFonts w:ascii="Book Antiqua" w:hAnsi="Book Antiqua"/>
          <w:sz w:val="22"/>
          <w:szCs w:val="22"/>
        </w:rPr>
        <w:t>Ngade</w:t>
      </w:r>
      <w:proofErr w:type="spellEnd"/>
      <w:r w:rsidRPr="00FB7E2F">
        <w:rPr>
          <w:rFonts w:ascii="Book Antiqua" w:hAnsi="Book Antiqua"/>
          <w:sz w:val="22"/>
          <w:szCs w:val="22"/>
        </w:rPr>
        <w:t xml:space="preserve"> Village, an earthquake can cause the water conditions to become cloudy and turn black or yellow, and also kill all the fish in the lake. There is also plastic waste and household waste. Lake </w:t>
      </w:r>
      <w:proofErr w:type="spellStart"/>
      <w:r w:rsidRPr="00FB7E2F">
        <w:rPr>
          <w:rFonts w:ascii="Book Antiqua" w:hAnsi="Book Antiqua"/>
          <w:sz w:val="22"/>
          <w:szCs w:val="22"/>
        </w:rPr>
        <w:t>Tolire</w:t>
      </w:r>
      <w:proofErr w:type="spellEnd"/>
      <w:r w:rsidRPr="00FB7E2F">
        <w:rPr>
          <w:rFonts w:ascii="Book Antiqua" w:hAnsi="Book Antiqua"/>
          <w:sz w:val="22"/>
          <w:szCs w:val="22"/>
        </w:rPr>
        <w:t xml:space="preserve"> is located in </w:t>
      </w:r>
      <w:proofErr w:type="spellStart"/>
      <w:r w:rsidRPr="00FB7E2F">
        <w:rPr>
          <w:rFonts w:ascii="Book Antiqua" w:hAnsi="Book Antiqua"/>
          <w:sz w:val="22"/>
          <w:szCs w:val="22"/>
        </w:rPr>
        <w:t>Takome</w:t>
      </w:r>
      <w:proofErr w:type="spellEnd"/>
      <w:r w:rsidRPr="00FB7E2F">
        <w:rPr>
          <w:rFonts w:ascii="Book Antiqua" w:hAnsi="Book Antiqua"/>
          <w:sz w:val="22"/>
          <w:szCs w:val="22"/>
        </w:rPr>
        <w:t xml:space="preserve"> Village, Ternate Island District. Lake </w:t>
      </w:r>
      <w:proofErr w:type="spellStart"/>
      <w:r w:rsidRPr="00FB7E2F">
        <w:rPr>
          <w:rFonts w:ascii="Book Antiqua" w:hAnsi="Book Antiqua"/>
          <w:sz w:val="22"/>
          <w:szCs w:val="22"/>
        </w:rPr>
        <w:t>Tolire</w:t>
      </w:r>
      <w:proofErr w:type="spellEnd"/>
      <w:r w:rsidRPr="00FB7E2F">
        <w:rPr>
          <w:rFonts w:ascii="Book Antiqua" w:hAnsi="Book Antiqua"/>
          <w:sz w:val="22"/>
          <w:szCs w:val="22"/>
        </w:rPr>
        <w:t xml:space="preserve"> consists of two lak</w:t>
      </w:r>
      <w:r w:rsidR="00157C7D">
        <w:rPr>
          <w:rFonts w:ascii="Book Antiqua" w:hAnsi="Book Antiqua"/>
          <w:sz w:val="22"/>
          <w:szCs w:val="22"/>
        </w:rPr>
        <w:t xml:space="preserve">es, namely Big </w:t>
      </w:r>
      <w:proofErr w:type="spellStart"/>
      <w:r w:rsidR="00157C7D">
        <w:rPr>
          <w:rFonts w:ascii="Book Antiqua" w:hAnsi="Book Antiqua"/>
          <w:sz w:val="22"/>
          <w:szCs w:val="22"/>
        </w:rPr>
        <w:t>Tolire</w:t>
      </w:r>
      <w:proofErr w:type="spellEnd"/>
      <w:r w:rsidR="00157C7D">
        <w:rPr>
          <w:rFonts w:ascii="Book Antiqua" w:hAnsi="Book Antiqua"/>
          <w:sz w:val="22"/>
          <w:szCs w:val="22"/>
        </w:rPr>
        <w:t xml:space="preserve"> Lake and Small </w:t>
      </w:r>
      <w:proofErr w:type="spellStart"/>
      <w:r w:rsidR="00157C7D">
        <w:rPr>
          <w:rFonts w:ascii="Book Antiqua" w:hAnsi="Book Antiqua"/>
          <w:sz w:val="22"/>
          <w:szCs w:val="22"/>
        </w:rPr>
        <w:t>Tolire</w:t>
      </w:r>
      <w:proofErr w:type="spellEnd"/>
      <w:r w:rsidR="00157C7D">
        <w:rPr>
          <w:rFonts w:ascii="Book Antiqua" w:hAnsi="Book Antiqua"/>
          <w:sz w:val="22"/>
          <w:szCs w:val="22"/>
        </w:rPr>
        <w:t xml:space="preserve"> Lake</w:t>
      </w:r>
      <w:r w:rsidRPr="00FB7E2F">
        <w:rPr>
          <w:rFonts w:ascii="Book Antiqua" w:hAnsi="Book Antiqua"/>
          <w:sz w:val="22"/>
          <w:szCs w:val="22"/>
        </w:rPr>
        <w:t xml:space="preserve">. </w:t>
      </w:r>
    </w:p>
    <w:p w:rsidR="00FB7E2F" w:rsidRPr="00FB7E2F" w:rsidRDefault="00FB7E2F" w:rsidP="00FB7E2F">
      <w:pPr>
        <w:spacing w:after="0" w:line="240" w:lineRule="auto"/>
        <w:jc w:val="both"/>
        <w:rPr>
          <w:rFonts w:ascii="Book Antiqua" w:hAnsi="Book Antiqua"/>
          <w:sz w:val="22"/>
          <w:szCs w:val="22"/>
        </w:rPr>
      </w:pPr>
    </w:p>
    <w:p w:rsidR="00FB7E2F" w:rsidRPr="00FB7E2F" w:rsidRDefault="00FB7E2F" w:rsidP="00FB7E2F">
      <w:pPr>
        <w:spacing w:after="0" w:line="240" w:lineRule="auto"/>
        <w:jc w:val="both"/>
        <w:rPr>
          <w:rFonts w:ascii="Book Antiqua" w:hAnsi="Book Antiqua"/>
          <w:sz w:val="22"/>
          <w:szCs w:val="22"/>
        </w:rPr>
      </w:pPr>
      <w:proofErr w:type="gramStart"/>
      <w:r w:rsidRPr="00FB7E2F">
        <w:rPr>
          <w:rFonts w:ascii="Book Antiqua" w:hAnsi="Book Antiqua"/>
          <w:sz w:val="22"/>
          <w:szCs w:val="22"/>
        </w:rPr>
        <w:t>Where the lake experiences a change in the color of the lake water to green due to conditions that usually occur during the transition from summer to rain and can also occur when the level of rainfall is high in the area.</w:t>
      </w:r>
      <w:proofErr w:type="gramEnd"/>
      <w:r w:rsidRPr="00FB7E2F">
        <w:rPr>
          <w:rFonts w:ascii="Book Antiqua" w:hAnsi="Book Antiqua"/>
          <w:sz w:val="22"/>
          <w:szCs w:val="22"/>
        </w:rPr>
        <w:t xml:space="preserve"> If the lake is in normal condition, the sulfur will settle to the bottom of the lake. This is because the temperature at the bottom of the lake is cooler at the surface. Then, when it rains it makes the surface water temperature cooler than the water temperature at the bottom of the lake. Thus, it allows a transition or water that is at the bottom to rise to the surface and vice versa. </w:t>
      </w:r>
      <w:proofErr w:type="gramStart"/>
      <w:r w:rsidRPr="00FB7E2F">
        <w:rPr>
          <w:rFonts w:ascii="Book Antiqua" w:hAnsi="Book Antiqua"/>
          <w:sz w:val="22"/>
          <w:szCs w:val="22"/>
        </w:rPr>
        <w:t>Because it contains sulfur and other substances, eventually changing the color of the lake water.</w:t>
      </w:r>
      <w:proofErr w:type="gramEnd"/>
      <w:r w:rsidRPr="00FB7E2F">
        <w:rPr>
          <w:rFonts w:ascii="Book Antiqua" w:hAnsi="Book Antiqua"/>
          <w:sz w:val="22"/>
          <w:szCs w:val="22"/>
        </w:rPr>
        <w:t xml:space="preserve"> The water of the small </w:t>
      </w:r>
      <w:proofErr w:type="spellStart"/>
      <w:r w:rsidRPr="00FB7E2F">
        <w:rPr>
          <w:rFonts w:ascii="Book Antiqua" w:hAnsi="Book Antiqua"/>
          <w:sz w:val="22"/>
          <w:szCs w:val="22"/>
        </w:rPr>
        <w:t>tolire</w:t>
      </w:r>
      <w:proofErr w:type="spellEnd"/>
      <w:r w:rsidRPr="00FB7E2F">
        <w:rPr>
          <w:rFonts w:ascii="Book Antiqua" w:hAnsi="Book Antiqua"/>
          <w:sz w:val="22"/>
          <w:szCs w:val="22"/>
        </w:rPr>
        <w:t xml:space="preserve"> lake is not suitable for direct consumption, if this happens it will result in the supply of oxygen at the surface being depleted. Thus, it will harm organisms or dead fish. However, usually this color change only occurs at certain points </w:t>
      </w:r>
      <w:r w:rsidRPr="00FB7E2F">
        <w:rPr>
          <w:rFonts w:ascii="Book Antiqua" w:hAnsi="Book Antiqua"/>
          <w:sz w:val="22"/>
          <w:szCs w:val="22"/>
        </w:rPr>
        <w:fldChar w:fldCharType="begin" w:fldLock="1"/>
      </w:r>
      <w:r w:rsidR="005F27ED">
        <w:rPr>
          <w:rFonts w:ascii="Book Antiqua" w:hAnsi="Book Antiqua"/>
          <w:sz w:val="22"/>
          <w:szCs w:val="22"/>
        </w:rPr>
        <w:instrText>ADDIN CSL_CITATION {"citationItems":[{"id":"ITEM-1","itemData":{"abstract":"CHARACTERISTIC OF VOLCANIC LAKE, CASE STUDY : TOLIRE LAKE, TERNATE ISLAND. Ternate is a volcanic island in North Maluku, with Gamalama Mountain as an active volcano. The volcano has eleveation of 1.715 above mean sea level. There are three lakes on Ternate island (Tolire Besar, Ngade and Tolire Kecil), which categorized as volcanic lakes of Maar types. The field survey in 2011 resulted in an information about the physical condition of Lake Tolire and the catchment area. Tolire Lake were surrounded by steep cliffs with 60-80m height, it has no outlet and the inlet is just an intermitten stream. The catchment area is about 244,2 Ha, with the inceptisol and Ultisol soil order and the climate were B type (wet). The lake's diameter is 600 m, maximum depth is 43,1 m, water bodies is 26,5 Ha. Lake's transparancy is 1,4 m. The DO, pH and ORP profiles have almost the similar pattern, that indicate the chemocline or oxycline layer at the depth of 8 and 9 m. The surface layer tends to be oxidative and the bottom layer is reductive. There is no temperature stratification, the surface temperature is 30 0 C. The Lake's carrying capacity for fish biota is very low, due to high sulfide concentrations, and isolated environment.","author":[{"dropping-particle":"","family":"Setiawan","given":"Fajar","non-dropping-particle":"","parse-names":false,"suffix":""},{"dropping-particle":"","family":"Wibowo","given":"Hendro","non-dropping-particle":"","parse-names":false,"suffix":""},{"dropping-particle":"","family":"Santoso","given":"Arianto Budi","non-dropping-particle":"","parse-names":false,"suffix":""},{"dropping-particle":"","family":"Nomosatryo","given":"Sulung","non-dropping-particle":"","parse-names":false,"suffix":""},{"dropping-particle":"","family":"Yuniarti","given":"Ivana","non-dropping-particle":"","parse-names":false,"suffix":""}],"container-title":"/ Limnotek","id":"ITEM-1","issue":"2","issued":{"date-parts":[["2014"]]},"page":"103-114","title":"Karakteristik Danau Asal Vulkanik Studi Kasus : Danau Tolire, Pulau Ternate","type":"article-journal","volume":"21"},"uris":["http://www.mendeley.com/documents/?uuid=c0740dd3-e608-4fd2-a0aa-2e2161cb5135"]}],"mendeley":{"formattedCitation":"(Setiawan et al., 2014)","plainTextFormattedCitation":"(Setiawan et al., 2014)","previouslyFormattedCitation":"[3]"},"properties":{"noteIndex":0},"schema":"https://github.com/citation-style-language/schema/raw/master/csl-citation.json"}</w:instrText>
      </w:r>
      <w:r w:rsidRPr="00FB7E2F">
        <w:rPr>
          <w:rFonts w:ascii="Book Antiqua" w:hAnsi="Book Antiqua"/>
          <w:sz w:val="22"/>
          <w:szCs w:val="22"/>
        </w:rPr>
        <w:fldChar w:fldCharType="separate"/>
      </w:r>
      <w:r w:rsidR="005F27ED" w:rsidRPr="005F27ED">
        <w:rPr>
          <w:rFonts w:ascii="Book Antiqua" w:hAnsi="Book Antiqua"/>
          <w:noProof/>
          <w:sz w:val="22"/>
          <w:szCs w:val="22"/>
        </w:rPr>
        <w:t>(Setiawan et al., 2014)</w:t>
      </w:r>
      <w:r w:rsidRPr="00FB7E2F">
        <w:rPr>
          <w:rFonts w:ascii="Book Antiqua" w:hAnsi="Book Antiqua"/>
          <w:sz w:val="22"/>
          <w:szCs w:val="22"/>
        </w:rPr>
        <w:fldChar w:fldCharType="end"/>
      </w:r>
      <w:r w:rsidRPr="00FB7E2F">
        <w:rPr>
          <w:rFonts w:ascii="Book Antiqua" w:hAnsi="Book Antiqua"/>
          <w:sz w:val="22"/>
          <w:szCs w:val="22"/>
        </w:rPr>
        <w:t xml:space="preserve">. which is dumped into the ditch, so that when it rains the garbage in the ditch will enter the lake area </w:t>
      </w:r>
      <w:r w:rsidRPr="00FB7E2F">
        <w:rPr>
          <w:rFonts w:ascii="Book Antiqua" w:hAnsi="Book Antiqua"/>
          <w:sz w:val="22"/>
          <w:szCs w:val="22"/>
        </w:rPr>
        <w:fldChar w:fldCharType="begin" w:fldLock="1"/>
      </w:r>
      <w:r w:rsidR="005F27ED">
        <w:rPr>
          <w:rFonts w:ascii="Book Antiqua" w:hAnsi="Book Antiqua"/>
          <w:sz w:val="22"/>
          <w:szCs w:val="22"/>
        </w:rPr>
        <w:instrText>ADDIN CSL_CITATION {"citationItems":[{"id":"ITEM-1","itemData":{"DOI":"10.5897/ajest2017.2340","ISBN":"2519105844","abstract":"Urbanization is a global phenomenon with more pronounced consequences on waste management in developing countries. The rate of infrastructure development is mostly outpaced by the rate of waste generation. Bahir Dar city, as a rapidly urbanizing city in the southern part of Lake Tana, is not an exception. On top of production of more wastes, the waste management practice is challenged by low prioritization of waste management, limited revenues for financing waste management with the ever-increasing population of this city. This paper reviewed the current waste management system in Lake Tana basin taking Bahir Dar as case. The mechanism of Bahir Dar municipality to coordinate the public and private sectors in the city has played a vital role in waste management. However, the daily monitoring of waste management by the community development section has not been sufficient. It is also observed that the liquid waste has an effect on the lake and its resources. Effective involvement of both private and public sectors should improve waste management and provide door-to-door collection and facilitate drainage disposable canals. Therefore, an integrated solid and liquid waste management practice should be implemented for the City Lake Tana basin and also for the surrounding environment. This has to include development plans for improving sustainable sanitation and disposal of the sewage system, and adopt the best practices of waste management for the City-Lake Tana basin ecosystem.","author":[{"dropping-particle":"","family":"Biruk","given":"Abate Fenta","non-dropping-particle":"","parse-names":false,"suffix":""}],"container-title":"African Journal of Environmental Science and Technology","id":"ITEM-1","issue":"8","issued":{"date-parts":[["2017"]]},"page":"393-412","title":"Waste management in the case of Bahir Dar City near Lake Tana shore in Northwestern Ethiopia: A review","type":"article-journal","volume":"11"},"uris":["http://www.mendeley.com/documents/?uuid=15dc4075-7ec9-46b3-a26f-95ef4be40291"]}],"mendeley":{"formattedCitation":"(Biruk, 2017)","plainTextFormattedCitation":"(Biruk, 2017)","previouslyFormattedCitation":"[4]"},"properties":{"noteIndex":0},"schema":"https://github.com/citation-style-language/schema/raw/master/csl-citation.json"}</w:instrText>
      </w:r>
      <w:r w:rsidRPr="00FB7E2F">
        <w:rPr>
          <w:rFonts w:ascii="Book Antiqua" w:hAnsi="Book Antiqua"/>
          <w:sz w:val="22"/>
          <w:szCs w:val="22"/>
        </w:rPr>
        <w:fldChar w:fldCharType="separate"/>
      </w:r>
      <w:r w:rsidR="005F27ED" w:rsidRPr="005F27ED">
        <w:rPr>
          <w:rFonts w:ascii="Book Antiqua" w:hAnsi="Book Antiqua"/>
          <w:noProof/>
          <w:sz w:val="22"/>
          <w:szCs w:val="22"/>
        </w:rPr>
        <w:t>(Biruk, 2017)</w:t>
      </w:r>
      <w:r w:rsidRPr="00FB7E2F">
        <w:rPr>
          <w:rFonts w:ascii="Book Antiqua" w:hAnsi="Book Antiqua"/>
          <w:sz w:val="22"/>
          <w:szCs w:val="22"/>
        </w:rPr>
        <w:fldChar w:fldCharType="end"/>
      </w:r>
      <w:r w:rsidRPr="00FB7E2F">
        <w:rPr>
          <w:rFonts w:ascii="Book Antiqua" w:hAnsi="Book Antiqua"/>
          <w:b/>
          <w:sz w:val="22"/>
          <w:szCs w:val="22"/>
        </w:rPr>
        <w:t>.</w:t>
      </w:r>
    </w:p>
    <w:p w:rsidR="00FB7E2F" w:rsidRPr="00FB7E2F" w:rsidRDefault="00FB7E2F" w:rsidP="00FB7E2F">
      <w:pPr>
        <w:spacing w:after="0" w:line="240" w:lineRule="auto"/>
        <w:jc w:val="both"/>
        <w:rPr>
          <w:rFonts w:ascii="Book Antiqua" w:hAnsi="Book Antiqua"/>
          <w:sz w:val="22"/>
          <w:szCs w:val="22"/>
        </w:rPr>
      </w:pPr>
    </w:p>
    <w:p w:rsidR="00FB7E2F" w:rsidRPr="00FB7E2F" w:rsidRDefault="00FB7E2F" w:rsidP="00FB7E2F">
      <w:pPr>
        <w:spacing w:after="0" w:line="240" w:lineRule="auto"/>
        <w:jc w:val="both"/>
        <w:rPr>
          <w:rFonts w:ascii="Book Antiqua" w:hAnsi="Book Antiqua"/>
          <w:sz w:val="22"/>
          <w:szCs w:val="22"/>
        </w:rPr>
      </w:pPr>
      <w:r w:rsidRPr="00FB7E2F">
        <w:rPr>
          <w:rFonts w:ascii="Book Antiqua" w:hAnsi="Book Antiqua"/>
          <w:sz w:val="22"/>
          <w:szCs w:val="22"/>
        </w:rPr>
        <w:t xml:space="preserve">Based on the point of view of toxicology, heavy metal iron is a metal that is needed by living organisms, but the metal in excess can cause toxic effects. This metal is one type of environmental pollutant that is usually found in waters. For the content of iron metal in the waters can be seen scientifically usually in </w:t>
      </w:r>
      <w:proofErr w:type="gramStart"/>
      <w:r w:rsidRPr="00FB7E2F">
        <w:rPr>
          <w:rFonts w:ascii="Book Antiqua" w:hAnsi="Book Antiqua"/>
          <w:sz w:val="22"/>
          <w:szCs w:val="22"/>
        </w:rPr>
        <w:t>less</w:t>
      </w:r>
      <w:proofErr w:type="gramEnd"/>
      <w:r w:rsidRPr="00FB7E2F">
        <w:rPr>
          <w:rFonts w:ascii="Book Antiqua" w:hAnsi="Book Antiqua"/>
          <w:sz w:val="22"/>
          <w:szCs w:val="22"/>
        </w:rPr>
        <w:t xml:space="preserve"> amounts. However, there is an increase in iron metal caused by community activities around the waters such as industry, domestic and others. </w:t>
      </w:r>
      <w:proofErr w:type="gramStart"/>
      <w:r w:rsidRPr="00FB7E2F">
        <w:rPr>
          <w:rFonts w:ascii="Book Antiqua" w:hAnsi="Book Antiqua"/>
          <w:sz w:val="22"/>
          <w:szCs w:val="22"/>
        </w:rPr>
        <w:t>While calcium is very important to neutralize acidic compounds.</w:t>
      </w:r>
      <w:proofErr w:type="gramEnd"/>
      <w:r w:rsidRPr="00FB7E2F">
        <w:rPr>
          <w:rFonts w:ascii="Book Antiqua" w:hAnsi="Book Antiqua"/>
          <w:sz w:val="22"/>
          <w:szCs w:val="22"/>
        </w:rPr>
        <w:t xml:space="preserve"> If the concentration is above the quality standard, this acid compound will have a negative effect on plants. The structure of calcium is very important in agricultural soil, because there is an adsorption complex of Ca</w:t>
      </w:r>
      <w:r w:rsidRPr="00FB7E2F">
        <w:rPr>
          <w:rFonts w:ascii="Book Antiqua" w:hAnsi="Book Antiqua"/>
          <w:sz w:val="22"/>
          <w:szCs w:val="22"/>
          <w:vertAlign w:val="superscript"/>
        </w:rPr>
        <w:t>2+</w:t>
      </w:r>
      <w:r w:rsidRPr="00FB7E2F">
        <w:rPr>
          <w:rFonts w:ascii="Book Antiqua" w:hAnsi="Book Antiqua"/>
          <w:sz w:val="22"/>
          <w:szCs w:val="22"/>
        </w:rPr>
        <w:t xml:space="preserve"> ions in groundwater which must be quite high </w:t>
      </w:r>
      <w:r w:rsidRPr="00FB7E2F">
        <w:rPr>
          <w:rFonts w:ascii="Book Antiqua" w:hAnsi="Book Antiqua"/>
          <w:sz w:val="22"/>
          <w:szCs w:val="22"/>
        </w:rPr>
        <w:fldChar w:fldCharType="begin" w:fldLock="1"/>
      </w:r>
      <w:r w:rsidR="005F27ED">
        <w:rPr>
          <w:rFonts w:ascii="Book Antiqua" w:hAnsi="Book Antiqua"/>
          <w:sz w:val="22"/>
          <w:szCs w:val="22"/>
        </w:rPr>
        <w:instrText>ADDIN CSL_CITATION {"citationItems":[{"id":"ITEM-1","itemData":{"author":[{"dropping-particle":"","family":"Amin","given":"Muhammad","non-dropping-particle":"","parse-names":false,"suffix":""}],"container-title":"Jurnal Techno","id":"ITEM-1","issue":"1","issued":{"date-parts":[["2016"]]},"page":"1-7","title":"Analisis Unsur Minor Kation Dalam Sampel Air Alam Dengan Menggunakan Teknik Kromatografi Ion","type":"article-journal","volume":"05"},"uris":["http://www.mendeley.com/documents/?uuid=6339c91f-d2ef-4be4-9ef4-7f1c1b14436f"]}],"mendeley":{"formattedCitation":"(Amin, 2016)","plainTextFormattedCitation":"(Amin, 2016)","previouslyFormattedCitation":"[5]"},"properties":{"noteIndex":0},"schema":"https://github.com/citation-style-language/schema/raw/master/csl-citation.json"}</w:instrText>
      </w:r>
      <w:r w:rsidRPr="00FB7E2F">
        <w:rPr>
          <w:rFonts w:ascii="Book Antiqua" w:hAnsi="Book Antiqua"/>
          <w:sz w:val="22"/>
          <w:szCs w:val="22"/>
        </w:rPr>
        <w:fldChar w:fldCharType="separate"/>
      </w:r>
      <w:r w:rsidR="005F27ED" w:rsidRPr="005F27ED">
        <w:rPr>
          <w:rFonts w:ascii="Book Antiqua" w:hAnsi="Book Antiqua"/>
          <w:noProof/>
          <w:sz w:val="22"/>
          <w:szCs w:val="22"/>
        </w:rPr>
        <w:t>(Amin, 2016)</w:t>
      </w:r>
      <w:r w:rsidRPr="00FB7E2F">
        <w:rPr>
          <w:rFonts w:ascii="Book Antiqua" w:hAnsi="Book Antiqua"/>
          <w:sz w:val="22"/>
          <w:szCs w:val="22"/>
        </w:rPr>
        <w:fldChar w:fldCharType="end"/>
      </w:r>
      <w:r w:rsidRPr="00FB7E2F">
        <w:rPr>
          <w:rFonts w:ascii="Book Antiqua" w:hAnsi="Book Antiqua"/>
          <w:sz w:val="22"/>
          <w:szCs w:val="22"/>
        </w:rPr>
        <w:t>.</w:t>
      </w:r>
    </w:p>
    <w:p w:rsidR="00FB7E2F" w:rsidRPr="00FB7E2F" w:rsidRDefault="00FB7E2F" w:rsidP="00FB7E2F">
      <w:pPr>
        <w:spacing w:after="0" w:line="240" w:lineRule="auto"/>
        <w:jc w:val="both"/>
        <w:rPr>
          <w:rFonts w:ascii="Book Antiqua" w:hAnsi="Book Antiqua"/>
          <w:sz w:val="22"/>
          <w:szCs w:val="22"/>
        </w:rPr>
      </w:pPr>
    </w:p>
    <w:p w:rsidR="00FB7E2F" w:rsidRDefault="00FB7E2F" w:rsidP="00815613">
      <w:pPr>
        <w:spacing w:after="0" w:line="240" w:lineRule="auto"/>
        <w:jc w:val="both"/>
        <w:rPr>
          <w:rFonts w:ascii="Book Antiqua" w:hAnsi="Book Antiqua"/>
          <w:sz w:val="22"/>
          <w:szCs w:val="22"/>
        </w:rPr>
      </w:pPr>
      <w:r w:rsidRPr="00FB7E2F">
        <w:rPr>
          <w:rFonts w:ascii="Book Antiqua" w:hAnsi="Book Antiqua"/>
          <w:sz w:val="22"/>
          <w:szCs w:val="22"/>
        </w:rPr>
        <w:t xml:space="preserve">Several methods that can be used to determine the concentration of ions to determine the analysis of metals in a sample are using tools such as ion chromatography and UV-Vis spectrophotometer. This ion chromatography method gives better results than other methods. The main principle in this method is based on the interaction of positive and negative charges between specific molecules and the matrix in the chromatographic column. An ion exchanger is a solid material that has an active part in the form of ions that can be exchanged </w:t>
      </w:r>
      <w:r w:rsidRPr="00FB7E2F">
        <w:rPr>
          <w:rFonts w:ascii="Book Antiqua" w:hAnsi="Book Antiqua"/>
          <w:sz w:val="22"/>
          <w:szCs w:val="22"/>
        </w:rPr>
        <w:fldChar w:fldCharType="begin" w:fldLock="1"/>
      </w:r>
      <w:r w:rsidR="005F27ED">
        <w:rPr>
          <w:rFonts w:ascii="Book Antiqua" w:hAnsi="Book Antiqua"/>
          <w:sz w:val="22"/>
          <w:szCs w:val="22"/>
        </w:rPr>
        <w:instrText>ADDIN CSL_CITATION {"citationItems":[{"id":"ITEM-1","itemData":{"DOI":"10.30872/jkm.v15i2.588","ISSN":"1693-5616","abstract":"Resin DEAE Separose Fast Flow adalah salah satu resin yang digunakan dalam kromatografi penukar ion. Dalam aplikasi resin diinstruksikan penggunaan konstan laju alir dalam proses packing kolom sangat terbatas yaitu dengan ketentuan bed height (tinggi resin dalam kolom) 15 cm.  Di sisi lain, pengguna resin tidak selalu menggunakan jumlah resin yang sama banyak dan jenis kolom yang berbeda. Sehingga, proses kemas pada kolom gelas kaca (SAC 100/500 mm) maka, diperlukan studi lebih lanjut untuk menentukan tinggi kolom. Penelitian ini menggunakan laju alir yang direkomendasikan dari pemasok dan juga menggunakan laju alir yang berada di bawah rekomendasi pemasok, karena semakin tinggi laju alir membuat hasil kemas pada kolom tidak efisien. Hasil penelitian menunjukkan bahwa laju alir yang baik adalah 150 mL/menit yang memberikan nilai asimetri 1,8 dan nilai HETP (angka lempeng teoritis) yang memenuhi criteria dibanding dengan menggunakan laju alir yang lainnya.","author":[{"dropping-particle":"","family":"Simanjuntak","given":"Vino Soaduon Hamonangan","non-dropping-particle":"","parse-names":false,"suffix":""}],"container-title":"Jurnal Kimia Mulawarman","id":"ITEM-1","issue":"2","issued":{"date-parts":[["2018"]]},"page":"82","title":"Pengaruh Laju Alir Dalam Proses Pengemasan Kolom Kromatografi Penukar Ion","type":"article-journal","volume":"15"},"uris":["http://www.mendeley.com/documents/?uuid=82ed6396-7151-43f4-903c-3ba2ffba1fd9"]}],"mendeley":{"formattedCitation":"(Simanjuntak, 2018)","plainTextFormattedCitation":"(Simanjuntak, 2018)","previouslyFormattedCitation":"[6]"},"properties":{"noteIndex":0},"schema":"https://github.com/citation-style-language/schema/raw/master/csl-citation.json"}</w:instrText>
      </w:r>
      <w:r w:rsidRPr="00FB7E2F">
        <w:rPr>
          <w:rFonts w:ascii="Book Antiqua" w:hAnsi="Book Antiqua"/>
          <w:sz w:val="22"/>
          <w:szCs w:val="22"/>
        </w:rPr>
        <w:fldChar w:fldCharType="separate"/>
      </w:r>
      <w:r w:rsidR="005F27ED" w:rsidRPr="005F27ED">
        <w:rPr>
          <w:rFonts w:ascii="Book Antiqua" w:hAnsi="Book Antiqua"/>
          <w:noProof/>
          <w:sz w:val="22"/>
          <w:szCs w:val="22"/>
        </w:rPr>
        <w:t>(Simanjuntak, 2018)</w:t>
      </w:r>
      <w:r w:rsidRPr="00FB7E2F">
        <w:rPr>
          <w:rFonts w:ascii="Book Antiqua" w:hAnsi="Book Antiqua"/>
          <w:sz w:val="22"/>
          <w:szCs w:val="22"/>
        </w:rPr>
        <w:fldChar w:fldCharType="end"/>
      </w:r>
      <w:r w:rsidR="0090487A">
        <w:rPr>
          <w:rFonts w:ascii="Book Antiqua" w:hAnsi="Book Antiqua"/>
          <w:sz w:val="22"/>
          <w:szCs w:val="22"/>
        </w:rPr>
        <w:t>. While the UV</w:t>
      </w:r>
      <w:r w:rsidRPr="00FB7E2F">
        <w:rPr>
          <w:rFonts w:ascii="Book Antiqua" w:hAnsi="Book Antiqua"/>
          <w:sz w:val="22"/>
          <w:szCs w:val="22"/>
        </w:rPr>
        <w:t>-Vis spectrophotometry tool has the advantage of being an instrument that can be used to analyze the amount of organic and inorganic substances that is carried out quickly and</w:t>
      </w:r>
      <w:r w:rsidR="0090487A">
        <w:rPr>
          <w:rFonts w:ascii="Book Antiqua" w:hAnsi="Book Antiqua"/>
          <w:sz w:val="22"/>
          <w:szCs w:val="22"/>
        </w:rPr>
        <w:t xml:space="preserve"> precisely. In addition, this UV</w:t>
      </w:r>
      <w:r w:rsidRPr="00FB7E2F">
        <w:rPr>
          <w:rFonts w:ascii="Book Antiqua" w:hAnsi="Book Antiqua"/>
          <w:sz w:val="22"/>
          <w:szCs w:val="22"/>
        </w:rPr>
        <w:t xml:space="preserve">-Vis spectrophotometer instrument also obtains very accurate results, where the numbers are read directly recorded by the detector and printed in the form of numbers and graphs that have been regressed </w:t>
      </w:r>
      <w:r w:rsidRPr="00FB7E2F">
        <w:rPr>
          <w:rFonts w:ascii="Book Antiqua" w:hAnsi="Book Antiqua"/>
          <w:sz w:val="22"/>
          <w:szCs w:val="22"/>
        </w:rPr>
        <w:fldChar w:fldCharType="begin" w:fldLock="1"/>
      </w:r>
      <w:r w:rsidR="005F27ED">
        <w:rPr>
          <w:rFonts w:ascii="Book Antiqua" w:hAnsi="Book Antiqua"/>
          <w:sz w:val="22"/>
          <w:szCs w:val="22"/>
        </w:rPr>
        <w:instrText>ADDIN CSL_CITATION {"citationItems":[{"id":"ITEM-1","itemData":{"DOI":"10.25026/jsk.v3i2.265","ISSN":"2303-0267","abstract":"Sodium benzoate is an organic preservative chemical compound which use is permitted if the amount is below the maximum threshold. This research aims to validate the UV-Vis Spectrophotometry method which will be used to determine sodium benzoate levels in soybean milk in 3 sub-districts in the Tulungagung Regency using the UV-Vis Spectrophotometer instruments. Before determining the content, the samples were analyzed qualitatively first using the acid-base titration method. The result of this qualitative analysis of the sample will turn pink if it contains sodium benzoate. Then the sodium benzoate wavelength optimization is carried out in the range of 200-400nm, and the optimum wavelength is 226nm. The method validation process is done by using four parameters namely linearity test, accuracy test, precision test, and LOD&amp;LOQ. Based on the validation of the method, the correlation coefficient (R2) of 0.99563 indicates linear, recovery % is 97.58% in the range of 80-120%, RSD is 0.0454% which is ?2%, LOD is 0.33 ppm, and LOQ of 1.0996 ppm. Based on these results, it can be said that the method used is valid because all parameters meet the specified requirements. Analysis of the determination of levels using a UV-Vis Spectrophotometer instruments at wavelength 226nm using 5 samples, from the five samples obtained average rate of 90.639±0.0406. Analysis of the rate determination using UV-Vis Spectrophotometer instruments at 226nm wavelengths show that sample A has a concentration 92,243±0,039 ppm, sample B is 80,286±0,039 ppm, sample C is 99,04±0,063 ppm, sample D is 101,483±0,025 ppm, and sample E is 80,143±0,038 ppm. The content of sodium benzoate in soybean milk is following the requirements of BPOM RI regulation No.36 of 2013 concerning the maximum limit of food use, the use of sodium benzoate in fruit/vegetable juice products and non-fermented soybean products is 600ppm of food, with ADI 0-5mg/kg body weight.","author":[{"dropping-particle":"","family":"Rohmah","given":"Siti Awwalul Amanatur","non-dropping-particle":"","parse-names":false,"suffix":""},{"dropping-particle":"","family":"Muadifah","given":"Afidatul","non-dropping-particle":"","parse-names":false,"suffix":""},{"dropping-particle":"","family":"Martha","given":"Rahma Diyan","non-dropping-particle":"","parse-names":false,"suffix":""}],"container-title":"Jurnal Sains dan Kesehatan","id":"ITEM-1","issue":"2","issued":{"date-parts":[["2021"]]},"page":"120-127","title":"Validasi Metode Penetapan Kadar Pengawet Natrium Benzoat pada Sari Kedelai di Beberapa Kecamatan di Kabupaten Tulungagung Menggunakan Spektrofotometer Uv-Vis","type":"article-journal","volume":"3"},"uris":["http://www.mendeley.com/documents/?uuid=b36bf03d-0594-4965-95dc-8ffa0a4b57c5"]}],"mendeley":{"formattedCitation":"(Rohmah et al., 2021)","plainTextFormattedCitation":"(Rohmah et al., 2021)","previouslyFormattedCitation":"[7]"},"properties":{"noteIndex":0},"schema":"https://github.com/citation-style-language/schema/raw/master/csl-citation.json"}</w:instrText>
      </w:r>
      <w:r w:rsidRPr="00FB7E2F">
        <w:rPr>
          <w:rFonts w:ascii="Book Antiqua" w:hAnsi="Book Antiqua"/>
          <w:sz w:val="22"/>
          <w:szCs w:val="22"/>
        </w:rPr>
        <w:fldChar w:fldCharType="separate"/>
      </w:r>
      <w:r w:rsidR="005F27ED" w:rsidRPr="005F27ED">
        <w:rPr>
          <w:rFonts w:ascii="Book Antiqua" w:hAnsi="Book Antiqua"/>
          <w:noProof/>
          <w:sz w:val="22"/>
          <w:szCs w:val="22"/>
        </w:rPr>
        <w:t>(Rohmah et al., 2021)</w:t>
      </w:r>
      <w:r w:rsidRPr="00FB7E2F">
        <w:rPr>
          <w:rFonts w:ascii="Book Antiqua" w:hAnsi="Book Antiqua"/>
          <w:sz w:val="22"/>
          <w:szCs w:val="22"/>
        </w:rPr>
        <w:fldChar w:fldCharType="end"/>
      </w:r>
      <w:r w:rsidRPr="00FB7E2F">
        <w:rPr>
          <w:rFonts w:ascii="Book Antiqua" w:hAnsi="Book Antiqua"/>
          <w:sz w:val="22"/>
          <w:szCs w:val="22"/>
        </w:rPr>
        <w:t>. Based on the information above, the authors consider it ne</w:t>
      </w:r>
      <w:r w:rsidR="00A04EF4">
        <w:rPr>
          <w:rFonts w:ascii="Book Antiqua" w:hAnsi="Book Antiqua"/>
          <w:sz w:val="22"/>
          <w:szCs w:val="22"/>
        </w:rPr>
        <w:t>cessary to conduct research on</w:t>
      </w:r>
      <w:r w:rsidRPr="00FB7E2F">
        <w:rPr>
          <w:rFonts w:ascii="Book Antiqua" w:hAnsi="Book Antiqua"/>
          <w:sz w:val="22"/>
          <w:szCs w:val="22"/>
        </w:rPr>
        <w:t xml:space="preserve"> "Analysis of Ca</w:t>
      </w:r>
      <w:r w:rsidRPr="00FB7E2F">
        <w:rPr>
          <w:rFonts w:ascii="Book Antiqua" w:hAnsi="Book Antiqua"/>
          <w:sz w:val="22"/>
          <w:szCs w:val="22"/>
          <w:vertAlign w:val="superscript"/>
        </w:rPr>
        <w:t>2+</w:t>
      </w:r>
      <w:r w:rsidRPr="00FB7E2F">
        <w:rPr>
          <w:rFonts w:ascii="Book Antiqua" w:hAnsi="Book Antiqua"/>
          <w:sz w:val="22"/>
          <w:szCs w:val="22"/>
        </w:rPr>
        <w:t xml:space="preserve"> and Fe</w:t>
      </w:r>
      <w:r w:rsidRPr="00FB7E2F">
        <w:rPr>
          <w:rFonts w:ascii="Book Antiqua" w:hAnsi="Book Antiqua"/>
          <w:sz w:val="22"/>
          <w:szCs w:val="22"/>
          <w:vertAlign w:val="superscript"/>
        </w:rPr>
        <w:t>3+</w:t>
      </w:r>
      <w:r w:rsidRPr="00FB7E2F">
        <w:rPr>
          <w:rFonts w:ascii="Book Antiqua" w:hAnsi="Book Antiqua"/>
          <w:sz w:val="22"/>
          <w:szCs w:val="22"/>
        </w:rPr>
        <w:t xml:space="preserve"> Ions in </w:t>
      </w:r>
      <w:proofErr w:type="spellStart"/>
      <w:r w:rsidRPr="00FB7E2F">
        <w:rPr>
          <w:rFonts w:ascii="Book Antiqua" w:hAnsi="Book Antiqua"/>
          <w:sz w:val="22"/>
          <w:szCs w:val="22"/>
        </w:rPr>
        <w:t>Ngade</w:t>
      </w:r>
      <w:proofErr w:type="spellEnd"/>
      <w:r w:rsidRPr="00FB7E2F">
        <w:rPr>
          <w:rFonts w:ascii="Book Antiqua" w:hAnsi="Book Antiqua"/>
          <w:sz w:val="22"/>
          <w:szCs w:val="22"/>
        </w:rPr>
        <w:t xml:space="preserve"> Lake Water and </w:t>
      </w:r>
      <w:proofErr w:type="spellStart"/>
      <w:r w:rsidRPr="00FB7E2F">
        <w:rPr>
          <w:rFonts w:ascii="Book Antiqua" w:hAnsi="Book Antiqua"/>
          <w:sz w:val="22"/>
          <w:szCs w:val="22"/>
        </w:rPr>
        <w:t>Tolire</w:t>
      </w:r>
      <w:proofErr w:type="spellEnd"/>
      <w:r w:rsidRPr="00FB7E2F">
        <w:rPr>
          <w:rFonts w:ascii="Book Antiqua" w:hAnsi="Book Antiqua"/>
          <w:sz w:val="22"/>
          <w:szCs w:val="22"/>
        </w:rPr>
        <w:t xml:space="preserve"> Lake Water, Ternate, North Maluku".</w:t>
      </w:r>
    </w:p>
    <w:p w:rsidR="00897C91" w:rsidRPr="00FB7E2F" w:rsidRDefault="00897C91" w:rsidP="00815613">
      <w:pPr>
        <w:spacing w:after="0" w:line="240" w:lineRule="auto"/>
        <w:jc w:val="both"/>
        <w:rPr>
          <w:rFonts w:ascii="Book Antiqua" w:hAnsi="Book Antiqua"/>
          <w:sz w:val="22"/>
          <w:szCs w:val="22"/>
        </w:rPr>
      </w:pPr>
    </w:p>
    <w:p w:rsidR="00FB7E2F" w:rsidRPr="005312C3" w:rsidRDefault="00FB7E2F" w:rsidP="00E01A9F">
      <w:pPr>
        <w:spacing w:after="0" w:line="360" w:lineRule="auto"/>
        <w:rPr>
          <w:rFonts w:ascii="Book Antiqua" w:hAnsi="Book Antiqua"/>
          <w:b/>
        </w:rPr>
      </w:pPr>
      <w:r w:rsidRPr="005312C3">
        <w:rPr>
          <w:rFonts w:ascii="Book Antiqua" w:hAnsi="Book Antiqua"/>
          <w:b/>
        </w:rPr>
        <w:lastRenderedPageBreak/>
        <w:t>RESEARCH METHOD</w:t>
      </w:r>
    </w:p>
    <w:p w:rsidR="00FB7E2F" w:rsidRPr="009F037E" w:rsidRDefault="00FB7E2F" w:rsidP="00E01A9F">
      <w:pPr>
        <w:spacing w:line="240" w:lineRule="auto"/>
        <w:rPr>
          <w:rFonts w:ascii="Book Antiqua" w:hAnsi="Book Antiqua"/>
          <w:sz w:val="22"/>
          <w:szCs w:val="22"/>
          <w:lang w:val="en-ID"/>
        </w:rPr>
      </w:pPr>
      <w:r w:rsidRPr="009F037E">
        <w:rPr>
          <w:rFonts w:ascii="Book Antiqua" w:hAnsi="Book Antiqua"/>
          <w:sz w:val="22"/>
          <w:szCs w:val="22"/>
          <w:lang w:val="en-ID"/>
        </w:rPr>
        <w:t>Methods Used</w:t>
      </w:r>
    </w:p>
    <w:p w:rsidR="00FB7E2F" w:rsidRPr="00FB7E2F" w:rsidRDefault="00FB7E2F" w:rsidP="00FB7E2F">
      <w:pPr>
        <w:spacing w:line="240" w:lineRule="auto"/>
        <w:jc w:val="both"/>
        <w:rPr>
          <w:rFonts w:ascii="Book Antiqua" w:hAnsi="Book Antiqua"/>
          <w:sz w:val="22"/>
          <w:szCs w:val="22"/>
          <w:lang w:val="en-ID"/>
        </w:rPr>
      </w:pPr>
      <w:r w:rsidRPr="00FB7E2F">
        <w:rPr>
          <w:rFonts w:ascii="Book Antiqua" w:hAnsi="Book Antiqua"/>
          <w:sz w:val="22"/>
          <w:szCs w:val="22"/>
          <w:lang w:val="en-ID"/>
        </w:rPr>
        <w:t xml:space="preserve">The research method used is laboratory experimental research. </w:t>
      </w:r>
      <w:proofErr w:type="gramStart"/>
      <w:r w:rsidRPr="00FB7E2F">
        <w:rPr>
          <w:rFonts w:ascii="Book Antiqua" w:hAnsi="Book Antiqua"/>
          <w:sz w:val="22"/>
          <w:szCs w:val="22"/>
          <w:lang w:val="en-ID"/>
        </w:rPr>
        <w:t xml:space="preserve">In this research, will be conducted to obtain the analysis of inorganic ions </w:t>
      </w:r>
      <w:r w:rsidRPr="00FB7E2F">
        <w:rPr>
          <w:rFonts w:ascii="Book Antiqua" w:hAnsi="Book Antiqua"/>
          <w:sz w:val="22"/>
          <w:szCs w:val="22"/>
        </w:rPr>
        <w:t>Ca</w:t>
      </w:r>
      <w:r w:rsidRPr="00FB7E2F">
        <w:rPr>
          <w:rFonts w:ascii="Book Antiqua" w:hAnsi="Book Antiqua"/>
          <w:sz w:val="22"/>
          <w:szCs w:val="22"/>
          <w:vertAlign w:val="superscript"/>
        </w:rPr>
        <w:t>2+</w:t>
      </w:r>
      <w:r w:rsidRPr="00FB7E2F">
        <w:rPr>
          <w:rFonts w:ascii="Book Antiqua" w:hAnsi="Book Antiqua"/>
          <w:sz w:val="22"/>
          <w:szCs w:val="22"/>
          <w:lang w:val="en-ID"/>
        </w:rPr>
        <w:t xml:space="preserve"> and heavy metal </w:t>
      </w:r>
      <w:r w:rsidRPr="00FB7E2F">
        <w:rPr>
          <w:rFonts w:ascii="Book Antiqua" w:hAnsi="Book Antiqua"/>
          <w:sz w:val="22"/>
          <w:szCs w:val="22"/>
        </w:rPr>
        <w:t>Fe</w:t>
      </w:r>
      <w:r w:rsidRPr="00FB7E2F">
        <w:rPr>
          <w:rFonts w:ascii="Book Antiqua" w:hAnsi="Book Antiqua"/>
          <w:sz w:val="22"/>
          <w:szCs w:val="22"/>
          <w:vertAlign w:val="superscript"/>
        </w:rPr>
        <w:t>3+</w:t>
      </w:r>
      <w:r w:rsidRPr="00FB7E2F">
        <w:rPr>
          <w:rFonts w:ascii="Book Antiqua" w:hAnsi="Book Antiqua"/>
          <w:sz w:val="22"/>
          <w:szCs w:val="22"/>
          <w:lang w:val="en-ID"/>
        </w:rPr>
        <w:t xml:space="preserve"> in Lake </w:t>
      </w:r>
      <w:proofErr w:type="spellStart"/>
      <w:r w:rsidRPr="00FB7E2F">
        <w:rPr>
          <w:rFonts w:ascii="Book Antiqua" w:hAnsi="Book Antiqua"/>
          <w:sz w:val="22"/>
          <w:szCs w:val="22"/>
          <w:lang w:val="en-ID"/>
        </w:rPr>
        <w:t>Ngade</w:t>
      </w:r>
      <w:proofErr w:type="spellEnd"/>
      <w:r w:rsidRPr="00FB7E2F">
        <w:rPr>
          <w:rFonts w:ascii="Book Antiqua" w:hAnsi="Book Antiqua"/>
          <w:sz w:val="22"/>
          <w:szCs w:val="22"/>
          <w:lang w:val="en-ID"/>
        </w:rPr>
        <w:t xml:space="preserve"> and Lake </w:t>
      </w:r>
      <w:proofErr w:type="spellStart"/>
      <w:r w:rsidRPr="00FB7E2F">
        <w:rPr>
          <w:rFonts w:ascii="Book Antiqua" w:hAnsi="Book Antiqua"/>
          <w:sz w:val="22"/>
          <w:szCs w:val="22"/>
          <w:lang w:val="en-ID"/>
        </w:rPr>
        <w:t>Tol</w:t>
      </w:r>
      <w:r w:rsidR="0090487A">
        <w:rPr>
          <w:rFonts w:ascii="Book Antiqua" w:hAnsi="Book Antiqua"/>
          <w:sz w:val="22"/>
          <w:szCs w:val="22"/>
          <w:lang w:val="en-ID"/>
        </w:rPr>
        <w:t>ire</w:t>
      </w:r>
      <w:proofErr w:type="spellEnd"/>
      <w:r w:rsidR="0090487A">
        <w:rPr>
          <w:rFonts w:ascii="Book Antiqua" w:hAnsi="Book Antiqua"/>
          <w:sz w:val="22"/>
          <w:szCs w:val="22"/>
          <w:lang w:val="en-ID"/>
        </w:rPr>
        <w:t xml:space="preserve"> by Ion Chromatography and UV</w:t>
      </w:r>
      <w:r w:rsidRPr="00FB7E2F">
        <w:rPr>
          <w:rFonts w:ascii="Book Antiqua" w:hAnsi="Book Antiqua"/>
          <w:sz w:val="22"/>
          <w:szCs w:val="22"/>
          <w:lang w:val="en-ID"/>
        </w:rPr>
        <w:t>-Vis Spectrophotometry.</w:t>
      </w:r>
      <w:proofErr w:type="gramEnd"/>
      <w:r w:rsidRPr="00FB7E2F">
        <w:rPr>
          <w:rFonts w:ascii="Book Antiqua" w:hAnsi="Book Antiqua"/>
          <w:sz w:val="22"/>
          <w:szCs w:val="22"/>
          <w:lang w:val="en-ID"/>
        </w:rPr>
        <w:t xml:space="preserve"> This research took place in </w:t>
      </w:r>
      <w:proofErr w:type="spellStart"/>
      <w:r w:rsidRPr="00FB7E2F">
        <w:rPr>
          <w:rFonts w:ascii="Book Antiqua" w:hAnsi="Book Antiqua"/>
          <w:sz w:val="22"/>
          <w:szCs w:val="22"/>
          <w:lang w:val="en-ID"/>
        </w:rPr>
        <w:t>Ngade</w:t>
      </w:r>
      <w:proofErr w:type="spellEnd"/>
      <w:r w:rsidRPr="00FB7E2F">
        <w:rPr>
          <w:rFonts w:ascii="Book Antiqua" w:hAnsi="Book Antiqua"/>
          <w:sz w:val="22"/>
          <w:szCs w:val="22"/>
          <w:lang w:val="en-ID"/>
        </w:rPr>
        <w:t xml:space="preserve"> Lake, South Ternate District and </w:t>
      </w:r>
      <w:proofErr w:type="spellStart"/>
      <w:r w:rsidRPr="00FB7E2F">
        <w:rPr>
          <w:rFonts w:ascii="Book Antiqua" w:hAnsi="Book Antiqua"/>
          <w:sz w:val="22"/>
          <w:szCs w:val="22"/>
          <w:lang w:val="en-ID"/>
        </w:rPr>
        <w:t>Tolire</w:t>
      </w:r>
      <w:proofErr w:type="spellEnd"/>
      <w:r w:rsidRPr="00FB7E2F">
        <w:rPr>
          <w:rFonts w:ascii="Book Antiqua" w:hAnsi="Book Antiqua"/>
          <w:sz w:val="22"/>
          <w:szCs w:val="22"/>
          <w:lang w:val="en-ID"/>
        </w:rPr>
        <w:t xml:space="preserve"> Lake, both large and small, in Ternate Island District. Sample testing was carried out at the UPT Laboratory of Basic and Integrated Laboratories, </w:t>
      </w:r>
      <w:proofErr w:type="spellStart"/>
      <w:r w:rsidRPr="00FB7E2F">
        <w:rPr>
          <w:rFonts w:ascii="Book Antiqua" w:hAnsi="Book Antiqua"/>
          <w:sz w:val="22"/>
          <w:szCs w:val="22"/>
          <w:lang w:val="en-ID"/>
        </w:rPr>
        <w:t>Khairun</w:t>
      </w:r>
      <w:proofErr w:type="spellEnd"/>
      <w:r w:rsidRPr="00FB7E2F">
        <w:rPr>
          <w:rFonts w:ascii="Book Antiqua" w:hAnsi="Book Antiqua"/>
          <w:sz w:val="22"/>
          <w:szCs w:val="22"/>
          <w:lang w:val="en-ID"/>
        </w:rPr>
        <w:t xml:space="preserve"> University in June-August 2022.</w:t>
      </w:r>
    </w:p>
    <w:p w:rsidR="00FB7E2F" w:rsidRPr="009F037E" w:rsidRDefault="00FB7E2F" w:rsidP="00FB7E2F">
      <w:pPr>
        <w:rPr>
          <w:rFonts w:ascii="Book Antiqua" w:hAnsi="Book Antiqua"/>
          <w:sz w:val="22"/>
          <w:szCs w:val="22"/>
          <w:lang w:val="en-ID"/>
        </w:rPr>
      </w:pPr>
      <w:r w:rsidRPr="009F037E">
        <w:rPr>
          <w:rFonts w:ascii="Book Antiqua" w:hAnsi="Book Antiqua"/>
          <w:sz w:val="22"/>
          <w:szCs w:val="22"/>
          <w:lang w:val="en-ID"/>
        </w:rPr>
        <w:t>Equipment Used</w:t>
      </w:r>
    </w:p>
    <w:p w:rsidR="00FB7E2F" w:rsidRPr="00FB7E2F" w:rsidRDefault="00FB7E2F" w:rsidP="00FB7E2F">
      <w:pPr>
        <w:spacing w:line="240" w:lineRule="auto"/>
        <w:jc w:val="both"/>
        <w:rPr>
          <w:rFonts w:ascii="Book Antiqua" w:hAnsi="Book Antiqua"/>
          <w:sz w:val="22"/>
          <w:szCs w:val="22"/>
          <w:lang w:val="en-ID"/>
        </w:rPr>
      </w:pPr>
      <w:r w:rsidRPr="00FB7E2F">
        <w:rPr>
          <w:rFonts w:ascii="Book Antiqua" w:hAnsi="Book Antiqua"/>
          <w:sz w:val="22"/>
          <w:szCs w:val="22"/>
          <w:lang w:val="en-ID"/>
        </w:rPr>
        <w:t xml:space="preserve">Compact 761 </w:t>
      </w:r>
      <w:proofErr w:type="spellStart"/>
      <w:r w:rsidRPr="00FB7E2F">
        <w:rPr>
          <w:rFonts w:ascii="Book Antiqua" w:hAnsi="Book Antiqua"/>
          <w:sz w:val="22"/>
          <w:szCs w:val="22"/>
          <w:lang w:val="en-ID"/>
        </w:rPr>
        <w:t>Metrohm</w:t>
      </w:r>
      <w:proofErr w:type="spellEnd"/>
      <w:r w:rsidRPr="00FB7E2F">
        <w:rPr>
          <w:rFonts w:ascii="Book Antiqua" w:hAnsi="Book Antiqua"/>
          <w:sz w:val="22"/>
          <w:szCs w:val="22"/>
          <w:lang w:val="en-ID"/>
        </w:rPr>
        <w:t xml:space="preserve"> Ion Chromatography (Switzerland) which is also equipped with a </w:t>
      </w:r>
      <w:proofErr w:type="spellStart"/>
      <w:r w:rsidRPr="00FB7E2F">
        <w:rPr>
          <w:rFonts w:ascii="Book Antiqua" w:hAnsi="Book Antiqua"/>
          <w:sz w:val="22"/>
          <w:szCs w:val="22"/>
          <w:lang w:val="en-ID"/>
        </w:rPr>
        <w:t>Metrosep</w:t>
      </w:r>
      <w:proofErr w:type="spellEnd"/>
      <w:r w:rsidRPr="00FB7E2F">
        <w:rPr>
          <w:rFonts w:ascii="Book Antiqua" w:hAnsi="Book Antiqua"/>
          <w:sz w:val="22"/>
          <w:szCs w:val="22"/>
          <w:lang w:val="en-ID"/>
        </w:rPr>
        <w:t xml:space="preserve"> C2-150 type </w:t>
      </w:r>
      <w:proofErr w:type="spellStart"/>
      <w:r w:rsidRPr="00FB7E2F">
        <w:rPr>
          <w:rFonts w:ascii="Book Antiqua" w:hAnsi="Book Antiqua"/>
          <w:sz w:val="22"/>
          <w:szCs w:val="22"/>
          <w:lang w:val="en-ID"/>
        </w:rPr>
        <w:t>cation</w:t>
      </w:r>
      <w:proofErr w:type="spellEnd"/>
      <w:r w:rsidRPr="00FB7E2F">
        <w:rPr>
          <w:rFonts w:ascii="Book Antiqua" w:hAnsi="Book Antiqua"/>
          <w:sz w:val="22"/>
          <w:szCs w:val="22"/>
          <w:lang w:val="en-ID"/>
        </w:rPr>
        <w:t xml:space="preserve"> separator column used for analysis, 50 ml beaker, 10 mL volumetric flask, 100 mL volumetric flask, watch glass, analytical balance, UV</w:t>
      </w:r>
      <w:r w:rsidR="0090487A">
        <w:rPr>
          <w:rFonts w:ascii="Book Antiqua" w:hAnsi="Book Antiqua"/>
          <w:sz w:val="22"/>
          <w:szCs w:val="22"/>
          <w:lang w:val="en-ID"/>
        </w:rPr>
        <w:t>-</w:t>
      </w:r>
      <w:r w:rsidR="0090487A" w:rsidRPr="00FB7E2F">
        <w:rPr>
          <w:rFonts w:ascii="Book Antiqua" w:hAnsi="Book Antiqua"/>
          <w:sz w:val="22"/>
          <w:szCs w:val="22"/>
          <w:lang w:val="en-ID"/>
        </w:rPr>
        <w:t xml:space="preserve">Vis </w:t>
      </w:r>
      <w:r w:rsidR="0090487A">
        <w:rPr>
          <w:rFonts w:ascii="Book Antiqua" w:hAnsi="Book Antiqua"/>
          <w:sz w:val="22"/>
          <w:szCs w:val="22"/>
          <w:lang w:val="en-ID"/>
        </w:rPr>
        <w:t>spectrophotometer</w:t>
      </w:r>
      <w:r w:rsidRPr="00FB7E2F">
        <w:rPr>
          <w:rFonts w:ascii="Book Antiqua" w:hAnsi="Book Antiqua"/>
          <w:sz w:val="22"/>
          <w:szCs w:val="22"/>
          <w:lang w:val="en-ID"/>
        </w:rPr>
        <w:t>, Spatula, sample bottle, funnel, dropper, 5 ml volume pipette and 10 ml volume pipette.</w:t>
      </w:r>
    </w:p>
    <w:p w:rsidR="00FB7E2F" w:rsidRPr="009F037E" w:rsidRDefault="00FB7E2F" w:rsidP="00FB7E2F">
      <w:pPr>
        <w:rPr>
          <w:rFonts w:ascii="Book Antiqua" w:hAnsi="Book Antiqua"/>
          <w:sz w:val="22"/>
          <w:szCs w:val="22"/>
          <w:lang w:val="en-ID"/>
        </w:rPr>
      </w:pPr>
      <w:r w:rsidRPr="009F037E">
        <w:rPr>
          <w:rFonts w:ascii="Book Antiqua" w:hAnsi="Book Antiqua"/>
          <w:sz w:val="22"/>
          <w:szCs w:val="22"/>
          <w:lang w:val="en-ID"/>
        </w:rPr>
        <w:t>Materials Used</w:t>
      </w:r>
    </w:p>
    <w:p w:rsidR="00FB7E2F" w:rsidRPr="00FB7E2F" w:rsidRDefault="00FB7E2F" w:rsidP="00FB7E2F">
      <w:pPr>
        <w:spacing w:line="240" w:lineRule="auto"/>
        <w:jc w:val="both"/>
        <w:rPr>
          <w:rFonts w:ascii="Book Antiqua" w:hAnsi="Book Antiqua"/>
          <w:sz w:val="22"/>
          <w:szCs w:val="22"/>
          <w:lang w:val="en-ID"/>
        </w:rPr>
      </w:pPr>
      <w:proofErr w:type="spellStart"/>
      <w:r w:rsidRPr="00FB7E2F">
        <w:rPr>
          <w:rFonts w:ascii="Book Antiqua" w:hAnsi="Book Antiqua"/>
          <w:sz w:val="22"/>
          <w:szCs w:val="22"/>
          <w:lang w:val="en-ID"/>
        </w:rPr>
        <w:t>Cation</w:t>
      </w:r>
      <w:proofErr w:type="spellEnd"/>
      <w:r w:rsidRPr="00FB7E2F">
        <w:rPr>
          <w:rFonts w:ascii="Book Antiqua" w:hAnsi="Book Antiqua"/>
          <w:sz w:val="22"/>
          <w:szCs w:val="22"/>
          <w:lang w:val="en-ID"/>
        </w:rPr>
        <w:t xml:space="preserve"> resin, </w:t>
      </w:r>
      <w:proofErr w:type="spellStart"/>
      <w:r w:rsidRPr="00FB7E2F">
        <w:rPr>
          <w:rFonts w:ascii="Book Antiqua" w:hAnsi="Book Antiqua"/>
          <w:sz w:val="22"/>
          <w:szCs w:val="22"/>
          <w:lang w:val="en-ID"/>
        </w:rPr>
        <w:t>Ngade</w:t>
      </w:r>
      <w:proofErr w:type="spellEnd"/>
      <w:r w:rsidRPr="00FB7E2F">
        <w:rPr>
          <w:rFonts w:ascii="Book Antiqua" w:hAnsi="Book Antiqua"/>
          <w:sz w:val="22"/>
          <w:szCs w:val="22"/>
          <w:lang w:val="en-ID"/>
        </w:rPr>
        <w:t xml:space="preserve"> and </w:t>
      </w:r>
      <w:proofErr w:type="spellStart"/>
      <w:r w:rsidRPr="00FB7E2F">
        <w:rPr>
          <w:rFonts w:ascii="Book Antiqua" w:hAnsi="Book Antiqua"/>
          <w:sz w:val="22"/>
          <w:szCs w:val="22"/>
          <w:lang w:val="en-ID"/>
        </w:rPr>
        <w:t>Tolire</w:t>
      </w:r>
      <w:proofErr w:type="spellEnd"/>
      <w:r w:rsidRPr="00FB7E2F">
        <w:rPr>
          <w:rFonts w:ascii="Book Antiqua" w:hAnsi="Book Antiqua"/>
          <w:sz w:val="22"/>
          <w:szCs w:val="22"/>
          <w:lang w:val="en-ID"/>
        </w:rPr>
        <w:t xml:space="preserve"> Lake water, </w:t>
      </w:r>
      <w:proofErr w:type="spellStart"/>
      <w:r w:rsidRPr="00FB7E2F">
        <w:rPr>
          <w:rFonts w:ascii="Book Antiqua" w:hAnsi="Book Antiqua"/>
          <w:sz w:val="22"/>
          <w:szCs w:val="22"/>
          <w:lang w:val="en-ID"/>
        </w:rPr>
        <w:t>aquades</w:t>
      </w:r>
      <w:proofErr w:type="spellEnd"/>
      <w:r w:rsidRPr="00FB7E2F">
        <w:rPr>
          <w:rFonts w:ascii="Book Antiqua" w:hAnsi="Book Antiqua"/>
          <w:sz w:val="22"/>
          <w:szCs w:val="22"/>
          <w:lang w:val="en-ID"/>
        </w:rPr>
        <w:t>, FeCl</w:t>
      </w:r>
      <w:r w:rsidRPr="00FB7E2F">
        <w:rPr>
          <w:rFonts w:ascii="Book Antiqua" w:hAnsi="Book Antiqua"/>
          <w:sz w:val="22"/>
          <w:szCs w:val="22"/>
          <w:vertAlign w:val="subscript"/>
          <w:lang w:val="en-ID"/>
        </w:rPr>
        <w:t>2</w:t>
      </w:r>
      <w:r w:rsidRPr="00FB7E2F">
        <w:rPr>
          <w:rFonts w:ascii="Book Antiqua" w:hAnsi="Book Antiqua"/>
          <w:sz w:val="22"/>
          <w:szCs w:val="22"/>
          <w:lang w:val="en-ID"/>
        </w:rPr>
        <w:t>.6H</w:t>
      </w:r>
      <w:r w:rsidRPr="00FB7E2F">
        <w:rPr>
          <w:rFonts w:ascii="Book Antiqua" w:hAnsi="Book Antiqua"/>
          <w:sz w:val="22"/>
          <w:szCs w:val="22"/>
          <w:vertAlign w:val="subscript"/>
          <w:lang w:val="en-ID"/>
        </w:rPr>
        <w:t>2</w:t>
      </w:r>
      <w:r w:rsidRPr="00FB7E2F">
        <w:rPr>
          <w:rFonts w:ascii="Book Antiqua" w:hAnsi="Book Antiqua"/>
          <w:sz w:val="22"/>
          <w:szCs w:val="22"/>
          <w:lang w:val="en-ID"/>
        </w:rPr>
        <w:t>O, CaCl</w:t>
      </w:r>
      <w:r w:rsidRPr="00FB7E2F">
        <w:rPr>
          <w:rFonts w:ascii="Book Antiqua" w:hAnsi="Book Antiqua"/>
          <w:sz w:val="22"/>
          <w:szCs w:val="22"/>
          <w:vertAlign w:val="subscript"/>
          <w:lang w:val="en-ID"/>
        </w:rPr>
        <w:t>2</w:t>
      </w:r>
      <w:r w:rsidRPr="00FB7E2F">
        <w:rPr>
          <w:rFonts w:ascii="Book Antiqua" w:hAnsi="Book Antiqua"/>
          <w:sz w:val="22"/>
          <w:szCs w:val="22"/>
          <w:lang w:val="en-ID"/>
        </w:rPr>
        <w:t>.2H</w:t>
      </w:r>
      <w:r w:rsidRPr="00FB7E2F">
        <w:rPr>
          <w:rFonts w:ascii="Book Antiqua" w:hAnsi="Book Antiqua"/>
          <w:sz w:val="22"/>
          <w:szCs w:val="22"/>
          <w:vertAlign w:val="subscript"/>
          <w:lang w:val="en-ID"/>
        </w:rPr>
        <w:t>2</w:t>
      </w:r>
      <w:r w:rsidRPr="00FB7E2F">
        <w:rPr>
          <w:rFonts w:ascii="Book Antiqua" w:hAnsi="Book Antiqua"/>
          <w:sz w:val="22"/>
          <w:szCs w:val="22"/>
          <w:lang w:val="en-ID"/>
        </w:rPr>
        <w:t>O, Na</w:t>
      </w:r>
      <w:r w:rsidRPr="00FB7E2F">
        <w:rPr>
          <w:rFonts w:ascii="Book Antiqua" w:hAnsi="Book Antiqua"/>
          <w:sz w:val="22"/>
          <w:szCs w:val="22"/>
          <w:vertAlign w:val="subscript"/>
          <w:lang w:val="en-ID"/>
        </w:rPr>
        <w:t>2</w:t>
      </w:r>
      <w:r w:rsidRPr="00FB7E2F">
        <w:rPr>
          <w:rFonts w:ascii="Book Antiqua" w:hAnsi="Book Antiqua"/>
          <w:sz w:val="22"/>
          <w:szCs w:val="22"/>
          <w:lang w:val="en-ID"/>
        </w:rPr>
        <w:t>S</w:t>
      </w:r>
      <w:r w:rsidRPr="00FB7E2F">
        <w:rPr>
          <w:rFonts w:ascii="Book Antiqua" w:hAnsi="Book Antiqua"/>
          <w:sz w:val="22"/>
          <w:szCs w:val="22"/>
          <w:vertAlign w:val="subscript"/>
          <w:lang w:val="en-ID"/>
        </w:rPr>
        <w:t>2</w:t>
      </w:r>
      <w:r w:rsidRPr="00FB7E2F">
        <w:rPr>
          <w:rFonts w:ascii="Book Antiqua" w:hAnsi="Book Antiqua"/>
          <w:sz w:val="22"/>
          <w:szCs w:val="22"/>
          <w:lang w:val="en-ID"/>
        </w:rPr>
        <w:t>O</w:t>
      </w:r>
      <w:r w:rsidRPr="00FB7E2F">
        <w:rPr>
          <w:rFonts w:ascii="Book Antiqua" w:hAnsi="Book Antiqua"/>
          <w:sz w:val="22"/>
          <w:szCs w:val="22"/>
          <w:vertAlign w:val="subscript"/>
          <w:lang w:val="en-ID"/>
        </w:rPr>
        <w:t>3</w:t>
      </w:r>
      <w:r w:rsidRPr="00FB7E2F">
        <w:rPr>
          <w:rFonts w:ascii="Book Antiqua" w:hAnsi="Book Antiqua"/>
          <w:sz w:val="22"/>
          <w:szCs w:val="22"/>
          <w:lang w:val="en-ID"/>
        </w:rPr>
        <w:t xml:space="preserve"> (sodium thiosulfate), acetate buffer pH 4.5 (sodium acetate </w:t>
      </w:r>
      <w:proofErr w:type="spellStart"/>
      <w:r w:rsidRPr="00FB7E2F">
        <w:rPr>
          <w:rFonts w:ascii="Book Antiqua" w:hAnsi="Book Antiqua"/>
          <w:sz w:val="22"/>
          <w:szCs w:val="22"/>
          <w:lang w:val="en-ID"/>
        </w:rPr>
        <w:t>trihydrate</w:t>
      </w:r>
      <w:proofErr w:type="spellEnd"/>
      <w:r w:rsidRPr="00FB7E2F">
        <w:rPr>
          <w:rFonts w:ascii="Book Antiqua" w:hAnsi="Book Antiqua"/>
          <w:sz w:val="22"/>
          <w:szCs w:val="22"/>
          <w:lang w:val="en-ID"/>
        </w:rPr>
        <w:t xml:space="preserve"> and glacial acid), acetone and 1</w:t>
      </w:r>
      <w:proofErr w:type="gramStart"/>
      <w:r w:rsidRPr="00FB7E2F">
        <w:rPr>
          <w:rFonts w:ascii="Book Antiqua" w:hAnsi="Book Antiqua"/>
          <w:sz w:val="22"/>
          <w:szCs w:val="22"/>
          <w:lang w:val="en-ID"/>
        </w:rPr>
        <w:t>,10</w:t>
      </w:r>
      <w:proofErr w:type="gramEnd"/>
      <w:r w:rsidRPr="00FB7E2F">
        <w:rPr>
          <w:rFonts w:ascii="Book Antiqua" w:hAnsi="Book Antiqua"/>
          <w:sz w:val="22"/>
          <w:szCs w:val="22"/>
          <w:lang w:val="en-ID"/>
        </w:rPr>
        <w:t>-phenanthroline.</w:t>
      </w:r>
    </w:p>
    <w:p w:rsidR="00FB7E2F" w:rsidRPr="009F037E" w:rsidRDefault="00FB7E2F" w:rsidP="00FB7E2F">
      <w:pPr>
        <w:rPr>
          <w:rFonts w:ascii="Book Antiqua" w:hAnsi="Book Antiqua"/>
          <w:sz w:val="22"/>
          <w:szCs w:val="22"/>
          <w:lang w:val="en-ID"/>
        </w:rPr>
      </w:pPr>
      <w:r w:rsidRPr="009F037E">
        <w:rPr>
          <w:rFonts w:ascii="Book Antiqua" w:hAnsi="Book Antiqua"/>
          <w:sz w:val="22"/>
          <w:szCs w:val="22"/>
          <w:lang w:val="en-ID"/>
        </w:rPr>
        <w:t>Sample Preparation</w:t>
      </w:r>
    </w:p>
    <w:p w:rsidR="00FB7E2F" w:rsidRPr="00815613" w:rsidRDefault="00FB7E2F" w:rsidP="00815613">
      <w:pPr>
        <w:spacing w:line="240" w:lineRule="auto"/>
        <w:jc w:val="both"/>
        <w:rPr>
          <w:rFonts w:ascii="Book Antiqua" w:hAnsi="Book Antiqua"/>
          <w:sz w:val="22"/>
          <w:szCs w:val="22"/>
          <w:lang w:val="en-ID"/>
        </w:rPr>
      </w:pPr>
      <w:r w:rsidRPr="00FB7E2F">
        <w:rPr>
          <w:rFonts w:ascii="Book Antiqua" w:hAnsi="Book Antiqua"/>
          <w:sz w:val="22"/>
          <w:szCs w:val="22"/>
          <w:lang w:val="en-ID"/>
        </w:rPr>
        <w:t xml:space="preserve">Sample preparation was carried out from various types of lake water samples to be collected from various locations. There are 3 types of lake water collected: </w:t>
      </w:r>
      <w:proofErr w:type="spellStart"/>
      <w:r w:rsidRPr="00FB7E2F">
        <w:rPr>
          <w:rFonts w:ascii="Book Antiqua" w:hAnsi="Book Antiqua"/>
          <w:sz w:val="22"/>
          <w:szCs w:val="22"/>
          <w:lang w:val="en-ID"/>
        </w:rPr>
        <w:t>Ngade</w:t>
      </w:r>
      <w:proofErr w:type="spellEnd"/>
      <w:r w:rsidRPr="00FB7E2F">
        <w:rPr>
          <w:rFonts w:ascii="Book Antiqua" w:hAnsi="Book Antiqua"/>
          <w:sz w:val="22"/>
          <w:szCs w:val="22"/>
          <w:lang w:val="en-ID"/>
        </w:rPr>
        <w:t xml:space="preserve"> lake water, large </w:t>
      </w:r>
      <w:proofErr w:type="spellStart"/>
      <w:r w:rsidRPr="00FB7E2F">
        <w:rPr>
          <w:rFonts w:ascii="Book Antiqua" w:hAnsi="Book Antiqua"/>
          <w:sz w:val="22"/>
          <w:szCs w:val="22"/>
          <w:lang w:val="en-ID"/>
        </w:rPr>
        <w:t>tolire</w:t>
      </w:r>
      <w:proofErr w:type="spellEnd"/>
      <w:r w:rsidRPr="00FB7E2F">
        <w:rPr>
          <w:rFonts w:ascii="Book Antiqua" w:hAnsi="Book Antiqua"/>
          <w:sz w:val="22"/>
          <w:szCs w:val="22"/>
          <w:lang w:val="en-ID"/>
        </w:rPr>
        <w:t xml:space="preserve"> lake and small </w:t>
      </w:r>
      <w:proofErr w:type="spellStart"/>
      <w:r w:rsidRPr="00FB7E2F">
        <w:rPr>
          <w:rFonts w:ascii="Book Antiqua" w:hAnsi="Book Antiqua"/>
          <w:sz w:val="22"/>
          <w:szCs w:val="22"/>
          <w:lang w:val="en-ID"/>
        </w:rPr>
        <w:t>tolire</w:t>
      </w:r>
      <w:proofErr w:type="spellEnd"/>
      <w:r w:rsidRPr="00FB7E2F">
        <w:rPr>
          <w:rFonts w:ascii="Book Antiqua" w:hAnsi="Book Antiqua"/>
          <w:sz w:val="22"/>
          <w:szCs w:val="22"/>
          <w:lang w:val="en-ID"/>
        </w:rPr>
        <w:t xml:space="preserve"> lake. The three types of lake water are taken from the city of Ternate, North Maluku. Sampling was done randomly. The purpose of this sampling is to collect the volume of a body of water to be studied with the smallest possible amount </w:t>
      </w:r>
      <w:r w:rsidRPr="00FB7E2F">
        <w:rPr>
          <w:rFonts w:ascii="Book Antiqua" w:hAnsi="Book Antiqua"/>
          <w:sz w:val="22"/>
          <w:szCs w:val="22"/>
          <w:lang w:val="en-ID"/>
        </w:rPr>
        <w:fldChar w:fldCharType="begin" w:fldLock="1"/>
      </w:r>
      <w:r w:rsidR="005F27ED">
        <w:rPr>
          <w:rFonts w:ascii="Book Antiqua" w:hAnsi="Book Antiqua"/>
          <w:sz w:val="22"/>
          <w:szCs w:val="22"/>
          <w:lang w:val="en-ID"/>
        </w:rPr>
        <w:instrText>ADDIN CSL_CITATION {"citationItems":[{"id":"ITEM-1","itemData":{"DOI":"10.1021/acs.est.0c07782","ISSN":"15205851","PMID":"33606502","abstract":"Stormwater ponds improve water quality by facilitating the sedimentation of particles and particulate contaminants from urban runoff. Over time, this function entails the accumulation of contaminated sediments, which must be removed periodically to maintain a pond s hydraulic and treatment capacity. In this study, sediments from 17 stormwater sedimentation facilities from four Swedish municipalities were analyzed for 259 organic substances likely to be found in the urban environment. A total of 92 substances were detected in at least one sample, while as many as 52 substances were detected in a single sample. A typical profile of urban contamination was identified, including polychlorinated biphenyls, polycyclic aromatic hydrocarbons, organotins, aliphatic hydrocarbons, phthalates, aldehydes, polybrominated diphenyl ethers, perfluorinated substances, and alkylphenols. However, levels of contamination varied greatly between ponds, influenced heavily by the dilution of urban pollutants and wear particles from other sources of particles such as eroded soil, sand, or natural organic matter. For 22 of 32 samples, the observed concentrations of at least one organic substance exceeded the regulatory threshold values derived from toxicity data for both sediment and soil.","author":[{"dropping-particle":"","family":"Flanagan","given":"Kelsey","non-dropping-particle":"","parse-names":false,"suffix":""},{"dropping-particle":"","family":"Blecken","given":"Godecke Tobias","non-dropping-particle":"","parse-names":false,"suffix":""},{"dropping-particle":"","family":"Osterlund","given":"Heléne","non-dropping-particle":"","parse-names":false,"suffix":""},{"dropping-particle":"","family":"Nordqvist","given":"Kerstin","non-dropping-particle":"","parse-names":false,"suffix":""},{"dropping-particle":"","family":"Viklander","given":"Maria","non-dropping-particle":"","parse-names":false,"suffix":""}],"container-title":"Environmental Science and Technology","id":"ITEM-1","issue":"5","issued":{"date-parts":[["2021"]]},"page":"3009-3020","title":"Contamination of urban stormwater pond sediments: A study of 259 legacy and contemporary organic substances","type":"article-journal","volume":"55"},"uris":["http://www.mendeley.com/documents/?uuid=568e44d9-887f-4920-8ef6-e4e9498f8681"]}],"mendeley":{"formattedCitation":"(Flanagan et al., 2021)","plainTextFormattedCitation":"(Flanagan et al., 2021)","previouslyFormattedCitation":"[8]"},"properties":{"noteIndex":0},"schema":"https://github.com/citation-style-language/schema/raw/master/csl-citation.json"}</w:instrText>
      </w:r>
      <w:r w:rsidRPr="00FB7E2F">
        <w:rPr>
          <w:rFonts w:ascii="Book Antiqua" w:hAnsi="Book Antiqua"/>
          <w:sz w:val="22"/>
          <w:szCs w:val="22"/>
          <w:lang w:val="en-ID"/>
        </w:rPr>
        <w:fldChar w:fldCharType="separate"/>
      </w:r>
      <w:r w:rsidR="005F27ED" w:rsidRPr="005F27ED">
        <w:rPr>
          <w:rFonts w:ascii="Book Antiqua" w:hAnsi="Book Antiqua"/>
          <w:noProof/>
          <w:sz w:val="22"/>
          <w:szCs w:val="22"/>
          <w:lang w:val="en-ID"/>
        </w:rPr>
        <w:t>(Flanagan et al., 2021)</w:t>
      </w:r>
      <w:r w:rsidRPr="00FB7E2F">
        <w:rPr>
          <w:rFonts w:ascii="Book Antiqua" w:hAnsi="Book Antiqua"/>
          <w:sz w:val="22"/>
          <w:szCs w:val="22"/>
          <w:lang w:val="en-ID"/>
        </w:rPr>
        <w:fldChar w:fldCharType="end"/>
      </w:r>
      <w:r w:rsidRPr="00FB7E2F">
        <w:rPr>
          <w:rFonts w:ascii="Book Antiqua" w:hAnsi="Book Antiqua"/>
          <w:sz w:val="22"/>
          <w:szCs w:val="22"/>
          <w:lang w:val="en-ID"/>
        </w:rPr>
        <w:t>. The sample was taken using a glass bottle that had been rinsed with distilled water and dried. The samples that have been taken are then stored in a refrigerator at 4</w:t>
      </w:r>
      <w:r w:rsidRPr="00FB7E2F">
        <w:rPr>
          <w:rFonts w:ascii="Book Antiqua" w:hAnsi="Book Antiqua"/>
          <w:sz w:val="22"/>
          <w:szCs w:val="22"/>
          <w:vertAlign w:val="superscript"/>
          <w:lang w:val="en-ID"/>
        </w:rPr>
        <w:t>o</w:t>
      </w:r>
      <w:r w:rsidRPr="00FB7E2F">
        <w:rPr>
          <w:rFonts w:ascii="Book Antiqua" w:hAnsi="Book Antiqua"/>
          <w:sz w:val="22"/>
          <w:szCs w:val="22"/>
          <w:lang w:val="en-ID"/>
        </w:rPr>
        <w:t>C to avoid contamination.</w:t>
      </w:r>
    </w:p>
    <w:p w:rsidR="00FB7E2F" w:rsidRDefault="00FB7E2F" w:rsidP="000C4892">
      <w:pPr>
        <w:spacing w:line="240" w:lineRule="auto"/>
        <w:ind w:left="360" w:hanging="360"/>
        <w:rPr>
          <w:rFonts w:ascii="Book Antiqua" w:hAnsi="Book Antiqua"/>
          <w:b/>
        </w:rPr>
      </w:pPr>
      <w:r w:rsidRPr="001554E7">
        <w:rPr>
          <w:rFonts w:ascii="Book Antiqua" w:hAnsi="Book Antiqua"/>
          <w:b/>
        </w:rPr>
        <w:t>RESULTS AND DISCUSSION</w:t>
      </w:r>
    </w:p>
    <w:p w:rsidR="00FB7E2F" w:rsidRPr="00FB7E2F" w:rsidRDefault="00FB7E2F" w:rsidP="000C4892">
      <w:pPr>
        <w:spacing w:after="0" w:line="240" w:lineRule="auto"/>
        <w:jc w:val="both"/>
        <w:rPr>
          <w:rFonts w:ascii="Book Antiqua" w:hAnsi="Book Antiqua"/>
          <w:color w:val="000000"/>
          <w:sz w:val="22"/>
          <w:szCs w:val="22"/>
        </w:rPr>
      </w:pPr>
      <w:r w:rsidRPr="00FB7E2F">
        <w:rPr>
          <w:rFonts w:ascii="Book Antiqua" w:hAnsi="Book Antiqua"/>
          <w:color w:val="000000"/>
          <w:sz w:val="22"/>
          <w:szCs w:val="22"/>
        </w:rPr>
        <w:t>Based on the research that has been carried out to test the inorganic ions of calcium and iron heavy metal ions with samples of Lak</w:t>
      </w:r>
      <w:r w:rsidR="00A43727">
        <w:rPr>
          <w:rFonts w:ascii="Book Antiqua" w:hAnsi="Book Antiqua"/>
          <w:color w:val="000000"/>
          <w:sz w:val="22"/>
          <w:szCs w:val="22"/>
        </w:rPr>
        <w:t xml:space="preserve">e </w:t>
      </w:r>
      <w:proofErr w:type="spellStart"/>
      <w:r w:rsidR="00A43727">
        <w:rPr>
          <w:rFonts w:ascii="Book Antiqua" w:hAnsi="Book Antiqua"/>
          <w:color w:val="000000"/>
          <w:sz w:val="22"/>
          <w:szCs w:val="22"/>
        </w:rPr>
        <w:t>Ngade</w:t>
      </w:r>
      <w:proofErr w:type="spellEnd"/>
      <w:r w:rsidR="00A43727">
        <w:rPr>
          <w:rFonts w:ascii="Book Antiqua" w:hAnsi="Book Antiqua"/>
          <w:color w:val="000000"/>
          <w:sz w:val="22"/>
          <w:szCs w:val="22"/>
        </w:rPr>
        <w:t xml:space="preserve"> Water, Big </w:t>
      </w:r>
      <w:proofErr w:type="spellStart"/>
      <w:r w:rsidR="00A43727">
        <w:rPr>
          <w:rFonts w:ascii="Book Antiqua" w:hAnsi="Book Antiqua"/>
          <w:color w:val="000000"/>
          <w:sz w:val="22"/>
          <w:szCs w:val="22"/>
        </w:rPr>
        <w:t>Tolire</w:t>
      </w:r>
      <w:proofErr w:type="spellEnd"/>
      <w:r w:rsidR="00A43727">
        <w:rPr>
          <w:rFonts w:ascii="Book Antiqua" w:hAnsi="Book Antiqua"/>
          <w:color w:val="000000"/>
          <w:sz w:val="22"/>
          <w:szCs w:val="22"/>
        </w:rPr>
        <w:t xml:space="preserve"> Lake</w:t>
      </w:r>
      <w:r w:rsidRPr="00FB7E2F">
        <w:rPr>
          <w:rFonts w:ascii="Book Antiqua" w:hAnsi="Book Antiqua"/>
          <w:color w:val="000000"/>
          <w:sz w:val="22"/>
          <w:szCs w:val="22"/>
        </w:rPr>
        <w:t xml:space="preserve"> and </w:t>
      </w:r>
      <w:r w:rsidR="00A43727">
        <w:rPr>
          <w:rFonts w:ascii="Book Antiqua" w:hAnsi="Book Antiqua"/>
          <w:color w:val="000000"/>
          <w:sz w:val="22"/>
          <w:szCs w:val="22"/>
        </w:rPr>
        <w:t xml:space="preserve">Small </w:t>
      </w:r>
      <w:proofErr w:type="spellStart"/>
      <w:r w:rsidR="00A43727">
        <w:rPr>
          <w:rFonts w:ascii="Book Antiqua" w:hAnsi="Book Antiqua"/>
          <w:color w:val="000000"/>
          <w:sz w:val="22"/>
          <w:szCs w:val="22"/>
        </w:rPr>
        <w:t>Tolire</w:t>
      </w:r>
      <w:proofErr w:type="spellEnd"/>
      <w:r w:rsidR="00A43727">
        <w:rPr>
          <w:rFonts w:ascii="Book Antiqua" w:hAnsi="Book Antiqua"/>
          <w:color w:val="000000"/>
          <w:sz w:val="22"/>
          <w:szCs w:val="22"/>
        </w:rPr>
        <w:t xml:space="preserve"> Lake </w:t>
      </w:r>
      <w:r w:rsidRPr="00FB7E2F">
        <w:rPr>
          <w:rFonts w:ascii="Book Antiqua" w:hAnsi="Book Antiqua"/>
          <w:color w:val="000000"/>
          <w:sz w:val="22"/>
          <w:szCs w:val="22"/>
        </w:rPr>
        <w:t>on Ternate Island, the following results were obtained:</w:t>
      </w:r>
    </w:p>
    <w:p w:rsidR="00FB7E2F" w:rsidRPr="00FB7E2F" w:rsidRDefault="00FB7E2F" w:rsidP="000C4892">
      <w:pPr>
        <w:spacing w:after="0" w:line="240" w:lineRule="auto"/>
        <w:jc w:val="both"/>
        <w:rPr>
          <w:rFonts w:ascii="Book Antiqua" w:hAnsi="Book Antiqua"/>
          <w:sz w:val="22"/>
          <w:szCs w:val="22"/>
        </w:rPr>
      </w:pPr>
    </w:p>
    <w:p w:rsidR="00FB7E2F" w:rsidRPr="009F037E" w:rsidRDefault="00FB7E2F" w:rsidP="000C4892">
      <w:pPr>
        <w:spacing w:after="0" w:line="240" w:lineRule="auto"/>
        <w:jc w:val="both"/>
        <w:rPr>
          <w:rFonts w:ascii="Book Antiqua" w:hAnsi="Book Antiqua"/>
          <w:bCs/>
          <w:color w:val="000000"/>
          <w:sz w:val="22"/>
          <w:szCs w:val="22"/>
        </w:rPr>
      </w:pPr>
      <w:r w:rsidRPr="009F037E">
        <w:rPr>
          <w:rFonts w:ascii="Book Antiqua" w:hAnsi="Book Antiqua"/>
          <w:bCs/>
          <w:color w:val="000000"/>
          <w:sz w:val="22"/>
          <w:szCs w:val="22"/>
        </w:rPr>
        <w:t>Calcium</w:t>
      </w:r>
      <w:r w:rsidR="000E43A1" w:rsidRPr="009F037E">
        <w:rPr>
          <w:rFonts w:ascii="Book Antiqua" w:hAnsi="Book Antiqua"/>
          <w:bCs/>
          <w:color w:val="000000"/>
          <w:sz w:val="22"/>
          <w:szCs w:val="22"/>
        </w:rPr>
        <w:t xml:space="preserve"> </w:t>
      </w:r>
      <w:r w:rsidRPr="009F037E">
        <w:rPr>
          <w:rFonts w:ascii="Book Antiqua" w:hAnsi="Book Antiqua"/>
          <w:bCs/>
          <w:color w:val="000000"/>
          <w:sz w:val="22"/>
          <w:szCs w:val="22"/>
        </w:rPr>
        <w:t>(Ca</w:t>
      </w:r>
      <w:r w:rsidRPr="009F037E">
        <w:rPr>
          <w:rFonts w:ascii="Book Antiqua" w:hAnsi="Book Antiqua"/>
          <w:bCs/>
          <w:color w:val="000000"/>
          <w:sz w:val="22"/>
          <w:szCs w:val="22"/>
          <w:vertAlign w:val="superscript"/>
        </w:rPr>
        <w:t>2+</w:t>
      </w:r>
      <w:r w:rsidRPr="009F037E">
        <w:rPr>
          <w:rFonts w:ascii="Book Antiqua" w:hAnsi="Book Antiqua"/>
          <w:bCs/>
          <w:color w:val="000000"/>
          <w:sz w:val="22"/>
          <w:szCs w:val="22"/>
        </w:rPr>
        <w:t>) Inorganic Ion Test</w:t>
      </w:r>
    </w:p>
    <w:p w:rsidR="000E43A1" w:rsidRPr="00CE646D" w:rsidRDefault="000E43A1" w:rsidP="000C4892">
      <w:pPr>
        <w:spacing w:after="0" w:line="240" w:lineRule="auto"/>
        <w:jc w:val="both"/>
        <w:rPr>
          <w:rFonts w:ascii="Book Antiqua" w:hAnsi="Book Antiqua"/>
          <w:bCs/>
          <w:i/>
          <w:color w:val="000000"/>
          <w:sz w:val="22"/>
          <w:szCs w:val="22"/>
        </w:rPr>
      </w:pPr>
    </w:p>
    <w:p w:rsidR="00FB7E2F" w:rsidRPr="00FB7E2F" w:rsidRDefault="00FB7E2F" w:rsidP="000C4892">
      <w:pPr>
        <w:spacing w:after="0" w:line="240" w:lineRule="auto"/>
        <w:jc w:val="both"/>
        <w:rPr>
          <w:rFonts w:ascii="Book Antiqua" w:hAnsi="Book Antiqua"/>
          <w:bCs/>
          <w:color w:val="000000"/>
          <w:sz w:val="22"/>
          <w:szCs w:val="22"/>
        </w:rPr>
      </w:pPr>
      <w:r w:rsidRPr="00FB7E2F">
        <w:rPr>
          <w:rFonts w:ascii="Book Antiqua" w:hAnsi="Book Antiqua"/>
          <w:bCs/>
          <w:color w:val="000000"/>
          <w:sz w:val="22"/>
          <w:szCs w:val="22"/>
        </w:rPr>
        <w:t>Below are tables and figures of the results of the inorganic calcium ion test as follows:</w:t>
      </w:r>
    </w:p>
    <w:p w:rsidR="00FB7E2F" w:rsidRPr="006E58FD" w:rsidRDefault="00FB7E2F" w:rsidP="00FB7E2F">
      <w:pPr>
        <w:spacing w:after="0" w:line="240" w:lineRule="auto"/>
        <w:jc w:val="both"/>
        <w:rPr>
          <w:rFonts w:ascii="Book Antiqua" w:hAnsi="Book Antiqua"/>
        </w:rPr>
      </w:pPr>
    </w:p>
    <w:p w:rsidR="00FB7E2F" w:rsidRDefault="00FB7E2F" w:rsidP="00FB7E2F">
      <w:pPr>
        <w:spacing w:after="0" w:line="240" w:lineRule="auto"/>
        <w:jc w:val="center"/>
        <w:rPr>
          <w:rFonts w:ascii="Book Antiqua" w:hAnsi="Book Antiqua"/>
        </w:rPr>
      </w:pPr>
      <w:r w:rsidRPr="00052013">
        <w:rPr>
          <w:noProof/>
        </w:rPr>
        <w:lastRenderedPageBreak/>
        <w:drawing>
          <wp:inline distT="0" distB="0" distL="0" distR="0" wp14:anchorId="488320FA" wp14:editId="6994EF29">
            <wp:extent cx="3948303" cy="2214645"/>
            <wp:effectExtent l="0" t="0" r="0" b="0"/>
            <wp:docPr id="47" name="Picture 19" descr="C:\Users\User\Downloads\WhatsApp Image 2022-04-01 at 09.04.0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WhatsApp Image 2022-04-01 at 09.04.01(14).jpeg"/>
                    <pic:cNvPicPr>
                      <a:picLocks noChangeAspect="1" noChangeArrowheads="1"/>
                    </pic:cNvPicPr>
                  </pic:nvPicPr>
                  <pic:blipFill>
                    <a:blip r:embed="rId17"/>
                    <a:srcRect l="7502" t="42966" r="4518" b="27809"/>
                    <a:stretch>
                      <a:fillRect/>
                    </a:stretch>
                  </pic:blipFill>
                  <pic:spPr bwMode="auto">
                    <a:xfrm>
                      <a:off x="0" y="0"/>
                      <a:ext cx="3956767" cy="2219392"/>
                    </a:xfrm>
                    <a:prstGeom prst="rect">
                      <a:avLst/>
                    </a:prstGeom>
                    <a:noFill/>
                    <a:ln w="9525">
                      <a:noFill/>
                      <a:miter lim="800000"/>
                      <a:headEnd/>
                      <a:tailEnd/>
                    </a:ln>
                  </pic:spPr>
                </pic:pic>
              </a:graphicData>
            </a:graphic>
          </wp:inline>
        </w:drawing>
      </w:r>
    </w:p>
    <w:p w:rsidR="00FB7E2F" w:rsidRPr="000C4892" w:rsidRDefault="000C4892" w:rsidP="000C4892">
      <w:pPr>
        <w:spacing w:after="0" w:line="240" w:lineRule="auto"/>
        <w:jc w:val="center"/>
        <w:rPr>
          <w:rFonts w:ascii="Book Antiqua" w:hAnsi="Book Antiqua"/>
          <w:sz w:val="20"/>
          <w:szCs w:val="20"/>
        </w:rPr>
      </w:pPr>
      <w:r w:rsidRPr="000C4892">
        <w:rPr>
          <w:rFonts w:ascii="Book Antiqua" w:hAnsi="Book Antiqua"/>
          <w:sz w:val="20"/>
          <w:szCs w:val="20"/>
        </w:rPr>
        <w:t>(a)</w:t>
      </w:r>
    </w:p>
    <w:p w:rsidR="00D33779" w:rsidRDefault="00FB7E2F" w:rsidP="00D33779">
      <w:pPr>
        <w:spacing w:after="0" w:line="240" w:lineRule="auto"/>
        <w:jc w:val="center"/>
        <w:rPr>
          <w:rFonts w:ascii="Book Antiqua" w:hAnsi="Book Antiqua"/>
          <w:sz w:val="22"/>
          <w:szCs w:val="22"/>
        </w:rPr>
      </w:pPr>
      <w:r w:rsidRPr="00052013">
        <w:rPr>
          <w:noProof/>
        </w:rPr>
        <w:drawing>
          <wp:inline distT="0" distB="0" distL="0" distR="0" wp14:anchorId="11A7D7A8" wp14:editId="6F0900C0">
            <wp:extent cx="4094093" cy="2256929"/>
            <wp:effectExtent l="0" t="0" r="1905" b="0"/>
            <wp:docPr id="8" name="Picture 20" descr="C:\Users\User\Downloads\WhatsApp Image 2022-04-01 at 09.04.0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WhatsApp Image 2022-04-01 at 09.04.01(12).jpeg"/>
                    <pic:cNvPicPr>
                      <a:picLocks noChangeAspect="1" noChangeArrowheads="1"/>
                    </pic:cNvPicPr>
                  </pic:nvPicPr>
                  <pic:blipFill>
                    <a:blip r:embed="rId18">
                      <a:extLst>
                        <a:ext uri="{28A0092B-C50C-407E-A947-70E740481C1C}">
                          <a14:useLocalDpi xmlns:a14="http://schemas.microsoft.com/office/drawing/2010/main" val="0"/>
                        </a:ext>
                      </a:extLst>
                    </a:blip>
                    <a:srcRect l="6132" t="41704" r="5968" b="29567"/>
                    <a:stretch>
                      <a:fillRect/>
                    </a:stretch>
                  </pic:blipFill>
                  <pic:spPr bwMode="auto">
                    <a:xfrm>
                      <a:off x="0" y="0"/>
                      <a:ext cx="4093845" cy="2256793"/>
                    </a:xfrm>
                    <a:prstGeom prst="rect">
                      <a:avLst/>
                    </a:prstGeom>
                    <a:noFill/>
                    <a:ln w="9525">
                      <a:noFill/>
                      <a:miter lim="800000"/>
                      <a:headEnd/>
                      <a:tailEnd/>
                    </a:ln>
                  </pic:spPr>
                </pic:pic>
              </a:graphicData>
            </a:graphic>
          </wp:inline>
        </w:drawing>
      </w:r>
    </w:p>
    <w:p w:rsidR="000C4892" w:rsidRPr="00D33779" w:rsidRDefault="000C4892" w:rsidP="00D33779">
      <w:pPr>
        <w:spacing w:after="0" w:line="240" w:lineRule="auto"/>
        <w:jc w:val="center"/>
        <w:rPr>
          <w:rFonts w:ascii="Book Antiqua" w:hAnsi="Book Antiqua"/>
        </w:rPr>
      </w:pPr>
      <w:r>
        <w:rPr>
          <w:rFonts w:ascii="Book Antiqua" w:hAnsi="Book Antiqua"/>
          <w:sz w:val="22"/>
          <w:szCs w:val="22"/>
        </w:rPr>
        <w:t>(b)</w:t>
      </w:r>
    </w:p>
    <w:p w:rsidR="00D33779" w:rsidRDefault="00FB7E2F" w:rsidP="00D33779">
      <w:pPr>
        <w:pStyle w:val="NormalWeb"/>
        <w:spacing w:before="0" w:beforeAutospacing="0" w:after="0" w:afterAutospacing="0" w:line="240" w:lineRule="auto"/>
        <w:jc w:val="center"/>
        <w:rPr>
          <w:rFonts w:ascii="Book Antiqua" w:hAnsi="Book Antiqua"/>
          <w:sz w:val="22"/>
          <w:szCs w:val="22"/>
        </w:rPr>
      </w:pPr>
      <w:r w:rsidRPr="008006FD">
        <w:rPr>
          <w:noProof/>
        </w:rPr>
        <w:drawing>
          <wp:inline distT="0" distB="0" distL="0" distR="0" wp14:anchorId="476EB2D8" wp14:editId="7CCFF44A">
            <wp:extent cx="3937734" cy="2457780"/>
            <wp:effectExtent l="0" t="0" r="5715" b="0"/>
            <wp:docPr id="19" name="Picture 21" descr="C:\Users\User\Downloads\WhatsApp Image 2022-04-01 at 09.04.0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WhatsApp Image 2022-04-01 at 09.04.01(13).jpeg"/>
                    <pic:cNvPicPr>
                      <a:picLocks noChangeAspect="1" noChangeArrowheads="1"/>
                    </pic:cNvPicPr>
                  </pic:nvPicPr>
                  <pic:blipFill>
                    <a:blip r:embed="rId19"/>
                    <a:srcRect l="6953" t="42175" r="5426" b="28568"/>
                    <a:stretch>
                      <a:fillRect/>
                    </a:stretch>
                  </pic:blipFill>
                  <pic:spPr bwMode="auto">
                    <a:xfrm>
                      <a:off x="0" y="0"/>
                      <a:ext cx="3943207" cy="2461196"/>
                    </a:xfrm>
                    <a:prstGeom prst="rect">
                      <a:avLst/>
                    </a:prstGeom>
                    <a:noFill/>
                    <a:ln w="9525">
                      <a:noFill/>
                      <a:miter lim="800000"/>
                      <a:headEnd/>
                      <a:tailEnd/>
                    </a:ln>
                  </pic:spPr>
                </pic:pic>
              </a:graphicData>
            </a:graphic>
          </wp:inline>
        </w:drawing>
      </w:r>
    </w:p>
    <w:p w:rsidR="000C4892" w:rsidRDefault="000C4892" w:rsidP="00D33779">
      <w:pPr>
        <w:pStyle w:val="NormalWeb"/>
        <w:spacing w:before="0" w:beforeAutospacing="0" w:after="0" w:afterAutospacing="0" w:line="240" w:lineRule="auto"/>
        <w:jc w:val="center"/>
        <w:rPr>
          <w:rFonts w:ascii="Book Antiqua" w:hAnsi="Book Antiqua"/>
          <w:sz w:val="22"/>
          <w:szCs w:val="22"/>
        </w:rPr>
      </w:pPr>
      <w:r>
        <w:rPr>
          <w:rFonts w:ascii="Book Antiqua" w:hAnsi="Book Antiqua"/>
          <w:sz w:val="22"/>
          <w:szCs w:val="22"/>
        </w:rPr>
        <w:t>(c)</w:t>
      </w:r>
    </w:p>
    <w:p w:rsidR="002275ED" w:rsidRDefault="00FB7E2F" w:rsidP="002275ED">
      <w:pPr>
        <w:pStyle w:val="NormalWeb"/>
        <w:spacing w:before="0" w:beforeAutospacing="0" w:after="0" w:afterAutospacing="0" w:line="240" w:lineRule="auto"/>
        <w:jc w:val="center"/>
        <w:rPr>
          <w:rFonts w:ascii="Book Antiqua" w:eastAsiaTheme="minorHAnsi" w:hAnsi="Book Antiqua"/>
          <w:sz w:val="20"/>
          <w:szCs w:val="20"/>
          <w:lang w:val="en-ID"/>
        </w:rPr>
      </w:pPr>
      <w:proofErr w:type="gramStart"/>
      <w:r>
        <w:rPr>
          <w:rFonts w:ascii="Book Antiqua" w:eastAsiaTheme="minorHAnsi" w:hAnsi="Book Antiqua"/>
          <w:sz w:val="20"/>
          <w:szCs w:val="20"/>
          <w:lang w:val="en-ID"/>
        </w:rPr>
        <w:t xml:space="preserve">Figure </w:t>
      </w:r>
      <w:r w:rsidRPr="006E58FD">
        <w:rPr>
          <w:rFonts w:ascii="Book Antiqua" w:eastAsiaTheme="minorHAnsi" w:hAnsi="Book Antiqua"/>
          <w:sz w:val="20"/>
          <w:szCs w:val="20"/>
          <w:lang w:val="en-ID"/>
        </w:rPr>
        <w:t>1.</w:t>
      </w:r>
      <w:proofErr w:type="gramEnd"/>
      <w:r w:rsidRPr="006E58FD">
        <w:rPr>
          <w:rFonts w:ascii="Book Antiqua" w:eastAsiaTheme="minorHAnsi" w:hAnsi="Book Antiqua"/>
          <w:sz w:val="20"/>
          <w:szCs w:val="20"/>
          <w:lang w:val="en-ID"/>
        </w:rPr>
        <w:t xml:space="preserve"> Standard solution chromatogram graph with: (a) concentration of 10 ppm, </w:t>
      </w:r>
    </w:p>
    <w:p w:rsidR="00FB7E2F" w:rsidRPr="00E23B2C" w:rsidRDefault="00FB7E2F" w:rsidP="002275ED">
      <w:pPr>
        <w:pStyle w:val="NormalWeb"/>
        <w:spacing w:before="0" w:beforeAutospacing="0" w:after="0" w:afterAutospacing="0" w:line="240" w:lineRule="auto"/>
        <w:jc w:val="center"/>
        <w:rPr>
          <w:rFonts w:ascii="Book Antiqua" w:eastAsiaTheme="minorHAnsi" w:hAnsi="Book Antiqua"/>
          <w:sz w:val="20"/>
          <w:szCs w:val="20"/>
          <w:lang w:val="en-ID"/>
        </w:rPr>
      </w:pPr>
      <w:r w:rsidRPr="006E58FD">
        <w:rPr>
          <w:rFonts w:ascii="Book Antiqua" w:eastAsiaTheme="minorHAnsi" w:hAnsi="Book Antiqua"/>
          <w:sz w:val="20"/>
          <w:szCs w:val="20"/>
          <w:lang w:val="en-ID"/>
        </w:rPr>
        <w:t xml:space="preserve">(b) </w:t>
      </w:r>
      <w:proofErr w:type="gramStart"/>
      <w:r w:rsidRPr="006E58FD">
        <w:rPr>
          <w:rFonts w:ascii="Book Antiqua" w:eastAsiaTheme="minorHAnsi" w:hAnsi="Book Antiqua"/>
          <w:sz w:val="20"/>
          <w:szCs w:val="20"/>
          <w:lang w:val="en-ID"/>
        </w:rPr>
        <w:t>concentration</w:t>
      </w:r>
      <w:proofErr w:type="gramEnd"/>
      <w:r w:rsidRPr="006E58FD">
        <w:rPr>
          <w:rFonts w:ascii="Book Antiqua" w:eastAsiaTheme="minorHAnsi" w:hAnsi="Book Antiqua"/>
          <w:sz w:val="20"/>
          <w:szCs w:val="20"/>
          <w:lang w:val="en-ID"/>
        </w:rPr>
        <w:t xml:space="preserve"> of 20 ppm, and (c) concentration of 30 ppm.</w:t>
      </w:r>
    </w:p>
    <w:p w:rsidR="00FB7E2F" w:rsidRDefault="00FB7E2F" w:rsidP="00FB7E2F">
      <w:pPr>
        <w:pStyle w:val="NormalWeb"/>
        <w:spacing w:before="240" w:after="240"/>
        <w:jc w:val="center"/>
        <w:rPr>
          <w:rFonts w:ascii="Book Antiqua" w:hAnsi="Book Antiqua"/>
          <w:sz w:val="22"/>
          <w:szCs w:val="22"/>
        </w:rPr>
      </w:pPr>
      <w:r w:rsidRPr="00F90D1F">
        <w:rPr>
          <w:noProof/>
        </w:rPr>
        <w:lastRenderedPageBreak/>
        <w:drawing>
          <wp:inline distT="0" distB="0" distL="0" distR="0" wp14:anchorId="50DBA355" wp14:editId="1515D5D0">
            <wp:extent cx="3989744" cy="2198788"/>
            <wp:effectExtent l="0" t="0" r="0" b="0"/>
            <wp:docPr id="59" name="Picture 9" descr="C:\Users\User\Downloads\WhatsApp Image 2022-04-15 at 10.54.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2-04-15 at 10.54.13(6).jpeg"/>
                    <pic:cNvPicPr>
                      <a:picLocks noChangeAspect="1" noChangeArrowheads="1"/>
                    </pic:cNvPicPr>
                  </pic:nvPicPr>
                  <pic:blipFill rotWithShape="1">
                    <a:blip r:embed="rId20" cstate="print"/>
                    <a:srcRect l="9261" t="9605" r="5212" b="60904"/>
                    <a:stretch/>
                  </pic:blipFill>
                  <pic:spPr bwMode="auto">
                    <a:xfrm>
                      <a:off x="0" y="0"/>
                      <a:ext cx="3992138" cy="2200107"/>
                    </a:xfrm>
                    <a:prstGeom prst="rect">
                      <a:avLst/>
                    </a:prstGeom>
                    <a:noFill/>
                    <a:ln>
                      <a:noFill/>
                    </a:ln>
                    <a:extLst>
                      <a:ext uri="{53640926-AAD7-44D8-BBD7-CCE9431645EC}">
                        <a14:shadowObscured xmlns:a14="http://schemas.microsoft.com/office/drawing/2010/main"/>
                      </a:ext>
                    </a:extLst>
                  </pic:spPr>
                </pic:pic>
              </a:graphicData>
            </a:graphic>
          </wp:inline>
        </w:drawing>
      </w:r>
    </w:p>
    <w:p w:rsidR="00D33779" w:rsidRDefault="00D33779" w:rsidP="00FB7E2F">
      <w:pPr>
        <w:pStyle w:val="NormalWeb"/>
        <w:spacing w:before="240" w:after="240"/>
        <w:jc w:val="center"/>
        <w:rPr>
          <w:rFonts w:ascii="Book Antiqua" w:hAnsi="Book Antiqua"/>
          <w:sz w:val="22"/>
          <w:szCs w:val="22"/>
        </w:rPr>
      </w:pPr>
      <w:r>
        <w:rPr>
          <w:rFonts w:ascii="Book Antiqua" w:hAnsi="Book Antiqua"/>
          <w:sz w:val="22"/>
          <w:szCs w:val="22"/>
        </w:rPr>
        <w:t>(a)</w:t>
      </w:r>
    </w:p>
    <w:p w:rsidR="00FB7E2F" w:rsidRDefault="00FB7E2F" w:rsidP="00D33779">
      <w:pPr>
        <w:pStyle w:val="NormalWeb"/>
        <w:spacing w:before="0" w:beforeAutospacing="0" w:after="0" w:afterAutospacing="0" w:line="240" w:lineRule="auto"/>
        <w:jc w:val="center"/>
        <w:rPr>
          <w:rFonts w:ascii="Book Antiqua" w:hAnsi="Book Antiqua"/>
          <w:sz w:val="22"/>
          <w:szCs w:val="22"/>
        </w:rPr>
      </w:pPr>
      <w:r w:rsidRPr="001E2BE1">
        <w:rPr>
          <w:noProof/>
        </w:rPr>
        <w:drawing>
          <wp:inline distT="0" distB="0" distL="0" distR="0" wp14:anchorId="01B84F8D" wp14:editId="16D09689">
            <wp:extent cx="4249582" cy="2114219"/>
            <wp:effectExtent l="0" t="0" r="0" b="635"/>
            <wp:docPr id="53" name="Picture 7" descr="C:\Users\User\Downloads\WhatsApp Image 2022-04-15 at 10.54.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2-04-15 at 10.54.13(4).jpeg"/>
                    <pic:cNvPicPr>
                      <a:picLocks noChangeAspect="1" noChangeArrowheads="1"/>
                    </pic:cNvPicPr>
                  </pic:nvPicPr>
                  <pic:blipFill>
                    <a:blip r:embed="rId21"/>
                    <a:srcRect l="7392" t="39900" r="7142" b="30551"/>
                    <a:stretch>
                      <a:fillRect/>
                    </a:stretch>
                  </pic:blipFill>
                  <pic:spPr bwMode="auto">
                    <a:xfrm>
                      <a:off x="0" y="0"/>
                      <a:ext cx="4256356" cy="2117589"/>
                    </a:xfrm>
                    <a:prstGeom prst="rect">
                      <a:avLst/>
                    </a:prstGeom>
                    <a:noFill/>
                    <a:ln w="9525">
                      <a:noFill/>
                      <a:miter lim="800000"/>
                      <a:headEnd/>
                      <a:tailEnd/>
                    </a:ln>
                  </pic:spPr>
                </pic:pic>
              </a:graphicData>
            </a:graphic>
          </wp:inline>
        </w:drawing>
      </w:r>
    </w:p>
    <w:p w:rsidR="00FB7E2F" w:rsidRDefault="00D33779" w:rsidP="00D33779">
      <w:pPr>
        <w:pStyle w:val="NormalWeb"/>
        <w:spacing w:before="240" w:after="240"/>
        <w:jc w:val="center"/>
        <w:rPr>
          <w:rFonts w:ascii="Book Antiqua" w:hAnsi="Book Antiqua"/>
          <w:sz w:val="22"/>
          <w:szCs w:val="22"/>
        </w:rPr>
      </w:pPr>
      <w:r>
        <w:rPr>
          <w:rFonts w:ascii="Book Antiqua" w:hAnsi="Book Antiqua"/>
          <w:sz w:val="22"/>
          <w:szCs w:val="22"/>
        </w:rPr>
        <w:t>(b)</w:t>
      </w:r>
      <w:bookmarkStart w:id="0" w:name="_GoBack"/>
      <w:bookmarkEnd w:id="0"/>
    </w:p>
    <w:p w:rsidR="00D33779" w:rsidRDefault="00FB7E2F" w:rsidP="00D33779">
      <w:pPr>
        <w:pStyle w:val="NormalWeb"/>
        <w:spacing w:before="0" w:beforeAutospacing="0" w:after="0" w:afterAutospacing="0" w:line="240" w:lineRule="auto"/>
        <w:jc w:val="center"/>
        <w:rPr>
          <w:rFonts w:ascii="Book Antiqua" w:hAnsi="Book Antiqua"/>
          <w:sz w:val="22"/>
          <w:szCs w:val="22"/>
        </w:rPr>
      </w:pPr>
      <w:r w:rsidRPr="00F90D1F">
        <w:rPr>
          <w:noProof/>
        </w:rPr>
        <w:drawing>
          <wp:inline distT="0" distB="0" distL="0" distR="0" wp14:anchorId="5B2BD618" wp14:editId="3BC13CC6">
            <wp:extent cx="4339435" cy="2151219"/>
            <wp:effectExtent l="0" t="0" r="4445" b="1905"/>
            <wp:docPr id="60" name="Picture 8" descr="C:\Users\User\Downloads\WhatsApp Image 2022-04-15 at 10.54.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2-04-15 at 10.54.13(5).jpeg"/>
                    <pic:cNvPicPr>
                      <a:picLocks noChangeAspect="1" noChangeArrowheads="1"/>
                    </pic:cNvPicPr>
                  </pic:nvPicPr>
                  <pic:blipFill>
                    <a:blip r:embed="rId22"/>
                    <a:srcRect l="7145" t="41818" r="7422" b="29587"/>
                    <a:stretch>
                      <a:fillRect/>
                    </a:stretch>
                  </pic:blipFill>
                  <pic:spPr bwMode="auto">
                    <a:xfrm>
                      <a:off x="0" y="0"/>
                      <a:ext cx="4339820" cy="2151410"/>
                    </a:xfrm>
                    <a:prstGeom prst="rect">
                      <a:avLst/>
                    </a:prstGeom>
                    <a:noFill/>
                    <a:ln w="9525">
                      <a:noFill/>
                      <a:miter lim="800000"/>
                      <a:headEnd/>
                      <a:tailEnd/>
                    </a:ln>
                  </pic:spPr>
                </pic:pic>
              </a:graphicData>
            </a:graphic>
          </wp:inline>
        </w:drawing>
      </w:r>
    </w:p>
    <w:p w:rsidR="00D33779" w:rsidRDefault="00D33779" w:rsidP="00F173E8">
      <w:pPr>
        <w:pStyle w:val="NormalWeb"/>
        <w:spacing w:before="0" w:beforeAutospacing="0" w:after="0" w:afterAutospacing="0" w:line="240" w:lineRule="auto"/>
        <w:jc w:val="center"/>
        <w:rPr>
          <w:rFonts w:ascii="Book Antiqua" w:hAnsi="Book Antiqua"/>
          <w:sz w:val="22"/>
          <w:szCs w:val="22"/>
        </w:rPr>
      </w:pPr>
      <w:r>
        <w:rPr>
          <w:rFonts w:ascii="Book Antiqua" w:hAnsi="Book Antiqua"/>
          <w:sz w:val="22"/>
          <w:szCs w:val="22"/>
        </w:rPr>
        <w:t>(c)</w:t>
      </w:r>
    </w:p>
    <w:p w:rsidR="009F037E" w:rsidRDefault="00FB7E2F" w:rsidP="009F037E">
      <w:pPr>
        <w:spacing w:after="0" w:line="240" w:lineRule="auto"/>
        <w:ind w:left="560"/>
        <w:jc w:val="center"/>
        <w:rPr>
          <w:rFonts w:ascii="Book Antiqua" w:hAnsi="Book Antiqua"/>
          <w:bCs/>
          <w:color w:val="000000"/>
          <w:sz w:val="20"/>
          <w:szCs w:val="20"/>
        </w:rPr>
      </w:pPr>
      <w:proofErr w:type="gramStart"/>
      <w:r w:rsidRPr="006E58FD">
        <w:rPr>
          <w:rFonts w:ascii="Book Antiqua" w:hAnsi="Book Antiqua"/>
          <w:bCs/>
          <w:color w:val="000000"/>
          <w:sz w:val="20"/>
          <w:szCs w:val="20"/>
        </w:rPr>
        <w:t>Figu</w:t>
      </w:r>
      <w:r>
        <w:rPr>
          <w:rFonts w:ascii="Book Antiqua" w:hAnsi="Book Antiqua"/>
          <w:bCs/>
          <w:color w:val="000000"/>
          <w:sz w:val="20"/>
          <w:szCs w:val="20"/>
        </w:rPr>
        <w:t xml:space="preserve">re </w:t>
      </w:r>
      <w:r w:rsidRPr="006E58FD">
        <w:rPr>
          <w:rFonts w:ascii="Book Antiqua" w:hAnsi="Book Antiqua"/>
          <w:bCs/>
          <w:color w:val="000000"/>
          <w:sz w:val="20"/>
          <w:szCs w:val="20"/>
        </w:rPr>
        <w:t>2.</w:t>
      </w:r>
      <w:proofErr w:type="gramEnd"/>
      <w:r w:rsidRPr="006E58FD">
        <w:rPr>
          <w:rFonts w:ascii="Book Antiqua" w:hAnsi="Book Antiqua"/>
          <w:bCs/>
          <w:color w:val="000000"/>
          <w:sz w:val="20"/>
          <w:szCs w:val="20"/>
        </w:rPr>
        <w:t xml:space="preserve"> Sample Chromatogram (a) Lake </w:t>
      </w:r>
      <w:proofErr w:type="spellStart"/>
      <w:r w:rsidRPr="006E58FD">
        <w:rPr>
          <w:rFonts w:ascii="Book Antiqua" w:hAnsi="Book Antiqua"/>
          <w:bCs/>
          <w:color w:val="000000"/>
          <w:sz w:val="20"/>
          <w:szCs w:val="20"/>
        </w:rPr>
        <w:t>Ngade</w:t>
      </w:r>
      <w:proofErr w:type="spellEnd"/>
      <w:r w:rsidRPr="006E58FD">
        <w:rPr>
          <w:rFonts w:ascii="Book Antiqua" w:hAnsi="Book Antiqua"/>
          <w:bCs/>
          <w:color w:val="000000"/>
          <w:sz w:val="20"/>
          <w:szCs w:val="20"/>
        </w:rPr>
        <w:t xml:space="preserve"> Water, (b) Large </w:t>
      </w:r>
      <w:proofErr w:type="spellStart"/>
      <w:r w:rsidRPr="006E58FD">
        <w:rPr>
          <w:rFonts w:ascii="Book Antiqua" w:hAnsi="Book Antiqua"/>
          <w:bCs/>
          <w:color w:val="000000"/>
          <w:sz w:val="20"/>
          <w:szCs w:val="20"/>
        </w:rPr>
        <w:t>Tolire</w:t>
      </w:r>
      <w:proofErr w:type="spellEnd"/>
      <w:r w:rsidRPr="006E58FD">
        <w:rPr>
          <w:rFonts w:ascii="Book Antiqua" w:hAnsi="Book Antiqua"/>
          <w:bCs/>
          <w:color w:val="000000"/>
          <w:sz w:val="20"/>
          <w:szCs w:val="20"/>
        </w:rPr>
        <w:t xml:space="preserve"> Lake Water</w:t>
      </w:r>
      <w:r>
        <w:rPr>
          <w:rFonts w:ascii="Book Antiqua" w:hAnsi="Book Antiqua"/>
          <w:bCs/>
          <w:color w:val="000000"/>
          <w:sz w:val="20"/>
          <w:szCs w:val="20"/>
        </w:rPr>
        <w:t xml:space="preserve"> </w:t>
      </w:r>
    </w:p>
    <w:p w:rsidR="00FB7E2F" w:rsidRPr="00E22613" w:rsidRDefault="00FB7E2F" w:rsidP="009F037E">
      <w:pPr>
        <w:spacing w:after="0" w:line="240" w:lineRule="auto"/>
        <w:ind w:left="560"/>
        <w:jc w:val="center"/>
        <w:rPr>
          <w:rFonts w:ascii="Book Antiqua" w:hAnsi="Book Antiqua"/>
          <w:bCs/>
          <w:color w:val="000000"/>
          <w:sz w:val="20"/>
          <w:szCs w:val="20"/>
        </w:rPr>
      </w:pPr>
      <w:proofErr w:type="gramStart"/>
      <w:r w:rsidRPr="006E58FD">
        <w:rPr>
          <w:rFonts w:ascii="Book Antiqua" w:hAnsi="Book Antiqua"/>
          <w:bCs/>
          <w:color w:val="000000"/>
          <w:sz w:val="20"/>
          <w:szCs w:val="20"/>
        </w:rPr>
        <w:t>and</w:t>
      </w:r>
      <w:proofErr w:type="gramEnd"/>
      <w:r w:rsidRPr="006E58FD">
        <w:rPr>
          <w:rFonts w:ascii="Book Antiqua" w:hAnsi="Book Antiqua"/>
          <w:bCs/>
          <w:color w:val="000000"/>
          <w:sz w:val="20"/>
          <w:szCs w:val="20"/>
        </w:rPr>
        <w:t xml:space="preserve"> (c) Small </w:t>
      </w:r>
      <w:proofErr w:type="spellStart"/>
      <w:r w:rsidRPr="006E58FD">
        <w:rPr>
          <w:rFonts w:ascii="Book Antiqua" w:hAnsi="Book Antiqua"/>
          <w:bCs/>
          <w:color w:val="000000"/>
          <w:sz w:val="20"/>
          <w:szCs w:val="20"/>
        </w:rPr>
        <w:t>Tolire</w:t>
      </w:r>
      <w:proofErr w:type="spellEnd"/>
      <w:r w:rsidRPr="006E58FD">
        <w:rPr>
          <w:rFonts w:ascii="Book Antiqua" w:hAnsi="Book Antiqua"/>
          <w:bCs/>
          <w:color w:val="000000"/>
          <w:sz w:val="20"/>
          <w:szCs w:val="20"/>
        </w:rPr>
        <w:t xml:space="preserve"> Lake Water</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FB7E2F" w:rsidRPr="00B26A83" w:rsidTr="0050324D">
        <w:trPr>
          <w:trHeight w:val="752"/>
        </w:trPr>
        <w:tc>
          <w:tcPr>
            <w:tcW w:w="9360" w:type="dxa"/>
          </w:tcPr>
          <w:p w:rsidR="00FB7E2F" w:rsidRPr="00FA3E1F" w:rsidRDefault="00FB7E2F" w:rsidP="009F037E">
            <w:pPr>
              <w:spacing w:after="0" w:line="240" w:lineRule="auto"/>
              <w:jc w:val="center"/>
              <w:rPr>
                <w:sz w:val="22"/>
                <w:szCs w:val="22"/>
                <w:lang w:val="en-ID"/>
              </w:rPr>
            </w:pPr>
            <w:r w:rsidRPr="00FA3E1F">
              <w:rPr>
                <w:sz w:val="22"/>
                <w:szCs w:val="22"/>
                <w:lang w:val="en-ID"/>
              </w:rPr>
              <w:lastRenderedPageBreak/>
              <w:t>Table 1. Recapitulation of Analysis Results of Ca</w:t>
            </w:r>
            <w:r w:rsidRPr="00FA3E1F">
              <w:rPr>
                <w:sz w:val="22"/>
                <w:szCs w:val="22"/>
                <w:vertAlign w:val="superscript"/>
                <w:lang w:val="en-ID"/>
              </w:rPr>
              <w:t>2+</w:t>
            </w:r>
            <w:r w:rsidRPr="00FA3E1F">
              <w:rPr>
                <w:sz w:val="22"/>
                <w:szCs w:val="22"/>
                <w:lang w:val="en-ID"/>
              </w:rPr>
              <w:t xml:space="preserve"> Ion Standard</w:t>
            </w:r>
          </w:p>
          <w:tbl>
            <w:tblPr>
              <w:tblStyle w:val="TableGrid"/>
              <w:tblW w:w="0" w:type="auto"/>
              <w:jc w:val="center"/>
              <w:tblInd w:w="5" w:type="dxa"/>
              <w:tblLook w:val="04A0" w:firstRow="1" w:lastRow="0" w:firstColumn="1" w:lastColumn="0" w:noHBand="0" w:noVBand="1"/>
            </w:tblPr>
            <w:tblGrid>
              <w:gridCol w:w="695"/>
              <w:gridCol w:w="1843"/>
              <w:gridCol w:w="1984"/>
              <w:gridCol w:w="1734"/>
              <w:gridCol w:w="1654"/>
            </w:tblGrid>
            <w:tr w:rsidR="00FB7E2F" w:rsidRPr="00FA3E1F" w:rsidTr="0050324D">
              <w:trPr>
                <w:trHeight w:val="336"/>
                <w:jc w:val="center"/>
              </w:trPr>
              <w:tc>
                <w:tcPr>
                  <w:tcW w:w="695" w:type="dxa"/>
                  <w:vMerge w:val="restart"/>
                  <w:tcBorders>
                    <w:top w:val="single" w:sz="4" w:space="0" w:color="auto"/>
                    <w:left w:val="nil"/>
                    <w:right w:val="nil"/>
                  </w:tcBorders>
                  <w:shd w:val="clear" w:color="auto" w:fill="auto"/>
                </w:tcPr>
                <w:p w:rsidR="00FB7E2F" w:rsidRPr="009F037E" w:rsidRDefault="00FB7E2F" w:rsidP="00815613">
                  <w:pPr>
                    <w:pStyle w:val="ListParagraph"/>
                    <w:spacing w:after="0" w:line="240" w:lineRule="auto"/>
                    <w:ind w:left="0"/>
                    <w:jc w:val="center"/>
                    <w:rPr>
                      <w:rFonts w:ascii="Times New Roman" w:hAnsi="Times New Roman"/>
                      <w:b/>
                      <w:sz w:val="22"/>
                      <w:szCs w:val="22"/>
                      <w:lang w:val="en-ID"/>
                    </w:rPr>
                  </w:pPr>
                </w:p>
                <w:p w:rsidR="00FB7E2F" w:rsidRPr="009F037E" w:rsidRDefault="00FB7E2F" w:rsidP="00815613">
                  <w:pPr>
                    <w:pStyle w:val="ListParagraph"/>
                    <w:spacing w:after="0" w:line="240" w:lineRule="auto"/>
                    <w:ind w:left="0"/>
                    <w:jc w:val="center"/>
                    <w:rPr>
                      <w:rFonts w:ascii="Times New Roman" w:hAnsi="Times New Roman"/>
                      <w:b/>
                      <w:sz w:val="22"/>
                      <w:szCs w:val="22"/>
                      <w:lang w:val="en-ID"/>
                    </w:rPr>
                  </w:pPr>
                  <w:r w:rsidRPr="009F037E">
                    <w:rPr>
                      <w:rFonts w:ascii="Times New Roman" w:hAnsi="Times New Roman"/>
                      <w:b/>
                      <w:sz w:val="22"/>
                      <w:szCs w:val="22"/>
                      <w:lang w:val="en-ID"/>
                    </w:rPr>
                    <w:t>Ion</w:t>
                  </w:r>
                </w:p>
              </w:tc>
              <w:tc>
                <w:tcPr>
                  <w:tcW w:w="1843" w:type="dxa"/>
                  <w:vMerge w:val="restart"/>
                  <w:tcBorders>
                    <w:top w:val="single" w:sz="4" w:space="0" w:color="auto"/>
                    <w:left w:val="nil"/>
                    <w:right w:val="nil"/>
                  </w:tcBorders>
                  <w:vAlign w:val="center"/>
                </w:tcPr>
                <w:p w:rsidR="00FB7E2F" w:rsidRPr="009F037E" w:rsidRDefault="00FB7E2F" w:rsidP="00815613">
                  <w:pPr>
                    <w:pStyle w:val="ListParagraph"/>
                    <w:spacing w:after="0" w:line="240" w:lineRule="auto"/>
                    <w:ind w:left="0"/>
                    <w:jc w:val="center"/>
                    <w:rPr>
                      <w:rFonts w:ascii="Times New Roman" w:hAnsi="Times New Roman"/>
                      <w:b/>
                      <w:sz w:val="22"/>
                      <w:szCs w:val="22"/>
                      <w:lang w:val="en-ID"/>
                    </w:rPr>
                  </w:pPr>
                  <w:r w:rsidRPr="009F037E">
                    <w:rPr>
                      <w:rFonts w:ascii="Times New Roman" w:hAnsi="Times New Roman"/>
                      <w:b/>
                      <w:sz w:val="22"/>
                      <w:szCs w:val="22"/>
                      <w:lang w:val="en-ID"/>
                    </w:rPr>
                    <w:t>Standard Solution (ppm)</w:t>
                  </w:r>
                </w:p>
              </w:tc>
              <w:tc>
                <w:tcPr>
                  <w:tcW w:w="1984" w:type="dxa"/>
                  <w:vMerge w:val="restart"/>
                  <w:tcBorders>
                    <w:top w:val="single" w:sz="4" w:space="0" w:color="auto"/>
                    <w:left w:val="nil"/>
                    <w:right w:val="nil"/>
                  </w:tcBorders>
                  <w:vAlign w:val="center"/>
                </w:tcPr>
                <w:p w:rsidR="00FB7E2F" w:rsidRPr="009F037E" w:rsidRDefault="00FB7E2F" w:rsidP="00815613">
                  <w:pPr>
                    <w:pStyle w:val="ListParagraph"/>
                    <w:spacing w:after="0" w:line="240" w:lineRule="auto"/>
                    <w:ind w:left="0"/>
                    <w:jc w:val="center"/>
                    <w:rPr>
                      <w:rFonts w:ascii="Times New Roman" w:hAnsi="Times New Roman"/>
                      <w:b/>
                      <w:sz w:val="22"/>
                      <w:szCs w:val="22"/>
                      <w:lang w:val="en-ID"/>
                    </w:rPr>
                  </w:pPr>
                  <w:r w:rsidRPr="009F037E">
                    <w:rPr>
                      <w:rFonts w:ascii="Times New Roman" w:hAnsi="Times New Roman"/>
                      <w:b/>
                      <w:sz w:val="22"/>
                      <w:szCs w:val="22"/>
                      <w:lang w:val="en-ID"/>
                    </w:rPr>
                    <w:t>Retention time (min)</w:t>
                  </w:r>
                </w:p>
              </w:tc>
              <w:tc>
                <w:tcPr>
                  <w:tcW w:w="3388" w:type="dxa"/>
                  <w:gridSpan w:val="2"/>
                  <w:tcBorders>
                    <w:left w:val="nil"/>
                    <w:bottom w:val="single" w:sz="4" w:space="0" w:color="auto"/>
                    <w:right w:val="nil"/>
                  </w:tcBorders>
                  <w:vAlign w:val="center"/>
                </w:tcPr>
                <w:p w:rsidR="00FB7E2F" w:rsidRPr="009F037E" w:rsidRDefault="00FB7E2F" w:rsidP="00815613">
                  <w:pPr>
                    <w:pStyle w:val="ListParagraph"/>
                    <w:spacing w:after="0" w:line="240" w:lineRule="auto"/>
                    <w:ind w:left="0"/>
                    <w:jc w:val="center"/>
                    <w:rPr>
                      <w:rFonts w:ascii="Times New Roman" w:hAnsi="Times New Roman"/>
                      <w:b/>
                      <w:sz w:val="22"/>
                      <w:szCs w:val="22"/>
                      <w:lang w:val="en-ID"/>
                    </w:rPr>
                  </w:pPr>
                  <w:r w:rsidRPr="009F037E">
                    <w:rPr>
                      <w:rFonts w:ascii="Times New Roman" w:hAnsi="Times New Roman"/>
                      <w:b/>
                      <w:sz w:val="22"/>
                      <w:szCs w:val="22"/>
                      <w:lang w:val="en-ID"/>
                    </w:rPr>
                    <w:t>Signal (µS/cm)</w:t>
                  </w:r>
                </w:p>
              </w:tc>
            </w:tr>
            <w:tr w:rsidR="00FB7E2F" w:rsidRPr="00FA3E1F" w:rsidTr="009F037E">
              <w:trPr>
                <w:trHeight w:val="468"/>
                <w:jc w:val="center"/>
              </w:trPr>
              <w:tc>
                <w:tcPr>
                  <w:tcW w:w="695" w:type="dxa"/>
                  <w:vMerge/>
                  <w:tcBorders>
                    <w:left w:val="nil"/>
                    <w:bottom w:val="single" w:sz="4" w:space="0" w:color="auto"/>
                    <w:right w:val="nil"/>
                  </w:tcBorders>
                  <w:shd w:val="clear" w:color="auto" w:fill="auto"/>
                </w:tcPr>
                <w:p w:rsidR="00FB7E2F" w:rsidRPr="009F037E" w:rsidRDefault="00FB7E2F" w:rsidP="00815613">
                  <w:pPr>
                    <w:pStyle w:val="ListParagraph"/>
                    <w:spacing w:after="0" w:line="240" w:lineRule="auto"/>
                    <w:ind w:left="0"/>
                    <w:jc w:val="center"/>
                    <w:rPr>
                      <w:rFonts w:ascii="Times New Roman" w:hAnsi="Times New Roman"/>
                      <w:b/>
                      <w:sz w:val="22"/>
                      <w:szCs w:val="22"/>
                      <w:lang w:val="en-ID"/>
                    </w:rPr>
                  </w:pPr>
                </w:p>
              </w:tc>
              <w:tc>
                <w:tcPr>
                  <w:tcW w:w="1843" w:type="dxa"/>
                  <w:vMerge/>
                  <w:tcBorders>
                    <w:left w:val="nil"/>
                    <w:bottom w:val="single" w:sz="4" w:space="0" w:color="auto"/>
                    <w:right w:val="nil"/>
                  </w:tcBorders>
                </w:tcPr>
                <w:p w:rsidR="00FB7E2F" w:rsidRPr="009F037E" w:rsidRDefault="00FB7E2F" w:rsidP="00815613">
                  <w:pPr>
                    <w:pStyle w:val="ListParagraph"/>
                    <w:spacing w:after="0" w:line="240" w:lineRule="auto"/>
                    <w:ind w:left="0"/>
                    <w:jc w:val="center"/>
                    <w:rPr>
                      <w:rFonts w:ascii="Times New Roman" w:hAnsi="Times New Roman"/>
                      <w:b/>
                      <w:sz w:val="22"/>
                      <w:szCs w:val="22"/>
                      <w:lang w:val="en-ID"/>
                    </w:rPr>
                  </w:pPr>
                </w:p>
              </w:tc>
              <w:tc>
                <w:tcPr>
                  <w:tcW w:w="1984" w:type="dxa"/>
                  <w:vMerge/>
                  <w:tcBorders>
                    <w:left w:val="nil"/>
                    <w:bottom w:val="single" w:sz="4" w:space="0" w:color="auto"/>
                    <w:right w:val="nil"/>
                  </w:tcBorders>
                </w:tcPr>
                <w:p w:rsidR="00FB7E2F" w:rsidRPr="009F037E" w:rsidRDefault="00FB7E2F" w:rsidP="00815613">
                  <w:pPr>
                    <w:pStyle w:val="ListParagraph"/>
                    <w:spacing w:after="0" w:line="240" w:lineRule="auto"/>
                    <w:ind w:left="0"/>
                    <w:jc w:val="center"/>
                    <w:rPr>
                      <w:rFonts w:ascii="Times New Roman" w:hAnsi="Times New Roman"/>
                      <w:b/>
                      <w:sz w:val="22"/>
                      <w:szCs w:val="22"/>
                      <w:lang w:val="en-ID"/>
                    </w:rPr>
                  </w:pPr>
                </w:p>
              </w:tc>
              <w:tc>
                <w:tcPr>
                  <w:tcW w:w="1734" w:type="dxa"/>
                  <w:tcBorders>
                    <w:top w:val="single" w:sz="4" w:space="0" w:color="auto"/>
                    <w:left w:val="nil"/>
                    <w:bottom w:val="single" w:sz="4" w:space="0" w:color="auto"/>
                    <w:right w:val="nil"/>
                  </w:tcBorders>
                  <w:vAlign w:val="center"/>
                </w:tcPr>
                <w:p w:rsidR="00FB7E2F" w:rsidRPr="009F037E" w:rsidRDefault="00FB7E2F" w:rsidP="00815613">
                  <w:pPr>
                    <w:pStyle w:val="ListParagraph"/>
                    <w:spacing w:after="0" w:line="240" w:lineRule="auto"/>
                    <w:ind w:left="0"/>
                    <w:jc w:val="center"/>
                    <w:rPr>
                      <w:rFonts w:ascii="Times New Roman" w:hAnsi="Times New Roman"/>
                      <w:b/>
                      <w:sz w:val="22"/>
                      <w:szCs w:val="22"/>
                      <w:lang w:val="en-ID"/>
                    </w:rPr>
                  </w:pPr>
                  <w:r w:rsidRPr="009F037E">
                    <w:rPr>
                      <w:rFonts w:ascii="Times New Roman" w:hAnsi="Times New Roman"/>
                      <w:b/>
                      <w:sz w:val="22"/>
                      <w:szCs w:val="22"/>
                      <w:lang w:val="en-ID"/>
                    </w:rPr>
                    <w:t>Peak  area</w:t>
                  </w:r>
                </w:p>
              </w:tc>
              <w:tc>
                <w:tcPr>
                  <w:tcW w:w="1654" w:type="dxa"/>
                  <w:tcBorders>
                    <w:top w:val="single" w:sz="4" w:space="0" w:color="auto"/>
                    <w:left w:val="nil"/>
                    <w:bottom w:val="single" w:sz="4" w:space="0" w:color="auto"/>
                    <w:right w:val="nil"/>
                  </w:tcBorders>
                  <w:vAlign w:val="center"/>
                </w:tcPr>
                <w:p w:rsidR="00FB7E2F" w:rsidRPr="009F037E" w:rsidRDefault="00FB7E2F" w:rsidP="00815613">
                  <w:pPr>
                    <w:pStyle w:val="ListParagraph"/>
                    <w:spacing w:after="0" w:line="240" w:lineRule="auto"/>
                    <w:ind w:left="0"/>
                    <w:jc w:val="center"/>
                    <w:rPr>
                      <w:rFonts w:ascii="Times New Roman" w:hAnsi="Times New Roman"/>
                      <w:b/>
                      <w:sz w:val="22"/>
                      <w:szCs w:val="22"/>
                      <w:lang w:val="en-ID"/>
                    </w:rPr>
                  </w:pPr>
                  <w:r w:rsidRPr="009F037E">
                    <w:rPr>
                      <w:rFonts w:ascii="Times New Roman" w:hAnsi="Times New Roman"/>
                      <w:b/>
                      <w:sz w:val="22"/>
                      <w:szCs w:val="22"/>
                      <w:lang w:val="en-ID"/>
                    </w:rPr>
                    <w:t>Peak height</w:t>
                  </w:r>
                </w:p>
              </w:tc>
            </w:tr>
            <w:tr w:rsidR="009F037E" w:rsidRPr="00FA3E1F" w:rsidTr="00890F1C">
              <w:trPr>
                <w:trHeight w:val="275"/>
                <w:jc w:val="center"/>
              </w:trPr>
              <w:tc>
                <w:tcPr>
                  <w:tcW w:w="695" w:type="dxa"/>
                  <w:vMerge w:val="restart"/>
                  <w:tcBorders>
                    <w:top w:val="single" w:sz="4" w:space="0" w:color="auto"/>
                    <w:left w:val="nil"/>
                    <w:right w:val="nil"/>
                  </w:tcBorders>
                  <w:shd w:val="clear" w:color="auto" w:fill="auto"/>
                </w:tcPr>
                <w:p w:rsidR="009F037E" w:rsidRPr="00FA3E1F" w:rsidRDefault="009F037E" w:rsidP="009F037E">
                  <w:pPr>
                    <w:pStyle w:val="ListParagraph"/>
                    <w:spacing w:after="0" w:line="240" w:lineRule="auto"/>
                    <w:ind w:left="0"/>
                    <w:jc w:val="center"/>
                    <w:rPr>
                      <w:rFonts w:ascii="Times New Roman" w:hAnsi="Times New Roman"/>
                      <w:sz w:val="22"/>
                      <w:szCs w:val="22"/>
                      <w:lang w:val="en-ID"/>
                    </w:rPr>
                  </w:pPr>
                </w:p>
                <w:p w:rsidR="009F037E" w:rsidRPr="00FA3E1F" w:rsidRDefault="009F037E" w:rsidP="009F037E">
                  <w:pPr>
                    <w:pStyle w:val="ListParagraph"/>
                    <w:spacing w:after="0" w:line="240" w:lineRule="auto"/>
                    <w:ind w:left="0"/>
                    <w:jc w:val="center"/>
                    <w:rPr>
                      <w:rFonts w:ascii="Times New Roman" w:hAnsi="Times New Roman"/>
                      <w:sz w:val="22"/>
                      <w:szCs w:val="22"/>
                      <w:lang w:val="en-ID"/>
                    </w:rPr>
                  </w:pPr>
                  <w:r w:rsidRPr="00FA3E1F">
                    <w:rPr>
                      <w:rFonts w:ascii="Times New Roman" w:hAnsi="Times New Roman"/>
                      <w:sz w:val="22"/>
                      <w:szCs w:val="22"/>
                      <w:lang w:val="en-ID"/>
                    </w:rPr>
                    <w:t>Ca</w:t>
                  </w:r>
                  <w:r w:rsidRPr="00FA3E1F">
                    <w:rPr>
                      <w:rFonts w:ascii="Times New Roman" w:hAnsi="Times New Roman"/>
                      <w:sz w:val="22"/>
                      <w:szCs w:val="22"/>
                      <w:vertAlign w:val="superscript"/>
                      <w:lang w:val="en-ID"/>
                    </w:rPr>
                    <w:t>2+</w:t>
                  </w:r>
                </w:p>
              </w:tc>
              <w:tc>
                <w:tcPr>
                  <w:tcW w:w="1843" w:type="dxa"/>
                  <w:tcBorders>
                    <w:left w:val="nil"/>
                    <w:right w:val="nil"/>
                  </w:tcBorders>
                  <w:vAlign w:val="center"/>
                </w:tcPr>
                <w:p w:rsidR="009F037E" w:rsidRPr="009F037E" w:rsidRDefault="009F037E" w:rsidP="009F037E">
                  <w:pPr>
                    <w:pStyle w:val="ListParagraph"/>
                    <w:spacing w:after="0" w:line="240" w:lineRule="auto"/>
                    <w:ind w:left="0"/>
                    <w:jc w:val="center"/>
                    <w:rPr>
                      <w:rFonts w:ascii="Times New Roman" w:hAnsi="Times New Roman"/>
                      <w:color w:val="000000" w:themeColor="text1"/>
                      <w:sz w:val="22"/>
                      <w:szCs w:val="22"/>
                      <w:lang w:val="en-ID"/>
                    </w:rPr>
                  </w:pPr>
                  <w:r w:rsidRPr="009F037E">
                    <w:rPr>
                      <w:rFonts w:ascii="Times New Roman" w:hAnsi="Times New Roman"/>
                      <w:color w:val="000000" w:themeColor="text1"/>
                      <w:sz w:val="22"/>
                      <w:szCs w:val="22"/>
                      <w:lang w:val="en-ID"/>
                    </w:rPr>
                    <w:t>10</w:t>
                  </w:r>
                </w:p>
              </w:tc>
              <w:tc>
                <w:tcPr>
                  <w:tcW w:w="1984" w:type="dxa"/>
                  <w:tcBorders>
                    <w:left w:val="nil"/>
                    <w:right w:val="nil"/>
                  </w:tcBorders>
                  <w:vAlign w:val="center"/>
                </w:tcPr>
                <w:p w:rsidR="009F037E" w:rsidRPr="009F037E" w:rsidRDefault="009F037E" w:rsidP="009F037E">
                  <w:pPr>
                    <w:pStyle w:val="ListParagraph"/>
                    <w:spacing w:after="0" w:line="240" w:lineRule="auto"/>
                    <w:ind w:left="0"/>
                    <w:jc w:val="center"/>
                    <w:rPr>
                      <w:rFonts w:ascii="Times New Roman" w:hAnsi="Times New Roman"/>
                      <w:color w:val="000000" w:themeColor="text1"/>
                      <w:sz w:val="22"/>
                      <w:szCs w:val="22"/>
                      <w:lang w:val="en-ID"/>
                    </w:rPr>
                  </w:pPr>
                  <w:r w:rsidRPr="009F037E">
                    <w:rPr>
                      <w:rFonts w:ascii="Times New Roman" w:hAnsi="Times New Roman"/>
                      <w:color w:val="000000" w:themeColor="text1"/>
                      <w:sz w:val="22"/>
                      <w:szCs w:val="22"/>
                      <w:lang w:val="en-ID"/>
                    </w:rPr>
                    <w:t>9.113</w:t>
                  </w:r>
                </w:p>
              </w:tc>
              <w:tc>
                <w:tcPr>
                  <w:tcW w:w="1734" w:type="dxa"/>
                  <w:tcBorders>
                    <w:left w:val="nil"/>
                    <w:right w:val="nil"/>
                  </w:tcBorders>
                  <w:vAlign w:val="center"/>
                </w:tcPr>
                <w:p w:rsidR="009F037E" w:rsidRPr="009F037E" w:rsidRDefault="009F037E" w:rsidP="009F037E">
                  <w:pPr>
                    <w:pStyle w:val="ListParagraph"/>
                    <w:spacing w:after="0" w:line="240" w:lineRule="auto"/>
                    <w:ind w:left="0"/>
                    <w:jc w:val="center"/>
                    <w:rPr>
                      <w:rFonts w:ascii="Times New Roman" w:hAnsi="Times New Roman"/>
                      <w:color w:val="000000" w:themeColor="text1"/>
                      <w:sz w:val="22"/>
                      <w:szCs w:val="22"/>
                      <w:lang w:val="en-ID"/>
                    </w:rPr>
                  </w:pPr>
                  <w:r w:rsidRPr="009F037E">
                    <w:rPr>
                      <w:rFonts w:ascii="Times New Roman" w:hAnsi="Times New Roman"/>
                      <w:color w:val="000000" w:themeColor="text1"/>
                      <w:sz w:val="22"/>
                      <w:szCs w:val="22"/>
                      <w:lang w:val="en-ID"/>
                    </w:rPr>
                    <w:t>14.0004</w:t>
                  </w:r>
                </w:p>
              </w:tc>
              <w:tc>
                <w:tcPr>
                  <w:tcW w:w="1654" w:type="dxa"/>
                  <w:tcBorders>
                    <w:left w:val="nil"/>
                    <w:right w:val="nil"/>
                  </w:tcBorders>
                  <w:vAlign w:val="center"/>
                </w:tcPr>
                <w:p w:rsidR="009F037E" w:rsidRPr="009F037E" w:rsidRDefault="009F037E" w:rsidP="009F037E">
                  <w:pPr>
                    <w:pStyle w:val="ListParagraph"/>
                    <w:spacing w:after="0" w:line="240" w:lineRule="auto"/>
                    <w:ind w:left="0"/>
                    <w:jc w:val="center"/>
                    <w:rPr>
                      <w:rFonts w:ascii="Times New Roman" w:hAnsi="Times New Roman"/>
                      <w:color w:val="000000" w:themeColor="text1"/>
                      <w:sz w:val="22"/>
                      <w:szCs w:val="22"/>
                      <w:lang w:val="en-ID"/>
                    </w:rPr>
                  </w:pPr>
                  <w:r w:rsidRPr="009F037E">
                    <w:rPr>
                      <w:rFonts w:ascii="Times New Roman" w:hAnsi="Times New Roman"/>
                      <w:color w:val="000000" w:themeColor="text1"/>
                      <w:sz w:val="22"/>
                      <w:szCs w:val="22"/>
                      <w:lang w:val="en-ID"/>
                    </w:rPr>
                    <w:t>27.749</w:t>
                  </w:r>
                </w:p>
              </w:tc>
            </w:tr>
            <w:tr w:rsidR="009F037E" w:rsidRPr="00FA3E1F" w:rsidTr="009F037E">
              <w:trPr>
                <w:trHeight w:val="300"/>
                <w:jc w:val="center"/>
              </w:trPr>
              <w:tc>
                <w:tcPr>
                  <w:tcW w:w="695" w:type="dxa"/>
                  <w:vMerge/>
                  <w:tcBorders>
                    <w:left w:val="nil"/>
                    <w:right w:val="nil"/>
                  </w:tcBorders>
                  <w:shd w:val="clear" w:color="auto" w:fill="auto"/>
                </w:tcPr>
                <w:p w:rsidR="009F037E" w:rsidRPr="00FA3E1F" w:rsidRDefault="009F037E" w:rsidP="009F037E">
                  <w:pPr>
                    <w:pStyle w:val="ListParagraph"/>
                    <w:spacing w:after="0" w:line="240" w:lineRule="auto"/>
                    <w:ind w:left="0"/>
                    <w:jc w:val="center"/>
                    <w:rPr>
                      <w:rFonts w:ascii="Times New Roman" w:hAnsi="Times New Roman"/>
                      <w:sz w:val="22"/>
                      <w:szCs w:val="22"/>
                      <w:lang w:val="en-ID"/>
                    </w:rPr>
                  </w:pPr>
                </w:p>
              </w:tc>
              <w:tc>
                <w:tcPr>
                  <w:tcW w:w="1843" w:type="dxa"/>
                  <w:tcBorders>
                    <w:left w:val="nil"/>
                    <w:right w:val="nil"/>
                  </w:tcBorders>
                  <w:vAlign w:val="center"/>
                </w:tcPr>
                <w:p w:rsidR="009F037E" w:rsidRPr="009F037E" w:rsidRDefault="009F037E" w:rsidP="009F037E">
                  <w:pPr>
                    <w:pStyle w:val="ListParagraph"/>
                    <w:spacing w:after="0" w:line="240" w:lineRule="auto"/>
                    <w:ind w:left="0"/>
                    <w:jc w:val="center"/>
                    <w:rPr>
                      <w:rFonts w:ascii="Times New Roman" w:hAnsi="Times New Roman"/>
                      <w:color w:val="000000" w:themeColor="text1"/>
                      <w:sz w:val="22"/>
                      <w:szCs w:val="22"/>
                      <w:lang w:val="en-ID"/>
                    </w:rPr>
                  </w:pPr>
                  <w:r w:rsidRPr="009F037E">
                    <w:rPr>
                      <w:rFonts w:ascii="Times New Roman" w:hAnsi="Times New Roman"/>
                      <w:color w:val="000000" w:themeColor="text1"/>
                      <w:sz w:val="22"/>
                      <w:szCs w:val="22"/>
                      <w:lang w:val="en-ID"/>
                    </w:rPr>
                    <w:t>20</w:t>
                  </w:r>
                </w:p>
              </w:tc>
              <w:tc>
                <w:tcPr>
                  <w:tcW w:w="1984" w:type="dxa"/>
                  <w:tcBorders>
                    <w:left w:val="nil"/>
                    <w:right w:val="nil"/>
                  </w:tcBorders>
                  <w:vAlign w:val="center"/>
                </w:tcPr>
                <w:p w:rsidR="009F037E" w:rsidRPr="009F037E" w:rsidRDefault="009F037E" w:rsidP="009F037E">
                  <w:pPr>
                    <w:pStyle w:val="ListParagraph"/>
                    <w:spacing w:after="0" w:line="240" w:lineRule="auto"/>
                    <w:ind w:left="0"/>
                    <w:jc w:val="center"/>
                    <w:rPr>
                      <w:rFonts w:ascii="Times New Roman" w:hAnsi="Times New Roman"/>
                      <w:color w:val="000000" w:themeColor="text1"/>
                      <w:sz w:val="22"/>
                      <w:szCs w:val="22"/>
                      <w:lang w:val="en-ID"/>
                    </w:rPr>
                  </w:pPr>
                  <w:r w:rsidRPr="009F037E">
                    <w:rPr>
                      <w:rFonts w:ascii="Times New Roman" w:hAnsi="Times New Roman"/>
                      <w:color w:val="000000" w:themeColor="text1"/>
                      <w:sz w:val="22"/>
                      <w:szCs w:val="22"/>
                      <w:lang w:val="en-ID"/>
                    </w:rPr>
                    <w:t>8.788</w:t>
                  </w:r>
                </w:p>
              </w:tc>
              <w:tc>
                <w:tcPr>
                  <w:tcW w:w="1734" w:type="dxa"/>
                  <w:tcBorders>
                    <w:left w:val="nil"/>
                    <w:right w:val="nil"/>
                  </w:tcBorders>
                  <w:vAlign w:val="center"/>
                </w:tcPr>
                <w:p w:rsidR="009F037E" w:rsidRPr="009F037E" w:rsidRDefault="009F037E" w:rsidP="009F037E">
                  <w:pPr>
                    <w:pStyle w:val="ListParagraph"/>
                    <w:spacing w:after="0" w:line="240" w:lineRule="auto"/>
                    <w:ind w:left="0"/>
                    <w:jc w:val="center"/>
                    <w:rPr>
                      <w:rFonts w:ascii="Times New Roman" w:hAnsi="Times New Roman"/>
                      <w:color w:val="000000" w:themeColor="text1"/>
                      <w:sz w:val="22"/>
                      <w:szCs w:val="22"/>
                      <w:lang w:val="en-ID"/>
                    </w:rPr>
                  </w:pPr>
                  <w:r w:rsidRPr="009F037E">
                    <w:rPr>
                      <w:rFonts w:ascii="Times New Roman" w:hAnsi="Times New Roman"/>
                      <w:color w:val="000000" w:themeColor="text1"/>
                      <w:sz w:val="22"/>
                      <w:szCs w:val="22"/>
                      <w:lang w:val="en-ID"/>
                    </w:rPr>
                    <w:t>28.0517</w:t>
                  </w:r>
                </w:p>
              </w:tc>
              <w:tc>
                <w:tcPr>
                  <w:tcW w:w="1654" w:type="dxa"/>
                  <w:tcBorders>
                    <w:left w:val="nil"/>
                    <w:right w:val="nil"/>
                  </w:tcBorders>
                  <w:vAlign w:val="center"/>
                </w:tcPr>
                <w:p w:rsidR="009F037E" w:rsidRPr="009F037E" w:rsidRDefault="009F037E" w:rsidP="009F037E">
                  <w:pPr>
                    <w:pStyle w:val="ListParagraph"/>
                    <w:spacing w:after="0" w:line="240" w:lineRule="auto"/>
                    <w:ind w:left="0"/>
                    <w:jc w:val="center"/>
                    <w:rPr>
                      <w:rFonts w:ascii="Times New Roman" w:hAnsi="Times New Roman"/>
                      <w:color w:val="000000" w:themeColor="text1"/>
                      <w:sz w:val="22"/>
                      <w:szCs w:val="22"/>
                      <w:lang w:val="en-ID"/>
                    </w:rPr>
                  </w:pPr>
                  <w:r w:rsidRPr="009F037E">
                    <w:rPr>
                      <w:rFonts w:ascii="Times New Roman" w:hAnsi="Times New Roman"/>
                      <w:color w:val="000000" w:themeColor="text1"/>
                      <w:sz w:val="22"/>
                      <w:szCs w:val="22"/>
                      <w:lang w:val="en-ID"/>
                    </w:rPr>
                    <w:t>46.992</w:t>
                  </w:r>
                </w:p>
              </w:tc>
            </w:tr>
            <w:tr w:rsidR="009F037E" w:rsidRPr="00FA3E1F" w:rsidTr="00890F1C">
              <w:trPr>
                <w:trHeight w:val="291"/>
                <w:jc w:val="center"/>
              </w:trPr>
              <w:tc>
                <w:tcPr>
                  <w:tcW w:w="695" w:type="dxa"/>
                  <w:vMerge/>
                  <w:tcBorders>
                    <w:left w:val="nil"/>
                    <w:right w:val="nil"/>
                  </w:tcBorders>
                  <w:shd w:val="clear" w:color="auto" w:fill="auto"/>
                </w:tcPr>
                <w:p w:rsidR="009F037E" w:rsidRPr="00FA3E1F" w:rsidRDefault="009F037E" w:rsidP="009F037E">
                  <w:pPr>
                    <w:pStyle w:val="ListParagraph"/>
                    <w:spacing w:after="0" w:line="240" w:lineRule="auto"/>
                    <w:ind w:left="0"/>
                    <w:jc w:val="center"/>
                    <w:rPr>
                      <w:rFonts w:ascii="Times New Roman" w:hAnsi="Times New Roman"/>
                      <w:sz w:val="22"/>
                      <w:szCs w:val="22"/>
                      <w:lang w:val="en-ID"/>
                    </w:rPr>
                  </w:pPr>
                </w:p>
              </w:tc>
              <w:tc>
                <w:tcPr>
                  <w:tcW w:w="1843" w:type="dxa"/>
                  <w:tcBorders>
                    <w:left w:val="nil"/>
                    <w:right w:val="nil"/>
                  </w:tcBorders>
                  <w:vAlign w:val="center"/>
                </w:tcPr>
                <w:p w:rsidR="009F037E" w:rsidRPr="009F037E" w:rsidRDefault="009F037E" w:rsidP="009F037E">
                  <w:pPr>
                    <w:pStyle w:val="ListParagraph"/>
                    <w:spacing w:after="0" w:line="240" w:lineRule="auto"/>
                    <w:ind w:left="0"/>
                    <w:jc w:val="center"/>
                    <w:rPr>
                      <w:rFonts w:ascii="Times New Roman" w:hAnsi="Times New Roman"/>
                      <w:color w:val="000000" w:themeColor="text1"/>
                      <w:sz w:val="22"/>
                      <w:szCs w:val="22"/>
                      <w:lang w:val="en-ID"/>
                    </w:rPr>
                  </w:pPr>
                  <w:r w:rsidRPr="009F037E">
                    <w:rPr>
                      <w:rFonts w:ascii="Times New Roman" w:hAnsi="Times New Roman"/>
                      <w:color w:val="000000" w:themeColor="text1"/>
                      <w:sz w:val="22"/>
                      <w:szCs w:val="22"/>
                      <w:lang w:val="en-ID"/>
                    </w:rPr>
                    <w:t>30</w:t>
                  </w:r>
                </w:p>
              </w:tc>
              <w:tc>
                <w:tcPr>
                  <w:tcW w:w="1984" w:type="dxa"/>
                  <w:tcBorders>
                    <w:left w:val="nil"/>
                    <w:right w:val="nil"/>
                  </w:tcBorders>
                  <w:vAlign w:val="center"/>
                </w:tcPr>
                <w:p w:rsidR="009F037E" w:rsidRPr="009F037E" w:rsidRDefault="009F037E" w:rsidP="009F037E">
                  <w:pPr>
                    <w:pStyle w:val="ListParagraph"/>
                    <w:spacing w:after="0" w:line="240" w:lineRule="auto"/>
                    <w:ind w:left="0"/>
                    <w:jc w:val="center"/>
                    <w:rPr>
                      <w:rFonts w:ascii="Times New Roman" w:hAnsi="Times New Roman"/>
                      <w:color w:val="000000" w:themeColor="text1"/>
                      <w:sz w:val="22"/>
                      <w:szCs w:val="22"/>
                      <w:lang w:val="en-ID"/>
                    </w:rPr>
                  </w:pPr>
                  <w:r w:rsidRPr="009F037E">
                    <w:rPr>
                      <w:rFonts w:ascii="Times New Roman" w:hAnsi="Times New Roman"/>
                      <w:color w:val="000000" w:themeColor="text1"/>
                      <w:sz w:val="22"/>
                      <w:szCs w:val="22"/>
                      <w:lang w:val="en-ID"/>
                    </w:rPr>
                    <w:t>8.598</w:t>
                  </w:r>
                </w:p>
              </w:tc>
              <w:tc>
                <w:tcPr>
                  <w:tcW w:w="1734" w:type="dxa"/>
                  <w:tcBorders>
                    <w:left w:val="nil"/>
                    <w:right w:val="nil"/>
                  </w:tcBorders>
                  <w:vAlign w:val="center"/>
                </w:tcPr>
                <w:p w:rsidR="009F037E" w:rsidRPr="009F037E" w:rsidRDefault="009F037E" w:rsidP="009F037E">
                  <w:pPr>
                    <w:pStyle w:val="ListParagraph"/>
                    <w:spacing w:after="0" w:line="240" w:lineRule="auto"/>
                    <w:ind w:left="0"/>
                    <w:jc w:val="center"/>
                    <w:rPr>
                      <w:rFonts w:ascii="Times New Roman" w:hAnsi="Times New Roman"/>
                      <w:color w:val="000000" w:themeColor="text1"/>
                      <w:sz w:val="22"/>
                      <w:szCs w:val="22"/>
                      <w:lang w:val="en-ID"/>
                    </w:rPr>
                  </w:pPr>
                  <w:r w:rsidRPr="009F037E">
                    <w:rPr>
                      <w:rFonts w:ascii="Times New Roman" w:hAnsi="Times New Roman"/>
                      <w:color w:val="000000" w:themeColor="text1"/>
                      <w:sz w:val="22"/>
                      <w:szCs w:val="22"/>
                      <w:lang w:val="en-ID"/>
                    </w:rPr>
                    <w:t>41.8789</w:t>
                  </w:r>
                </w:p>
              </w:tc>
              <w:tc>
                <w:tcPr>
                  <w:tcW w:w="1654" w:type="dxa"/>
                  <w:tcBorders>
                    <w:left w:val="nil"/>
                    <w:right w:val="nil"/>
                  </w:tcBorders>
                  <w:vAlign w:val="center"/>
                </w:tcPr>
                <w:p w:rsidR="009F037E" w:rsidRPr="009F037E" w:rsidRDefault="009F037E" w:rsidP="009F037E">
                  <w:pPr>
                    <w:pStyle w:val="ListParagraph"/>
                    <w:keepNext/>
                    <w:spacing w:after="0" w:line="240" w:lineRule="auto"/>
                    <w:ind w:left="0"/>
                    <w:jc w:val="center"/>
                    <w:rPr>
                      <w:rFonts w:ascii="Times New Roman" w:hAnsi="Times New Roman"/>
                      <w:color w:val="000000" w:themeColor="text1"/>
                      <w:sz w:val="22"/>
                      <w:szCs w:val="22"/>
                      <w:lang w:val="en-ID"/>
                    </w:rPr>
                  </w:pPr>
                  <w:r w:rsidRPr="009F037E">
                    <w:rPr>
                      <w:rFonts w:ascii="Times New Roman" w:hAnsi="Times New Roman"/>
                      <w:color w:val="000000" w:themeColor="text1"/>
                      <w:sz w:val="22"/>
                      <w:szCs w:val="22"/>
                      <w:lang w:val="en-ID"/>
                    </w:rPr>
                    <w:t>70.855</w:t>
                  </w:r>
                </w:p>
              </w:tc>
            </w:tr>
          </w:tbl>
          <w:p w:rsidR="00F173E8" w:rsidRDefault="00F173E8" w:rsidP="00F173E8">
            <w:pPr>
              <w:spacing w:after="0"/>
              <w:rPr>
                <w:b/>
                <w:sz w:val="20"/>
                <w:szCs w:val="20"/>
                <w:lang w:val="en-ID"/>
              </w:rPr>
            </w:pPr>
          </w:p>
          <w:p w:rsidR="00FB7E2F" w:rsidRPr="00FA3E1F" w:rsidRDefault="00FB7E2F" w:rsidP="00F173E8">
            <w:pPr>
              <w:spacing w:after="0"/>
              <w:jc w:val="center"/>
              <w:rPr>
                <w:sz w:val="22"/>
                <w:szCs w:val="22"/>
                <w:lang w:val="en-ID"/>
              </w:rPr>
            </w:pPr>
            <w:r w:rsidRPr="00FA3E1F">
              <w:rPr>
                <w:sz w:val="22"/>
                <w:szCs w:val="22"/>
                <w:lang w:val="en-ID"/>
              </w:rPr>
              <w:t>Table 2. Recapitulation of Analysis Results of Ca</w:t>
            </w:r>
            <w:r w:rsidRPr="00FA3E1F">
              <w:rPr>
                <w:sz w:val="22"/>
                <w:szCs w:val="22"/>
                <w:vertAlign w:val="superscript"/>
                <w:lang w:val="en-ID"/>
              </w:rPr>
              <w:t>2+</w:t>
            </w:r>
            <w:r w:rsidRPr="00FA3E1F">
              <w:rPr>
                <w:sz w:val="22"/>
                <w:szCs w:val="22"/>
                <w:lang w:val="en-ID"/>
              </w:rPr>
              <w:t xml:space="preserve"> Ion Concentration in Samples</w:t>
            </w:r>
          </w:p>
          <w:tbl>
            <w:tblPr>
              <w:tblStyle w:val="TableGrid"/>
              <w:tblW w:w="0" w:type="auto"/>
              <w:jc w:val="center"/>
              <w:tblInd w:w="113" w:type="dxa"/>
              <w:tblLook w:val="04A0" w:firstRow="1" w:lastRow="0" w:firstColumn="1" w:lastColumn="0" w:noHBand="0" w:noVBand="1"/>
            </w:tblPr>
            <w:tblGrid>
              <w:gridCol w:w="3063"/>
              <w:gridCol w:w="2127"/>
              <w:gridCol w:w="2727"/>
            </w:tblGrid>
            <w:tr w:rsidR="00FB7E2F" w:rsidRPr="00FA3E1F" w:rsidTr="0050324D">
              <w:trPr>
                <w:trHeight w:val="336"/>
                <w:jc w:val="center"/>
              </w:trPr>
              <w:tc>
                <w:tcPr>
                  <w:tcW w:w="3063" w:type="dxa"/>
                  <w:vMerge w:val="restart"/>
                  <w:tcBorders>
                    <w:left w:val="nil"/>
                    <w:right w:val="nil"/>
                  </w:tcBorders>
                </w:tcPr>
                <w:p w:rsidR="00FB7E2F" w:rsidRPr="009F037E" w:rsidRDefault="00FB7E2F" w:rsidP="00815613">
                  <w:pPr>
                    <w:pStyle w:val="ListParagraph"/>
                    <w:spacing w:after="0" w:line="240" w:lineRule="auto"/>
                    <w:ind w:left="0"/>
                    <w:jc w:val="center"/>
                    <w:rPr>
                      <w:rFonts w:ascii="Times New Roman" w:hAnsi="Times New Roman"/>
                      <w:b/>
                      <w:sz w:val="22"/>
                      <w:szCs w:val="22"/>
                      <w:lang w:val="en-ID"/>
                    </w:rPr>
                  </w:pPr>
                </w:p>
                <w:p w:rsidR="00FB7E2F" w:rsidRPr="009F037E" w:rsidRDefault="00FB7E2F" w:rsidP="00815613">
                  <w:pPr>
                    <w:pStyle w:val="ListParagraph"/>
                    <w:spacing w:after="0" w:line="240" w:lineRule="auto"/>
                    <w:ind w:left="0"/>
                    <w:jc w:val="center"/>
                    <w:rPr>
                      <w:rFonts w:ascii="Times New Roman" w:hAnsi="Times New Roman"/>
                      <w:b/>
                      <w:sz w:val="22"/>
                      <w:szCs w:val="22"/>
                      <w:lang w:val="en-ID"/>
                    </w:rPr>
                  </w:pPr>
                  <w:r w:rsidRPr="009F037E">
                    <w:rPr>
                      <w:rFonts w:ascii="Times New Roman" w:hAnsi="Times New Roman"/>
                      <w:b/>
                      <w:sz w:val="22"/>
                      <w:szCs w:val="22"/>
                      <w:lang w:val="en-ID"/>
                    </w:rPr>
                    <w:t>Sample</w:t>
                  </w:r>
                </w:p>
              </w:tc>
              <w:tc>
                <w:tcPr>
                  <w:tcW w:w="4854" w:type="dxa"/>
                  <w:gridSpan w:val="2"/>
                  <w:tcBorders>
                    <w:left w:val="nil"/>
                    <w:bottom w:val="single" w:sz="4" w:space="0" w:color="auto"/>
                    <w:right w:val="nil"/>
                  </w:tcBorders>
                  <w:vAlign w:val="center"/>
                </w:tcPr>
                <w:p w:rsidR="00FB7E2F" w:rsidRPr="009F037E" w:rsidRDefault="00FB7E2F" w:rsidP="00815613">
                  <w:pPr>
                    <w:pStyle w:val="ListParagraph"/>
                    <w:spacing w:after="0" w:line="240" w:lineRule="auto"/>
                    <w:ind w:left="0"/>
                    <w:jc w:val="center"/>
                    <w:rPr>
                      <w:rFonts w:ascii="Times New Roman" w:hAnsi="Times New Roman"/>
                      <w:b/>
                      <w:sz w:val="22"/>
                      <w:szCs w:val="22"/>
                      <w:lang w:val="en-ID"/>
                    </w:rPr>
                  </w:pPr>
                  <w:r w:rsidRPr="009F037E">
                    <w:rPr>
                      <w:rFonts w:ascii="Times New Roman" w:hAnsi="Times New Roman"/>
                      <w:b/>
                      <w:sz w:val="22"/>
                      <w:szCs w:val="22"/>
                      <w:lang w:val="en-ID"/>
                    </w:rPr>
                    <w:t>Signal (µS/cm)</w:t>
                  </w:r>
                </w:p>
              </w:tc>
            </w:tr>
            <w:tr w:rsidR="00FB7E2F" w:rsidRPr="00FA3E1F" w:rsidTr="00897C91">
              <w:trPr>
                <w:trHeight w:val="468"/>
                <w:jc w:val="center"/>
              </w:trPr>
              <w:tc>
                <w:tcPr>
                  <w:tcW w:w="3063" w:type="dxa"/>
                  <w:vMerge/>
                  <w:tcBorders>
                    <w:left w:val="nil"/>
                    <w:bottom w:val="single" w:sz="4" w:space="0" w:color="auto"/>
                    <w:right w:val="nil"/>
                  </w:tcBorders>
                </w:tcPr>
                <w:p w:rsidR="00FB7E2F" w:rsidRPr="009F037E" w:rsidRDefault="00FB7E2F" w:rsidP="00815613">
                  <w:pPr>
                    <w:pStyle w:val="ListParagraph"/>
                    <w:spacing w:after="0" w:line="240" w:lineRule="auto"/>
                    <w:ind w:left="0"/>
                    <w:jc w:val="center"/>
                    <w:rPr>
                      <w:rFonts w:ascii="Times New Roman" w:hAnsi="Times New Roman"/>
                      <w:b/>
                      <w:sz w:val="22"/>
                      <w:szCs w:val="22"/>
                      <w:lang w:val="en-ID"/>
                    </w:rPr>
                  </w:pPr>
                </w:p>
              </w:tc>
              <w:tc>
                <w:tcPr>
                  <w:tcW w:w="2127" w:type="dxa"/>
                  <w:tcBorders>
                    <w:top w:val="single" w:sz="4" w:space="0" w:color="auto"/>
                    <w:left w:val="nil"/>
                    <w:bottom w:val="single" w:sz="4" w:space="0" w:color="auto"/>
                    <w:right w:val="nil"/>
                  </w:tcBorders>
                  <w:vAlign w:val="center"/>
                </w:tcPr>
                <w:p w:rsidR="00FB7E2F" w:rsidRPr="009F037E" w:rsidRDefault="00FB7E2F" w:rsidP="00815613">
                  <w:pPr>
                    <w:pStyle w:val="ListParagraph"/>
                    <w:spacing w:after="0" w:line="240" w:lineRule="auto"/>
                    <w:ind w:left="0"/>
                    <w:jc w:val="center"/>
                    <w:rPr>
                      <w:rFonts w:ascii="Times New Roman" w:hAnsi="Times New Roman"/>
                      <w:b/>
                      <w:sz w:val="22"/>
                      <w:szCs w:val="22"/>
                      <w:lang w:val="en-ID"/>
                    </w:rPr>
                  </w:pPr>
                  <w:r w:rsidRPr="009F037E">
                    <w:rPr>
                      <w:rFonts w:ascii="Times New Roman" w:hAnsi="Times New Roman"/>
                      <w:b/>
                      <w:sz w:val="22"/>
                      <w:szCs w:val="22"/>
                      <w:lang w:val="en-ID"/>
                    </w:rPr>
                    <w:t>Peak  area</w:t>
                  </w:r>
                </w:p>
              </w:tc>
              <w:tc>
                <w:tcPr>
                  <w:tcW w:w="2727" w:type="dxa"/>
                  <w:tcBorders>
                    <w:top w:val="single" w:sz="4" w:space="0" w:color="auto"/>
                    <w:left w:val="nil"/>
                    <w:bottom w:val="single" w:sz="4" w:space="0" w:color="auto"/>
                    <w:right w:val="nil"/>
                  </w:tcBorders>
                  <w:vAlign w:val="center"/>
                </w:tcPr>
                <w:p w:rsidR="00FB7E2F" w:rsidRPr="009F037E" w:rsidRDefault="00FB7E2F" w:rsidP="00815613">
                  <w:pPr>
                    <w:pStyle w:val="ListParagraph"/>
                    <w:spacing w:after="0" w:line="240" w:lineRule="auto"/>
                    <w:ind w:left="0"/>
                    <w:jc w:val="center"/>
                    <w:rPr>
                      <w:rFonts w:ascii="Times New Roman" w:hAnsi="Times New Roman"/>
                      <w:b/>
                      <w:sz w:val="22"/>
                      <w:szCs w:val="22"/>
                      <w:lang w:val="en-ID"/>
                    </w:rPr>
                  </w:pPr>
                  <w:r w:rsidRPr="009F037E">
                    <w:rPr>
                      <w:rFonts w:ascii="Times New Roman" w:hAnsi="Times New Roman"/>
                      <w:b/>
                      <w:sz w:val="22"/>
                      <w:szCs w:val="22"/>
                      <w:lang w:val="en-ID"/>
                    </w:rPr>
                    <w:t>Peak height</w:t>
                  </w:r>
                </w:p>
              </w:tc>
            </w:tr>
            <w:tr w:rsidR="00FB7E2F" w:rsidRPr="00FA3E1F" w:rsidTr="009F037E">
              <w:trPr>
                <w:trHeight w:val="250"/>
                <w:jc w:val="center"/>
              </w:trPr>
              <w:tc>
                <w:tcPr>
                  <w:tcW w:w="3063" w:type="dxa"/>
                  <w:tcBorders>
                    <w:left w:val="nil"/>
                    <w:right w:val="nil"/>
                  </w:tcBorders>
                  <w:vAlign w:val="center"/>
                </w:tcPr>
                <w:p w:rsidR="00FB7E2F" w:rsidRPr="00FA3E1F" w:rsidRDefault="00FB7E2F" w:rsidP="009F037E">
                  <w:pPr>
                    <w:pStyle w:val="ListParagraph"/>
                    <w:spacing w:after="0" w:line="240" w:lineRule="auto"/>
                    <w:ind w:left="0"/>
                    <w:rPr>
                      <w:rFonts w:ascii="Times New Roman" w:hAnsi="Times New Roman"/>
                      <w:sz w:val="22"/>
                      <w:szCs w:val="22"/>
                      <w:lang w:val="en-ID"/>
                    </w:rPr>
                  </w:pPr>
                  <w:proofErr w:type="spellStart"/>
                  <w:r w:rsidRPr="00FA3E1F">
                    <w:rPr>
                      <w:rFonts w:ascii="Times New Roman" w:hAnsi="Times New Roman"/>
                      <w:sz w:val="22"/>
                      <w:szCs w:val="22"/>
                      <w:lang w:val="en-ID"/>
                    </w:rPr>
                    <w:t>Ngade</w:t>
                  </w:r>
                  <w:proofErr w:type="spellEnd"/>
                  <w:r w:rsidRPr="00FA3E1F">
                    <w:rPr>
                      <w:rFonts w:ascii="Times New Roman" w:hAnsi="Times New Roman"/>
                      <w:sz w:val="22"/>
                      <w:szCs w:val="22"/>
                      <w:lang w:val="en-ID"/>
                    </w:rPr>
                    <w:t xml:space="preserve"> Lake</w:t>
                  </w:r>
                </w:p>
              </w:tc>
              <w:tc>
                <w:tcPr>
                  <w:tcW w:w="2127" w:type="dxa"/>
                  <w:tcBorders>
                    <w:left w:val="nil"/>
                    <w:right w:val="nil"/>
                  </w:tcBorders>
                  <w:vAlign w:val="center"/>
                </w:tcPr>
                <w:p w:rsidR="00FB7E2F" w:rsidRPr="00FA3E1F" w:rsidRDefault="00FB7E2F" w:rsidP="009F037E">
                  <w:pPr>
                    <w:pStyle w:val="ListParagraph"/>
                    <w:spacing w:after="0" w:line="240" w:lineRule="auto"/>
                    <w:ind w:left="0"/>
                    <w:jc w:val="center"/>
                    <w:rPr>
                      <w:rFonts w:ascii="Times New Roman" w:hAnsi="Times New Roman"/>
                      <w:sz w:val="22"/>
                      <w:szCs w:val="22"/>
                      <w:lang w:val="en-ID"/>
                    </w:rPr>
                  </w:pPr>
                  <w:r w:rsidRPr="00FA3E1F">
                    <w:rPr>
                      <w:rFonts w:ascii="Times New Roman" w:hAnsi="Times New Roman"/>
                      <w:sz w:val="22"/>
                      <w:szCs w:val="22"/>
                      <w:lang w:val="en-ID"/>
                    </w:rPr>
                    <w:t>1.3577</w:t>
                  </w:r>
                </w:p>
              </w:tc>
              <w:tc>
                <w:tcPr>
                  <w:tcW w:w="2727" w:type="dxa"/>
                  <w:tcBorders>
                    <w:left w:val="nil"/>
                    <w:right w:val="nil"/>
                  </w:tcBorders>
                  <w:vAlign w:val="center"/>
                </w:tcPr>
                <w:p w:rsidR="00FB7E2F" w:rsidRPr="00FA3E1F" w:rsidRDefault="00FB7E2F" w:rsidP="009F037E">
                  <w:pPr>
                    <w:pStyle w:val="ListParagraph"/>
                    <w:spacing w:after="0" w:line="240" w:lineRule="auto"/>
                    <w:ind w:left="0"/>
                    <w:jc w:val="center"/>
                    <w:rPr>
                      <w:rFonts w:ascii="Times New Roman" w:hAnsi="Times New Roman"/>
                      <w:sz w:val="22"/>
                      <w:szCs w:val="22"/>
                      <w:lang w:val="en-ID"/>
                    </w:rPr>
                  </w:pPr>
                  <w:r w:rsidRPr="00FA3E1F">
                    <w:rPr>
                      <w:rFonts w:ascii="Times New Roman" w:hAnsi="Times New Roman"/>
                      <w:sz w:val="22"/>
                      <w:szCs w:val="22"/>
                      <w:lang w:val="en-ID"/>
                    </w:rPr>
                    <w:t>4.835</w:t>
                  </w:r>
                </w:p>
              </w:tc>
            </w:tr>
            <w:tr w:rsidR="009F037E" w:rsidRPr="00FA3E1F" w:rsidTr="009F037E">
              <w:trPr>
                <w:trHeight w:val="258"/>
                <w:jc w:val="center"/>
              </w:trPr>
              <w:tc>
                <w:tcPr>
                  <w:tcW w:w="3063" w:type="dxa"/>
                  <w:tcBorders>
                    <w:left w:val="nil"/>
                    <w:right w:val="nil"/>
                  </w:tcBorders>
                  <w:vAlign w:val="center"/>
                </w:tcPr>
                <w:p w:rsidR="009F037E" w:rsidRPr="00FA3E1F" w:rsidRDefault="009F037E" w:rsidP="009F037E">
                  <w:pPr>
                    <w:pStyle w:val="ListParagraph"/>
                    <w:spacing w:after="0" w:line="240" w:lineRule="auto"/>
                    <w:ind w:left="0"/>
                    <w:rPr>
                      <w:rFonts w:ascii="Times New Roman" w:hAnsi="Times New Roman"/>
                      <w:sz w:val="22"/>
                      <w:szCs w:val="22"/>
                      <w:lang w:val="en-ID"/>
                    </w:rPr>
                  </w:pPr>
                  <w:r w:rsidRPr="00FA3E1F">
                    <w:rPr>
                      <w:rFonts w:ascii="Times New Roman" w:hAnsi="Times New Roman"/>
                      <w:sz w:val="22"/>
                      <w:szCs w:val="22"/>
                      <w:lang w:val="en-ID"/>
                    </w:rPr>
                    <w:t xml:space="preserve">Big </w:t>
                  </w:r>
                  <w:proofErr w:type="spellStart"/>
                  <w:r w:rsidRPr="00FA3E1F">
                    <w:rPr>
                      <w:rFonts w:ascii="Times New Roman" w:hAnsi="Times New Roman"/>
                      <w:sz w:val="22"/>
                      <w:szCs w:val="22"/>
                      <w:lang w:val="en-ID"/>
                    </w:rPr>
                    <w:t>Tolire</w:t>
                  </w:r>
                  <w:proofErr w:type="spellEnd"/>
                  <w:r w:rsidRPr="00FA3E1F">
                    <w:rPr>
                      <w:rFonts w:ascii="Times New Roman" w:hAnsi="Times New Roman"/>
                      <w:sz w:val="22"/>
                      <w:szCs w:val="22"/>
                      <w:lang w:val="en-ID"/>
                    </w:rPr>
                    <w:t xml:space="preserve"> Lake</w:t>
                  </w:r>
                </w:p>
              </w:tc>
              <w:tc>
                <w:tcPr>
                  <w:tcW w:w="2127" w:type="dxa"/>
                  <w:tcBorders>
                    <w:left w:val="nil"/>
                    <w:right w:val="nil"/>
                  </w:tcBorders>
                  <w:vAlign w:val="center"/>
                </w:tcPr>
                <w:p w:rsidR="009F037E" w:rsidRPr="00FA3E1F" w:rsidRDefault="009F037E" w:rsidP="009F037E">
                  <w:pPr>
                    <w:pStyle w:val="ListParagraph"/>
                    <w:spacing w:after="0" w:line="240" w:lineRule="auto"/>
                    <w:ind w:left="0"/>
                    <w:jc w:val="center"/>
                    <w:rPr>
                      <w:rFonts w:ascii="Times New Roman" w:hAnsi="Times New Roman"/>
                      <w:sz w:val="22"/>
                      <w:szCs w:val="22"/>
                      <w:lang w:val="en-ID"/>
                    </w:rPr>
                  </w:pPr>
                  <w:r w:rsidRPr="00FA3E1F">
                    <w:rPr>
                      <w:rFonts w:ascii="Times New Roman" w:hAnsi="Times New Roman"/>
                      <w:sz w:val="22"/>
                      <w:szCs w:val="22"/>
                      <w:lang w:val="en-ID"/>
                    </w:rPr>
                    <w:t>4.8489</w:t>
                  </w:r>
                </w:p>
              </w:tc>
              <w:tc>
                <w:tcPr>
                  <w:tcW w:w="2727" w:type="dxa"/>
                  <w:tcBorders>
                    <w:left w:val="nil"/>
                    <w:right w:val="nil"/>
                  </w:tcBorders>
                  <w:vAlign w:val="center"/>
                </w:tcPr>
                <w:p w:rsidR="009F037E" w:rsidRPr="00FA3E1F" w:rsidRDefault="009F037E" w:rsidP="009F037E">
                  <w:pPr>
                    <w:pStyle w:val="ListParagraph"/>
                    <w:spacing w:after="0" w:line="240" w:lineRule="auto"/>
                    <w:ind w:left="0"/>
                    <w:jc w:val="center"/>
                    <w:rPr>
                      <w:rFonts w:ascii="Times New Roman" w:hAnsi="Times New Roman"/>
                      <w:sz w:val="22"/>
                      <w:szCs w:val="22"/>
                      <w:lang w:val="en-ID"/>
                    </w:rPr>
                  </w:pPr>
                  <w:r w:rsidRPr="00FA3E1F">
                    <w:rPr>
                      <w:rFonts w:ascii="Times New Roman" w:hAnsi="Times New Roman"/>
                      <w:sz w:val="22"/>
                      <w:szCs w:val="22"/>
                      <w:lang w:val="en-ID"/>
                    </w:rPr>
                    <w:t>13.239</w:t>
                  </w:r>
                </w:p>
              </w:tc>
            </w:tr>
            <w:tr w:rsidR="009F037E" w:rsidRPr="00FA3E1F" w:rsidTr="009F037E">
              <w:trPr>
                <w:trHeight w:val="358"/>
                <w:jc w:val="center"/>
              </w:trPr>
              <w:tc>
                <w:tcPr>
                  <w:tcW w:w="3063" w:type="dxa"/>
                  <w:tcBorders>
                    <w:left w:val="nil"/>
                    <w:right w:val="nil"/>
                  </w:tcBorders>
                  <w:vAlign w:val="center"/>
                </w:tcPr>
                <w:p w:rsidR="009F037E" w:rsidRPr="00FA3E1F" w:rsidRDefault="009F037E" w:rsidP="009F037E">
                  <w:pPr>
                    <w:pStyle w:val="ListParagraph"/>
                    <w:spacing w:after="0" w:line="240" w:lineRule="auto"/>
                    <w:ind w:left="0"/>
                    <w:rPr>
                      <w:rFonts w:ascii="Times New Roman" w:hAnsi="Times New Roman"/>
                      <w:sz w:val="22"/>
                      <w:szCs w:val="22"/>
                      <w:lang w:val="en-ID"/>
                    </w:rPr>
                  </w:pPr>
                  <w:r w:rsidRPr="00FA3E1F">
                    <w:rPr>
                      <w:rFonts w:ascii="Times New Roman" w:hAnsi="Times New Roman"/>
                      <w:sz w:val="22"/>
                      <w:szCs w:val="22"/>
                      <w:lang w:val="en-ID"/>
                    </w:rPr>
                    <w:t xml:space="preserve">Small </w:t>
                  </w:r>
                  <w:proofErr w:type="spellStart"/>
                  <w:r w:rsidRPr="00FA3E1F">
                    <w:rPr>
                      <w:rFonts w:ascii="Times New Roman" w:hAnsi="Times New Roman"/>
                      <w:sz w:val="22"/>
                      <w:szCs w:val="22"/>
                      <w:lang w:val="en-ID"/>
                    </w:rPr>
                    <w:t>Tolire</w:t>
                  </w:r>
                  <w:proofErr w:type="spellEnd"/>
                  <w:r w:rsidRPr="00FA3E1F">
                    <w:rPr>
                      <w:rFonts w:ascii="Times New Roman" w:hAnsi="Times New Roman"/>
                      <w:sz w:val="22"/>
                      <w:szCs w:val="22"/>
                      <w:lang w:val="en-ID"/>
                    </w:rPr>
                    <w:t xml:space="preserve"> Lake</w:t>
                  </w:r>
                </w:p>
              </w:tc>
              <w:tc>
                <w:tcPr>
                  <w:tcW w:w="2127" w:type="dxa"/>
                  <w:tcBorders>
                    <w:left w:val="nil"/>
                    <w:right w:val="nil"/>
                  </w:tcBorders>
                  <w:vAlign w:val="center"/>
                </w:tcPr>
                <w:p w:rsidR="009F037E" w:rsidRPr="00FA3E1F" w:rsidRDefault="009F037E" w:rsidP="009F037E">
                  <w:pPr>
                    <w:pStyle w:val="ListParagraph"/>
                    <w:spacing w:after="0" w:line="240" w:lineRule="auto"/>
                    <w:ind w:left="0"/>
                    <w:jc w:val="center"/>
                    <w:rPr>
                      <w:rFonts w:ascii="Times New Roman" w:hAnsi="Times New Roman"/>
                      <w:sz w:val="22"/>
                      <w:szCs w:val="22"/>
                      <w:lang w:val="en-ID"/>
                    </w:rPr>
                  </w:pPr>
                  <w:r w:rsidRPr="00FA3E1F">
                    <w:rPr>
                      <w:rFonts w:ascii="Times New Roman" w:hAnsi="Times New Roman"/>
                      <w:sz w:val="22"/>
                      <w:szCs w:val="22"/>
                      <w:lang w:val="en-ID"/>
                    </w:rPr>
                    <w:t>8.6701</w:t>
                  </w:r>
                </w:p>
              </w:tc>
              <w:tc>
                <w:tcPr>
                  <w:tcW w:w="2727" w:type="dxa"/>
                  <w:tcBorders>
                    <w:left w:val="nil"/>
                    <w:right w:val="nil"/>
                  </w:tcBorders>
                  <w:vAlign w:val="center"/>
                </w:tcPr>
                <w:p w:rsidR="009F037E" w:rsidRPr="00FA3E1F" w:rsidRDefault="009F037E" w:rsidP="009F037E">
                  <w:pPr>
                    <w:pStyle w:val="ListParagraph"/>
                    <w:keepNext/>
                    <w:spacing w:after="0" w:line="240" w:lineRule="auto"/>
                    <w:ind w:left="0"/>
                    <w:jc w:val="center"/>
                    <w:rPr>
                      <w:rFonts w:ascii="Times New Roman" w:hAnsi="Times New Roman"/>
                      <w:sz w:val="22"/>
                      <w:szCs w:val="22"/>
                      <w:lang w:val="en-ID"/>
                    </w:rPr>
                  </w:pPr>
                  <w:r w:rsidRPr="00FA3E1F">
                    <w:rPr>
                      <w:rFonts w:ascii="Times New Roman" w:hAnsi="Times New Roman"/>
                      <w:sz w:val="22"/>
                      <w:szCs w:val="22"/>
                      <w:lang w:val="en-ID"/>
                    </w:rPr>
                    <w:t>18.636</w:t>
                  </w:r>
                </w:p>
              </w:tc>
            </w:tr>
          </w:tbl>
          <w:p w:rsidR="00FB7E2F" w:rsidRDefault="00FB7E2F" w:rsidP="00FB7E2F">
            <w:pPr>
              <w:spacing w:after="0" w:line="240" w:lineRule="auto"/>
              <w:jc w:val="both"/>
              <w:rPr>
                <w:b/>
                <w:lang w:val="en-ID"/>
              </w:rPr>
            </w:pPr>
          </w:p>
          <w:p w:rsidR="00FB7E2F" w:rsidRDefault="00FB7E2F" w:rsidP="009F037E">
            <w:pPr>
              <w:spacing w:after="0" w:line="240" w:lineRule="auto"/>
              <w:jc w:val="both"/>
              <w:rPr>
                <w:rFonts w:ascii="Book Antiqua" w:hAnsi="Book Antiqua"/>
                <w:lang w:val="en-ID"/>
              </w:rPr>
            </w:pPr>
            <w:r w:rsidRPr="00FB7E2F">
              <w:rPr>
                <w:rFonts w:ascii="Book Antiqua" w:hAnsi="Book Antiqua"/>
                <w:sz w:val="22"/>
                <w:szCs w:val="22"/>
                <w:lang w:val="en-ID"/>
              </w:rPr>
              <w:t xml:space="preserve">Below </w:t>
            </w:r>
            <w:proofErr w:type="gramStart"/>
            <w:r w:rsidRPr="00FB7E2F">
              <w:rPr>
                <w:rFonts w:ascii="Book Antiqua" w:hAnsi="Book Antiqua"/>
                <w:sz w:val="22"/>
                <w:szCs w:val="22"/>
                <w:lang w:val="en-ID"/>
              </w:rPr>
              <w:t>is</w:t>
            </w:r>
            <w:proofErr w:type="gramEnd"/>
            <w:r w:rsidRPr="00FB7E2F">
              <w:rPr>
                <w:rFonts w:ascii="Book Antiqua" w:hAnsi="Book Antiqua"/>
                <w:sz w:val="22"/>
                <w:szCs w:val="22"/>
                <w:lang w:val="en-ID"/>
              </w:rPr>
              <w:t xml:space="preserve"> a graphic image of the concentration and sample chromatograms and a table of analytical conditions in determining </w:t>
            </w:r>
            <w:proofErr w:type="spellStart"/>
            <w:r w:rsidRPr="00FB7E2F">
              <w:rPr>
                <w:rFonts w:ascii="Book Antiqua" w:hAnsi="Book Antiqua"/>
                <w:sz w:val="22"/>
                <w:szCs w:val="22"/>
                <w:lang w:val="en-ID"/>
              </w:rPr>
              <w:t>cations</w:t>
            </w:r>
            <w:proofErr w:type="spellEnd"/>
            <w:r w:rsidRPr="00FB7E2F">
              <w:rPr>
                <w:rFonts w:ascii="Book Antiqua" w:hAnsi="Book Antiqua"/>
                <w:sz w:val="22"/>
                <w:szCs w:val="22"/>
                <w:lang w:val="en-ID"/>
              </w:rPr>
              <w:t xml:space="preserve"> using ion chromatography techniques</w:t>
            </w:r>
            <w:r w:rsidRPr="006E58FD">
              <w:rPr>
                <w:rFonts w:ascii="Book Antiqua" w:hAnsi="Book Antiqua"/>
                <w:lang w:val="en-ID"/>
              </w:rPr>
              <w:t>.</w:t>
            </w:r>
          </w:p>
          <w:p w:rsidR="00FB7E2F" w:rsidRDefault="00FB7E2F" w:rsidP="009F037E">
            <w:pPr>
              <w:spacing w:after="0" w:line="240" w:lineRule="auto"/>
              <w:jc w:val="center"/>
              <w:rPr>
                <w:rFonts w:ascii="Book Antiqua" w:hAnsi="Book Antiqua"/>
                <w:lang w:val="en-ID"/>
              </w:rPr>
            </w:pPr>
            <w:r w:rsidRPr="006E58FD">
              <w:rPr>
                <w:rFonts w:ascii="Book Antiqua" w:hAnsi="Book Antiqua"/>
                <w:noProof/>
              </w:rPr>
              <w:drawing>
                <wp:inline distT="0" distB="0" distL="0" distR="0" wp14:anchorId="1F88EE33" wp14:editId="6326E933">
                  <wp:extent cx="3810881" cy="2066650"/>
                  <wp:effectExtent l="0" t="0" r="0" b="0"/>
                  <wp:docPr id="5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B458D" w:rsidRPr="00DB458D" w:rsidRDefault="00DB458D" w:rsidP="00173A0D">
            <w:pPr>
              <w:spacing w:after="0" w:line="240" w:lineRule="auto"/>
              <w:jc w:val="center"/>
              <w:rPr>
                <w:rFonts w:ascii="Book Antiqua" w:hAnsi="Book Antiqua"/>
                <w:sz w:val="22"/>
                <w:szCs w:val="22"/>
                <w:lang w:val="en-ID"/>
              </w:rPr>
            </w:pPr>
            <w:r w:rsidRPr="00DB458D">
              <w:rPr>
                <w:rFonts w:ascii="Book Antiqua" w:hAnsi="Book Antiqua"/>
                <w:sz w:val="22"/>
                <w:szCs w:val="22"/>
                <w:lang w:val="en-ID"/>
              </w:rPr>
              <w:t>(a)</w:t>
            </w:r>
          </w:p>
          <w:p w:rsidR="00FB7E2F" w:rsidRDefault="00FB7E2F" w:rsidP="004526AB">
            <w:pPr>
              <w:spacing w:after="0" w:line="240" w:lineRule="auto"/>
              <w:jc w:val="center"/>
              <w:rPr>
                <w:lang w:val="en-ID"/>
              </w:rPr>
            </w:pPr>
            <w:r w:rsidRPr="00A03EB9">
              <w:rPr>
                <w:b/>
                <w:noProof/>
              </w:rPr>
              <w:drawing>
                <wp:inline distT="0" distB="0" distL="0" distR="0" wp14:anchorId="4256F772" wp14:editId="1D5F9D98">
                  <wp:extent cx="3869022" cy="2246359"/>
                  <wp:effectExtent l="0" t="0" r="0" b="1905"/>
                  <wp:docPr id="5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B458D" w:rsidRPr="00DB458D" w:rsidRDefault="00DB458D" w:rsidP="004526AB">
            <w:pPr>
              <w:spacing w:after="0" w:line="240" w:lineRule="auto"/>
              <w:jc w:val="center"/>
              <w:rPr>
                <w:rFonts w:ascii="Book Antiqua" w:hAnsi="Book Antiqua"/>
                <w:sz w:val="22"/>
                <w:szCs w:val="22"/>
                <w:lang w:val="en-ID"/>
              </w:rPr>
            </w:pPr>
            <w:r w:rsidRPr="00DB458D">
              <w:rPr>
                <w:rFonts w:ascii="Book Antiqua" w:hAnsi="Book Antiqua"/>
                <w:sz w:val="22"/>
                <w:szCs w:val="22"/>
                <w:lang w:val="en-ID"/>
              </w:rPr>
              <w:t>(b)</w:t>
            </w:r>
          </w:p>
          <w:p w:rsidR="008931D6" w:rsidRDefault="004238D9" w:rsidP="008931D6">
            <w:pPr>
              <w:spacing w:after="0" w:line="240" w:lineRule="auto"/>
              <w:jc w:val="center"/>
              <w:rPr>
                <w:rFonts w:ascii="Book Antiqua" w:hAnsi="Book Antiqua"/>
                <w:bCs/>
                <w:color w:val="000000"/>
                <w:sz w:val="20"/>
                <w:szCs w:val="20"/>
              </w:rPr>
            </w:pPr>
            <w:r w:rsidRPr="004238D9">
              <w:rPr>
                <w:rFonts w:ascii="Book Antiqua" w:hAnsi="Book Antiqua"/>
                <w:bCs/>
                <w:color w:val="000000"/>
                <w:sz w:val="20"/>
                <w:szCs w:val="20"/>
              </w:rPr>
              <w:t>Figure 3. Standard Calibration Curve of Ca</w:t>
            </w:r>
            <w:r w:rsidRPr="00B21C98">
              <w:rPr>
                <w:rFonts w:ascii="Book Antiqua" w:hAnsi="Book Antiqua"/>
                <w:bCs/>
                <w:color w:val="000000"/>
                <w:sz w:val="20"/>
                <w:szCs w:val="20"/>
                <w:vertAlign w:val="superscript"/>
              </w:rPr>
              <w:t>2+</w:t>
            </w:r>
            <w:r w:rsidRPr="004238D9">
              <w:rPr>
                <w:rFonts w:ascii="Book Antiqua" w:hAnsi="Book Antiqua"/>
                <w:bCs/>
                <w:color w:val="000000"/>
                <w:sz w:val="20"/>
                <w:szCs w:val="20"/>
              </w:rPr>
              <w:t xml:space="preserve"> ion sample: (a) Peak Height and, </w:t>
            </w:r>
          </w:p>
          <w:p w:rsidR="00FB7E2F" w:rsidRPr="00FB7E2F" w:rsidRDefault="004238D9" w:rsidP="008931D6">
            <w:pPr>
              <w:spacing w:after="0" w:line="240" w:lineRule="auto"/>
              <w:jc w:val="center"/>
              <w:rPr>
                <w:lang w:val="en-ID"/>
              </w:rPr>
            </w:pPr>
            <w:r w:rsidRPr="004238D9">
              <w:rPr>
                <w:rFonts w:ascii="Book Antiqua" w:hAnsi="Book Antiqua"/>
                <w:bCs/>
                <w:color w:val="000000"/>
                <w:sz w:val="20"/>
                <w:szCs w:val="20"/>
              </w:rPr>
              <w:t>(b) Peak Area</w:t>
            </w:r>
          </w:p>
          <w:p w:rsidR="00FB7E2F" w:rsidRPr="00FB7E2F" w:rsidRDefault="00FB7E2F" w:rsidP="00F173E8">
            <w:pPr>
              <w:spacing w:before="240" w:line="240" w:lineRule="auto"/>
              <w:jc w:val="both"/>
              <w:rPr>
                <w:rFonts w:ascii="Book Antiqua" w:hAnsi="Book Antiqua"/>
                <w:sz w:val="22"/>
                <w:szCs w:val="22"/>
                <w:lang w:val="en-ID"/>
              </w:rPr>
            </w:pPr>
            <w:r w:rsidRPr="00FB7E2F">
              <w:rPr>
                <w:rFonts w:ascii="Book Antiqua" w:hAnsi="Book Antiqua"/>
                <w:sz w:val="22"/>
                <w:szCs w:val="22"/>
                <w:lang w:val="en-ID"/>
              </w:rPr>
              <w:lastRenderedPageBreak/>
              <w:t>Based on Figure 3 calibration curve, the standard Ca</w:t>
            </w:r>
            <w:r w:rsidRPr="00FB7E2F">
              <w:rPr>
                <w:rFonts w:ascii="Book Antiqua" w:hAnsi="Book Antiqua"/>
                <w:sz w:val="22"/>
                <w:szCs w:val="22"/>
                <w:vertAlign w:val="superscript"/>
                <w:lang w:val="en-ID"/>
              </w:rPr>
              <w:t>2+</w:t>
            </w:r>
            <w:r w:rsidRPr="00FB7E2F">
              <w:rPr>
                <w:rFonts w:ascii="Book Antiqua" w:hAnsi="Book Antiqua"/>
                <w:sz w:val="22"/>
                <w:szCs w:val="22"/>
                <w:lang w:val="en-ID"/>
              </w:rPr>
              <w:t xml:space="preserve"> ion sample above has a value (R</w:t>
            </w:r>
            <w:r w:rsidRPr="00FB7E2F">
              <w:rPr>
                <w:rFonts w:ascii="Book Antiqua" w:hAnsi="Book Antiqua"/>
                <w:sz w:val="22"/>
                <w:szCs w:val="22"/>
                <w:vertAlign w:val="superscript"/>
                <w:lang w:val="en-ID"/>
              </w:rPr>
              <w:t>2</w:t>
            </w:r>
            <w:r w:rsidRPr="00FB7E2F">
              <w:rPr>
                <w:rFonts w:ascii="Book Antiqua" w:hAnsi="Book Antiqua"/>
                <w:sz w:val="22"/>
                <w:szCs w:val="22"/>
                <w:lang w:val="en-ID"/>
              </w:rPr>
              <w:t xml:space="preserve">) = 0.999 for Peak </w:t>
            </w:r>
            <w:proofErr w:type="spellStart"/>
            <w:r w:rsidRPr="00FB7E2F">
              <w:rPr>
                <w:rFonts w:ascii="Book Antiqua" w:hAnsi="Book Antiqua"/>
                <w:sz w:val="22"/>
                <w:szCs w:val="22"/>
                <w:lang w:val="en-ID"/>
              </w:rPr>
              <w:t>Heigt</w:t>
            </w:r>
            <w:proofErr w:type="spellEnd"/>
            <w:r w:rsidRPr="00FB7E2F">
              <w:rPr>
                <w:rFonts w:ascii="Book Antiqua" w:hAnsi="Book Antiqua"/>
                <w:sz w:val="22"/>
                <w:szCs w:val="22"/>
                <w:lang w:val="en-ID"/>
              </w:rPr>
              <w:t>, while for Peak Area the value (R</w:t>
            </w:r>
            <w:r w:rsidRPr="00FB7E2F">
              <w:rPr>
                <w:rFonts w:ascii="Book Antiqua" w:hAnsi="Book Antiqua"/>
                <w:sz w:val="22"/>
                <w:szCs w:val="22"/>
                <w:vertAlign w:val="superscript"/>
                <w:lang w:val="en-ID"/>
              </w:rPr>
              <w:t>2</w:t>
            </w:r>
            <w:r w:rsidRPr="00FB7E2F">
              <w:rPr>
                <w:rFonts w:ascii="Book Antiqua" w:hAnsi="Book Antiqua"/>
                <w:sz w:val="22"/>
                <w:szCs w:val="22"/>
                <w:lang w:val="en-ID"/>
              </w:rPr>
              <w:t>) = 1. Therefore, the researchers took the value (R</w:t>
            </w:r>
            <w:r w:rsidRPr="00FB7E2F">
              <w:rPr>
                <w:rFonts w:ascii="Book Antiqua" w:hAnsi="Book Antiqua"/>
                <w:sz w:val="22"/>
                <w:szCs w:val="22"/>
                <w:vertAlign w:val="superscript"/>
                <w:lang w:val="en-ID"/>
              </w:rPr>
              <w:t>2</w:t>
            </w:r>
            <w:r w:rsidRPr="00FB7E2F">
              <w:rPr>
                <w:rFonts w:ascii="Book Antiqua" w:hAnsi="Book Antiqua"/>
                <w:sz w:val="22"/>
                <w:szCs w:val="22"/>
                <w:lang w:val="en-ID"/>
              </w:rPr>
              <w:t>) of the peak area as the data to be used because when In research, researchers made a standard sample solution well and did not experience errors so that the results were good.</w:t>
            </w:r>
          </w:p>
          <w:p w:rsidR="008931D6" w:rsidRPr="00F173E8" w:rsidRDefault="00FB7E2F" w:rsidP="00B537D4">
            <w:pPr>
              <w:pStyle w:val="ListParagraph"/>
              <w:spacing w:line="240" w:lineRule="auto"/>
              <w:ind w:left="0"/>
              <w:jc w:val="both"/>
              <w:rPr>
                <w:rFonts w:ascii="Book Antiqua" w:hAnsi="Book Antiqua"/>
                <w:sz w:val="22"/>
                <w:szCs w:val="22"/>
                <w:lang w:val="en-ID"/>
              </w:rPr>
            </w:pPr>
            <w:r w:rsidRPr="00F173E8">
              <w:rPr>
                <w:rFonts w:ascii="Book Antiqua" w:hAnsi="Book Antiqua"/>
                <w:sz w:val="22"/>
                <w:szCs w:val="22"/>
                <w:lang w:val="en-ID"/>
              </w:rPr>
              <w:t xml:space="preserve">Below are the results of the calculation of the peak </w:t>
            </w:r>
            <w:proofErr w:type="spellStart"/>
            <w:r w:rsidRPr="00F173E8">
              <w:rPr>
                <w:rFonts w:ascii="Book Antiqua" w:hAnsi="Book Antiqua"/>
                <w:sz w:val="22"/>
                <w:szCs w:val="22"/>
                <w:lang w:val="en-ID"/>
              </w:rPr>
              <w:t>heagt</w:t>
            </w:r>
            <w:proofErr w:type="spellEnd"/>
            <w:r w:rsidRPr="00F173E8">
              <w:rPr>
                <w:rFonts w:ascii="Book Antiqua" w:hAnsi="Book Antiqua"/>
                <w:sz w:val="22"/>
                <w:szCs w:val="22"/>
                <w:lang w:val="en-ID"/>
              </w:rPr>
              <w:t xml:space="preserve"> and peak area values for each sample (Lake </w:t>
            </w:r>
            <w:proofErr w:type="spellStart"/>
            <w:r w:rsidRPr="00F173E8">
              <w:rPr>
                <w:rFonts w:ascii="Book Antiqua" w:hAnsi="Book Antiqua"/>
                <w:sz w:val="22"/>
                <w:szCs w:val="22"/>
                <w:lang w:val="en-ID"/>
              </w:rPr>
              <w:t>Ngade</w:t>
            </w:r>
            <w:proofErr w:type="spellEnd"/>
            <w:r w:rsidRPr="00F173E8">
              <w:rPr>
                <w:rFonts w:ascii="Book Antiqua" w:hAnsi="Book Antiqua"/>
                <w:sz w:val="22"/>
                <w:szCs w:val="22"/>
                <w:lang w:val="en-ID"/>
              </w:rPr>
              <w:t xml:space="preserve">, </w:t>
            </w:r>
            <w:r w:rsidR="00DB47C4" w:rsidRPr="00F173E8">
              <w:rPr>
                <w:rFonts w:ascii="Book Antiqua" w:hAnsi="Book Antiqua"/>
                <w:sz w:val="22"/>
                <w:szCs w:val="22"/>
                <w:lang w:val="en-ID"/>
              </w:rPr>
              <w:t xml:space="preserve">Big </w:t>
            </w:r>
            <w:proofErr w:type="spellStart"/>
            <w:r w:rsidR="00DB47C4" w:rsidRPr="00F173E8">
              <w:rPr>
                <w:rFonts w:ascii="Book Antiqua" w:hAnsi="Book Antiqua"/>
                <w:sz w:val="22"/>
                <w:szCs w:val="22"/>
                <w:lang w:val="en-ID"/>
              </w:rPr>
              <w:t>Tolire</w:t>
            </w:r>
            <w:proofErr w:type="spellEnd"/>
            <w:r w:rsidR="00DB47C4" w:rsidRPr="00F173E8">
              <w:rPr>
                <w:rFonts w:ascii="Book Antiqua" w:hAnsi="Book Antiqua"/>
                <w:sz w:val="22"/>
                <w:szCs w:val="22"/>
                <w:lang w:val="en-ID"/>
              </w:rPr>
              <w:t xml:space="preserve"> Lake </w:t>
            </w:r>
            <w:r w:rsidRPr="00F173E8">
              <w:rPr>
                <w:rFonts w:ascii="Book Antiqua" w:hAnsi="Book Antiqua"/>
                <w:sz w:val="22"/>
                <w:szCs w:val="22"/>
                <w:lang w:val="en-ID"/>
              </w:rPr>
              <w:t xml:space="preserve">and </w:t>
            </w:r>
            <w:r w:rsidR="00DB47C4" w:rsidRPr="00F173E8">
              <w:rPr>
                <w:rFonts w:ascii="Book Antiqua" w:hAnsi="Book Antiqua"/>
                <w:sz w:val="22"/>
                <w:szCs w:val="22"/>
                <w:lang w:val="en-ID"/>
              </w:rPr>
              <w:t xml:space="preserve">Small </w:t>
            </w:r>
            <w:proofErr w:type="spellStart"/>
            <w:r w:rsidR="00DB47C4" w:rsidRPr="00F173E8">
              <w:rPr>
                <w:rFonts w:ascii="Book Antiqua" w:hAnsi="Book Antiqua"/>
                <w:sz w:val="22"/>
                <w:szCs w:val="22"/>
                <w:lang w:val="en-ID"/>
              </w:rPr>
              <w:t>Tolire</w:t>
            </w:r>
            <w:proofErr w:type="spellEnd"/>
            <w:r w:rsidR="00DB47C4" w:rsidRPr="00F173E8">
              <w:rPr>
                <w:rFonts w:ascii="Book Antiqua" w:hAnsi="Book Antiqua"/>
                <w:sz w:val="22"/>
                <w:szCs w:val="22"/>
                <w:lang w:val="en-ID"/>
              </w:rPr>
              <w:t xml:space="preserve"> Lake</w:t>
            </w:r>
            <w:r w:rsidRPr="00F173E8">
              <w:rPr>
                <w:rFonts w:ascii="Book Antiqua" w:hAnsi="Book Antiqua"/>
                <w:sz w:val="22"/>
                <w:szCs w:val="22"/>
                <w:lang w:val="en-ID"/>
              </w:rPr>
              <w:t>):</w:t>
            </w:r>
          </w:p>
          <w:p w:rsidR="00FB7E2F" w:rsidRPr="00FA3E1F" w:rsidRDefault="00FB7E2F" w:rsidP="0050324D">
            <w:pPr>
              <w:spacing w:after="0"/>
              <w:jc w:val="center"/>
              <w:rPr>
                <w:bCs/>
                <w:color w:val="000000"/>
                <w:sz w:val="22"/>
                <w:szCs w:val="22"/>
              </w:rPr>
            </w:pPr>
            <w:r w:rsidRPr="00FA3E1F">
              <w:rPr>
                <w:bCs/>
                <w:color w:val="000000"/>
                <w:sz w:val="22"/>
                <w:szCs w:val="22"/>
              </w:rPr>
              <w:t>Table 3. Result of recapitulation of Ca</w:t>
            </w:r>
            <w:r w:rsidRPr="00FA3E1F">
              <w:rPr>
                <w:bCs/>
                <w:color w:val="000000"/>
                <w:sz w:val="22"/>
                <w:szCs w:val="22"/>
                <w:vertAlign w:val="superscript"/>
              </w:rPr>
              <w:t>2+</w:t>
            </w:r>
            <w:r w:rsidRPr="00FA3E1F">
              <w:rPr>
                <w:bCs/>
                <w:color w:val="000000"/>
                <w:sz w:val="22"/>
                <w:szCs w:val="22"/>
              </w:rPr>
              <w:t xml:space="preserve"> ion concentration in sample</w:t>
            </w:r>
          </w:p>
          <w:p w:rsidR="00815613" w:rsidRPr="00FA3E1F" w:rsidRDefault="00FB7E2F" w:rsidP="00815613">
            <w:pPr>
              <w:spacing w:after="0"/>
              <w:jc w:val="center"/>
              <w:rPr>
                <w:bCs/>
                <w:color w:val="000000"/>
                <w:sz w:val="22"/>
                <w:szCs w:val="22"/>
              </w:rPr>
            </w:pPr>
            <w:r w:rsidRPr="00FA3E1F">
              <w:rPr>
                <w:bCs/>
                <w:color w:val="000000"/>
                <w:sz w:val="22"/>
                <w:szCs w:val="22"/>
              </w:rPr>
              <w:t>based on peak height and peak area data</w:t>
            </w:r>
          </w:p>
          <w:tbl>
            <w:tblPr>
              <w:tblStyle w:val="TableGrid"/>
              <w:tblW w:w="6300" w:type="dxa"/>
              <w:tblInd w:w="1422" w:type="dxa"/>
              <w:tblBorders>
                <w:left w:val="none" w:sz="0" w:space="0" w:color="auto"/>
                <w:right w:val="none" w:sz="0" w:space="0" w:color="auto"/>
                <w:insideV w:val="none" w:sz="0" w:space="0" w:color="auto"/>
              </w:tblBorders>
              <w:tblLook w:val="04A0" w:firstRow="1" w:lastRow="0" w:firstColumn="1" w:lastColumn="0" w:noHBand="0" w:noVBand="1"/>
            </w:tblPr>
            <w:tblGrid>
              <w:gridCol w:w="2970"/>
              <w:gridCol w:w="3330"/>
            </w:tblGrid>
            <w:tr w:rsidR="00815613" w:rsidRPr="00FA3E1F" w:rsidTr="00815613">
              <w:tc>
                <w:tcPr>
                  <w:tcW w:w="2970" w:type="dxa"/>
                </w:tcPr>
                <w:p w:rsidR="00815613" w:rsidRPr="00845490" w:rsidRDefault="00815613" w:rsidP="00815613">
                  <w:pPr>
                    <w:spacing w:after="0"/>
                    <w:jc w:val="center"/>
                    <w:rPr>
                      <w:b/>
                      <w:bCs/>
                      <w:color w:val="000000"/>
                      <w:sz w:val="22"/>
                      <w:szCs w:val="22"/>
                    </w:rPr>
                  </w:pPr>
                  <w:r w:rsidRPr="00845490">
                    <w:rPr>
                      <w:b/>
                      <w:sz w:val="22"/>
                      <w:szCs w:val="22"/>
                      <w:lang w:val="en-ID"/>
                    </w:rPr>
                    <w:t>Sample</w:t>
                  </w:r>
                </w:p>
              </w:tc>
              <w:tc>
                <w:tcPr>
                  <w:tcW w:w="3330" w:type="dxa"/>
                </w:tcPr>
                <w:p w:rsidR="00815613" w:rsidRPr="00845490" w:rsidRDefault="00815613" w:rsidP="00815613">
                  <w:pPr>
                    <w:spacing w:after="0"/>
                    <w:jc w:val="center"/>
                    <w:rPr>
                      <w:b/>
                      <w:bCs/>
                      <w:color w:val="000000"/>
                      <w:sz w:val="22"/>
                      <w:szCs w:val="22"/>
                    </w:rPr>
                  </w:pPr>
                  <w:r w:rsidRPr="00845490">
                    <w:rPr>
                      <w:b/>
                      <w:sz w:val="22"/>
                      <w:szCs w:val="22"/>
                    </w:rPr>
                    <w:t>Ca</w:t>
                  </w:r>
                  <w:r w:rsidRPr="00845490">
                    <w:rPr>
                      <w:b/>
                      <w:sz w:val="22"/>
                      <w:szCs w:val="22"/>
                      <w:vertAlign w:val="superscript"/>
                    </w:rPr>
                    <w:t>2+</w:t>
                  </w:r>
                  <w:r w:rsidRPr="00845490">
                    <w:rPr>
                      <w:b/>
                      <w:sz w:val="22"/>
                      <w:szCs w:val="22"/>
                    </w:rPr>
                    <w:t xml:space="preserve"> Ion Concentration (ppm)</w:t>
                  </w:r>
                </w:p>
              </w:tc>
            </w:tr>
            <w:tr w:rsidR="00815613" w:rsidRPr="00FA3E1F" w:rsidTr="009F037E">
              <w:trPr>
                <w:trHeight w:val="225"/>
              </w:trPr>
              <w:tc>
                <w:tcPr>
                  <w:tcW w:w="2970" w:type="dxa"/>
                </w:tcPr>
                <w:p w:rsidR="00815613" w:rsidRPr="00FA3E1F" w:rsidRDefault="00815613" w:rsidP="00815613">
                  <w:pPr>
                    <w:pStyle w:val="ListParagraph"/>
                    <w:spacing w:after="0"/>
                    <w:ind w:left="49"/>
                    <w:jc w:val="center"/>
                    <w:rPr>
                      <w:sz w:val="22"/>
                      <w:szCs w:val="22"/>
                      <w:lang w:val="en-ID"/>
                    </w:rPr>
                  </w:pPr>
                  <w:r w:rsidRPr="00FA3E1F">
                    <w:rPr>
                      <w:rFonts w:ascii="Times New Roman" w:hAnsi="Times New Roman"/>
                      <w:sz w:val="22"/>
                      <w:szCs w:val="22"/>
                      <w:lang w:val="en-ID"/>
                    </w:rPr>
                    <w:t>1.259</w:t>
                  </w:r>
                </w:p>
              </w:tc>
              <w:tc>
                <w:tcPr>
                  <w:tcW w:w="3330" w:type="dxa"/>
                </w:tcPr>
                <w:p w:rsidR="00815613" w:rsidRPr="00FA3E1F" w:rsidRDefault="00815613" w:rsidP="00815613">
                  <w:pPr>
                    <w:pStyle w:val="ListParagraph"/>
                    <w:spacing w:after="0"/>
                    <w:ind w:left="4"/>
                    <w:jc w:val="center"/>
                    <w:rPr>
                      <w:sz w:val="22"/>
                      <w:szCs w:val="22"/>
                      <w:lang w:val="en-ID"/>
                    </w:rPr>
                  </w:pPr>
                  <w:r w:rsidRPr="00FA3E1F">
                    <w:rPr>
                      <w:rFonts w:ascii="Times New Roman" w:hAnsi="Times New Roman"/>
                      <w:sz w:val="22"/>
                      <w:szCs w:val="22"/>
                      <w:lang w:val="en-ID"/>
                    </w:rPr>
                    <w:t>1.259</w:t>
                  </w:r>
                </w:p>
              </w:tc>
            </w:tr>
            <w:tr w:rsidR="009F037E" w:rsidRPr="00FA3E1F" w:rsidTr="009F037E">
              <w:trPr>
                <w:trHeight w:val="325"/>
              </w:trPr>
              <w:tc>
                <w:tcPr>
                  <w:tcW w:w="2970" w:type="dxa"/>
                </w:tcPr>
                <w:p w:rsidR="009F037E" w:rsidRPr="00FA3E1F" w:rsidRDefault="009F037E" w:rsidP="00815613">
                  <w:pPr>
                    <w:pStyle w:val="ListParagraph"/>
                    <w:spacing w:after="0"/>
                    <w:ind w:left="49"/>
                    <w:jc w:val="center"/>
                    <w:rPr>
                      <w:rFonts w:ascii="Times New Roman" w:hAnsi="Times New Roman"/>
                      <w:sz w:val="22"/>
                      <w:szCs w:val="22"/>
                      <w:lang w:val="en-ID"/>
                    </w:rPr>
                  </w:pPr>
                  <w:r w:rsidRPr="00FA3E1F">
                    <w:rPr>
                      <w:rFonts w:ascii="Times New Roman" w:hAnsi="Times New Roman"/>
                      <w:sz w:val="22"/>
                      <w:szCs w:val="22"/>
                      <w:lang w:val="en-ID"/>
                    </w:rPr>
                    <w:t>3.410</w:t>
                  </w:r>
                </w:p>
              </w:tc>
              <w:tc>
                <w:tcPr>
                  <w:tcW w:w="3330" w:type="dxa"/>
                </w:tcPr>
                <w:p w:rsidR="009F037E" w:rsidRPr="00FA3E1F" w:rsidRDefault="009F037E" w:rsidP="00815613">
                  <w:pPr>
                    <w:pStyle w:val="ListParagraph"/>
                    <w:spacing w:after="0"/>
                    <w:ind w:left="4"/>
                    <w:jc w:val="center"/>
                    <w:rPr>
                      <w:rFonts w:ascii="Times New Roman" w:hAnsi="Times New Roman"/>
                      <w:sz w:val="22"/>
                      <w:szCs w:val="22"/>
                      <w:lang w:val="en-ID"/>
                    </w:rPr>
                  </w:pPr>
                  <w:r w:rsidRPr="00FA3E1F">
                    <w:rPr>
                      <w:rFonts w:ascii="Times New Roman" w:hAnsi="Times New Roman"/>
                      <w:sz w:val="22"/>
                      <w:szCs w:val="22"/>
                      <w:lang w:val="en-ID"/>
                    </w:rPr>
                    <w:t>3.410</w:t>
                  </w:r>
                </w:p>
              </w:tc>
            </w:tr>
            <w:tr w:rsidR="009F037E" w:rsidRPr="00FA3E1F" w:rsidTr="00815613">
              <w:trPr>
                <w:trHeight w:val="316"/>
              </w:trPr>
              <w:tc>
                <w:tcPr>
                  <w:tcW w:w="2970" w:type="dxa"/>
                </w:tcPr>
                <w:p w:rsidR="009F037E" w:rsidRPr="00FA3E1F" w:rsidRDefault="009F037E" w:rsidP="00815613">
                  <w:pPr>
                    <w:spacing w:after="0"/>
                    <w:ind w:left="49"/>
                    <w:jc w:val="center"/>
                    <w:rPr>
                      <w:sz w:val="22"/>
                      <w:szCs w:val="22"/>
                      <w:lang w:val="en-ID"/>
                    </w:rPr>
                  </w:pPr>
                  <w:r w:rsidRPr="00FA3E1F">
                    <w:rPr>
                      <w:sz w:val="22"/>
                      <w:szCs w:val="22"/>
                      <w:lang w:val="en-ID"/>
                    </w:rPr>
                    <w:t>6.154</w:t>
                  </w:r>
                </w:p>
              </w:tc>
              <w:tc>
                <w:tcPr>
                  <w:tcW w:w="3330" w:type="dxa"/>
                </w:tcPr>
                <w:p w:rsidR="009F037E" w:rsidRPr="00FA3E1F" w:rsidRDefault="009F037E" w:rsidP="00815613">
                  <w:pPr>
                    <w:spacing w:after="0"/>
                    <w:ind w:left="4"/>
                    <w:jc w:val="center"/>
                    <w:rPr>
                      <w:sz w:val="22"/>
                      <w:szCs w:val="22"/>
                      <w:lang w:val="en-ID"/>
                    </w:rPr>
                  </w:pPr>
                  <w:r w:rsidRPr="00FA3E1F">
                    <w:rPr>
                      <w:sz w:val="22"/>
                      <w:szCs w:val="22"/>
                      <w:lang w:val="en-ID"/>
                    </w:rPr>
                    <w:t>6.154</w:t>
                  </w:r>
                </w:p>
              </w:tc>
            </w:tr>
          </w:tbl>
          <w:p w:rsidR="00FB7E2F" w:rsidRPr="00961A47" w:rsidRDefault="00FB7E2F" w:rsidP="00815613">
            <w:pPr>
              <w:spacing w:line="480" w:lineRule="auto"/>
              <w:rPr>
                <w:b/>
                <w:lang w:val="en-ID"/>
              </w:rPr>
            </w:pPr>
          </w:p>
        </w:tc>
      </w:tr>
    </w:tbl>
    <w:p w:rsidR="00FB7E2F" w:rsidRDefault="00FB7E2F" w:rsidP="001B6394">
      <w:pPr>
        <w:spacing w:after="0" w:line="240" w:lineRule="auto"/>
        <w:jc w:val="both"/>
        <w:rPr>
          <w:rFonts w:ascii="Book Antiqua" w:hAnsi="Book Antiqua"/>
          <w:bCs/>
          <w:color w:val="000000"/>
        </w:rPr>
      </w:pPr>
    </w:p>
    <w:p w:rsidR="00FB7E2F" w:rsidRPr="00FA3E1F" w:rsidRDefault="00FB7E2F" w:rsidP="00FB7E2F">
      <w:pPr>
        <w:pStyle w:val="ListParagraph"/>
        <w:spacing w:line="240" w:lineRule="auto"/>
        <w:ind w:left="0"/>
        <w:jc w:val="center"/>
        <w:rPr>
          <w:rFonts w:ascii="Times New Roman" w:hAnsi="Times New Roman"/>
          <w:sz w:val="22"/>
          <w:szCs w:val="22"/>
          <w:lang w:val="en-ID"/>
        </w:rPr>
      </w:pPr>
      <w:proofErr w:type="gramStart"/>
      <w:r w:rsidRPr="00FA3E1F">
        <w:rPr>
          <w:rFonts w:ascii="Times New Roman" w:hAnsi="Times New Roman"/>
          <w:sz w:val="22"/>
          <w:szCs w:val="22"/>
          <w:lang w:val="en-ID"/>
        </w:rPr>
        <w:t>Table 4.</w:t>
      </w:r>
      <w:proofErr w:type="gramEnd"/>
      <w:r w:rsidRPr="00FA3E1F">
        <w:rPr>
          <w:rFonts w:ascii="Times New Roman" w:hAnsi="Times New Roman"/>
          <w:sz w:val="22"/>
          <w:szCs w:val="22"/>
          <w:lang w:val="en-ID"/>
        </w:rPr>
        <w:t xml:space="preserve"> Analytical conditions in the determination of </w:t>
      </w:r>
      <w:proofErr w:type="spellStart"/>
      <w:r w:rsidRPr="00FA3E1F">
        <w:rPr>
          <w:rFonts w:ascii="Times New Roman" w:hAnsi="Times New Roman"/>
          <w:sz w:val="22"/>
          <w:szCs w:val="22"/>
          <w:lang w:val="en-ID"/>
        </w:rPr>
        <w:t>cations</w:t>
      </w:r>
      <w:proofErr w:type="spellEnd"/>
      <w:r w:rsidRPr="00FA3E1F">
        <w:rPr>
          <w:rFonts w:ascii="Times New Roman" w:hAnsi="Times New Roman"/>
          <w:sz w:val="22"/>
          <w:szCs w:val="22"/>
          <w:lang w:val="en-ID"/>
        </w:rPr>
        <w:t xml:space="preserve"> </w:t>
      </w:r>
    </w:p>
    <w:p w:rsidR="00FB7E2F" w:rsidRPr="00FA3E1F" w:rsidRDefault="00FB7E2F" w:rsidP="00FB7E2F">
      <w:pPr>
        <w:pStyle w:val="ListParagraph"/>
        <w:spacing w:line="240" w:lineRule="auto"/>
        <w:ind w:left="0"/>
        <w:jc w:val="center"/>
        <w:rPr>
          <w:rFonts w:ascii="Times New Roman" w:hAnsi="Times New Roman"/>
          <w:sz w:val="22"/>
          <w:szCs w:val="22"/>
          <w:lang w:val="en-ID"/>
        </w:rPr>
      </w:pPr>
      <w:proofErr w:type="gramStart"/>
      <w:r w:rsidRPr="00FA3E1F">
        <w:rPr>
          <w:rFonts w:ascii="Times New Roman" w:hAnsi="Times New Roman"/>
          <w:sz w:val="22"/>
          <w:szCs w:val="22"/>
          <w:lang w:val="en-ID"/>
        </w:rPr>
        <w:t>using</w:t>
      </w:r>
      <w:proofErr w:type="gramEnd"/>
      <w:r w:rsidRPr="00FA3E1F">
        <w:rPr>
          <w:rFonts w:ascii="Times New Roman" w:hAnsi="Times New Roman"/>
          <w:sz w:val="22"/>
          <w:szCs w:val="22"/>
          <w:lang w:val="en-ID"/>
        </w:rPr>
        <w:t xml:space="preserve"> ion chromatography techniques.</w:t>
      </w:r>
    </w:p>
    <w:tbl>
      <w:tblPr>
        <w:tblStyle w:val="TableGrid"/>
        <w:tblW w:w="6300" w:type="dxa"/>
        <w:tblInd w:w="1638" w:type="dxa"/>
        <w:tblBorders>
          <w:left w:val="none" w:sz="0" w:space="0" w:color="auto"/>
          <w:right w:val="none" w:sz="0" w:space="0" w:color="auto"/>
          <w:insideV w:val="none" w:sz="0" w:space="0" w:color="auto"/>
        </w:tblBorders>
        <w:tblLook w:val="04A0" w:firstRow="1" w:lastRow="0" w:firstColumn="1" w:lastColumn="0" w:noHBand="0" w:noVBand="1"/>
      </w:tblPr>
      <w:tblGrid>
        <w:gridCol w:w="2970"/>
        <w:gridCol w:w="3330"/>
      </w:tblGrid>
      <w:tr w:rsidR="00FB7E2F" w:rsidRPr="00FA3E1F" w:rsidTr="00815613">
        <w:tc>
          <w:tcPr>
            <w:tcW w:w="2970" w:type="dxa"/>
          </w:tcPr>
          <w:p w:rsidR="00FB7E2F" w:rsidRPr="00845490" w:rsidRDefault="00FB7E2F" w:rsidP="00803A2F">
            <w:pPr>
              <w:pStyle w:val="ListParagraph"/>
              <w:spacing w:after="0" w:line="240" w:lineRule="auto"/>
              <w:ind w:left="0"/>
              <w:jc w:val="center"/>
              <w:rPr>
                <w:rFonts w:ascii="Times New Roman" w:hAnsi="Times New Roman"/>
                <w:b/>
                <w:sz w:val="22"/>
                <w:szCs w:val="22"/>
                <w:lang w:val="en-ID"/>
              </w:rPr>
            </w:pPr>
            <w:r w:rsidRPr="00845490">
              <w:rPr>
                <w:rFonts w:ascii="Times New Roman" w:hAnsi="Times New Roman"/>
                <w:b/>
                <w:sz w:val="22"/>
                <w:szCs w:val="22"/>
                <w:lang w:val="en-ID"/>
              </w:rPr>
              <w:t>Parameter</w:t>
            </w:r>
          </w:p>
        </w:tc>
        <w:tc>
          <w:tcPr>
            <w:tcW w:w="3330" w:type="dxa"/>
          </w:tcPr>
          <w:p w:rsidR="00FB7E2F" w:rsidRPr="00845490" w:rsidRDefault="00FB7E2F" w:rsidP="00803A2F">
            <w:pPr>
              <w:pStyle w:val="ListParagraph"/>
              <w:spacing w:after="0" w:line="240" w:lineRule="auto"/>
              <w:ind w:left="0"/>
              <w:jc w:val="center"/>
              <w:rPr>
                <w:rFonts w:ascii="Times New Roman" w:hAnsi="Times New Roman"/>
                <w:b/>
                <w:sz w:val="22"/>
                <w:szCs w:val="22"/>
                <w:lang w:val="en-ID"/>
              </w:rPr>
            </w:pPr>
            <w:r w:rsidRPr="00845490">
              <w:rPr>
                <w:rFonts w:ascii="Times New Roman" w:hAnsi="Times New Roman"/>
                <w:b/>
                <w:sz w:val="22"/>
                <w:szCs w:val="22"/>
                <w:lang w:val="en-ID"/>
              </w:rPr>
              <w:t>Analysis conditions</w:t>
            </w:r>
          </w:p>
        </w:tc>
      </w:tr>
      <w:tr w:rsidR="00FB7E2F" w:rsidRPr="00FA3E1F" w:rsidTr="009F037E">
        <w:trPr>
          <w:trHeight w:val="283"/>
        </w:trPr>
        <w:tc>
          <w:tcPr>
            <w:tcW w:w="2970" w:type="dxa"/>
          </w:tcPr>
          <w:p w:rsidR="00FB7E2F" w:rsidRPr="00FA3E1F" w:rsidRDefault="00FB7E2F" w:rsidP="001B6394">
            <w:pPr>
              <w:pStyle w:val="ListParagraph"/>
              <w:spacing w:after="0"/>
              <w:ind w:left="0"/>
              <w:rPr>
                <w:sz w:val="22"/>
                <w:szCs w:val="22"/>
                <w:lang w:val="en-ID"/>
              </w:rPr>
            </w:pPr>
            <w:r w:rsidRPr="00FA3E1F">
              <w:rPr>
                <w:rFonts w:ascii="Times New Roman" w:hAnsi="Times New Roman"/>
                <w:sz w:val="22"/>
                <w:szCs w:val="22"/>
                <w:lang w:val="en-ID"/>
              </w:rPr>
              <w:t>Eluent composition</w:t>
            </w:r>
          </w:p>
        </w:tc>
        <w:tc>
          <w:tcPr>
            <w:tcW w:w="3330" w:type="dxa"/>
          </w:tcPr>
          <w:p w:rsidR="00FB7E2F" w:rsidRPr="00FA3E1F" w:rsidRDefault="00FB7E2F" w:rsidP="001B6394">
            <w:pPr>
              <w:pStyle w:val="ListParagraph"/>
              <w:spacing w:after="0"/>
              <w:ind w:left="0"/>
              <w:jc w:val="center"/>
              <w:rPr>
                <w:rFonts w:ascii="Times New Roman" w:hAnsi="Times New Roman"/>
                <w:sz w:val="22"/>
                <w:szCs w:val="22"/>
                <w:lang w:val="en-ID"/>
              </w:rPr>
            </w:pPr>
            <w:r w:rsidRPr="00FA3E1F">
              <w:rPr>
                <w:rFonts w:ascii="Times New Roman" w:hAnsi="Times New Roman"/>
                <w:sz w:val="22"/>
                <w:szCs w:val="22"/>
                <w:lang w:val="en-ID"/>
              </w:rPr>
              <w:t>6MmHNO</w:t>
            </w:r>
            <w:r w:rsidRPr="00FA3E1F">
              <w:rPr>
                <w:rFonts w:ascii="Times New Roman" w:hAnsi="Times New Roman"/>
                <w:sz w:val="22"/>
                <w:szCs w:val="22"/>
                <w:vertAlign w:val="subscript"/>
                <w:lang w:val="en-ID"/>
              </w:rPr>
              <w:t>3</w:t>
            </w:r>
          </w:p>
        </w:tc>
      </w:tr>
      <w:tr w:rsidR="009F037E" w:rsidRPr="00FA3E1F" w:rsidTr="009F037E">
        <w:trPr>
          <w:trHeight w:val="300"/>
        </w:trPr>
        <w:tc>
          <w:tcPr>
            <w:tcW w:w="2970" w:type="dxa"/>
          </w:tcPr>
          <w:p w:rsidR="009F037E" w:rsidRPr="00FA3E1F" w:rsidRDefault="009F037E" w:rsidP="001B6394">
            <w:pPr>
              <w:pStyle w:val="ListParagraph"/>
              <w:spacing w:after="0"/>
              <w:ind w:left="-18"/>
              <w:rPr>
                <w:rFonts w:ascii="Times New Roman" w:hAnsi="Times New Roman"/>
                <w:sz w:val="22"/>
                <w:szCs w:val="22"/>
                <w:lang w:val="en-ID"/>
              </w:rPr>
            </w:pPr>
            <w:r w:rsidRPr="00FA3E1F">
              <w:rPr>
                <w:rFonts w:ascii="Times New Roman" w:hAnsi="Times New Roman"/>
                <w:sz w:val="22"/>
                <w:szCs w:val="22"/>
                <w:lang w:val="en-ID"/>
              </w:rPr>
              <w:t>Separation column</w:t>
            </w:r>
          </w:p>
        </w:tc>
        <w:tc>
          <w:tcPr>
            <w:tcW w:w="3330" w:type="dxa"/>
          </w:tcPr>
          <w:p w:rsidR="009F037E" w:rsidRPr="00FA3E1F" w:rsidRDefault="009F037E" w:rsidP="001B6394">
            <w:pPr>
              <w:pStyle w:val="ListParagraph"/>
              <w:spacing w:after="0"/>
              <w:ind w:left="0"/>
              <w:jc w:val="center"/>
              <w:rPr>
                <w:rFonts w:ascii="Times New Roman" w:hAnsi="Times New Roman"/>
                <w:sz w:val="22"/>
                <w:szCs w:val="22"/>
                <w:lang w:val="en-ID"/>
              </w:rPr>
            </w:pPr>
            <w:proofErr w:type="spellStart"/>
            <w:r w:rsidRPr="00FA3E1F">
              <w:rPr>
                <w:rFonts w:ascii="Times New Roman" w:hAnsi="Times New Roman"/>
                <w:sz w:val="22"/>
                <w:szCs w:val="22"/>
                <w:lang w:val="en-ID"/>
              </w:rPr>
              <w:t>Metrocep</w:t>
            </w:r>
            <w:proofErr w:type="spellEnd"/>
            <w:r w:rsidRPr="00FA3E1F">
              <w:rPr>
                <w:rFonts w:ascii="Times New Roman" w:hAnsi="Times New Roman"/>
                <w:sz w:val="22"/>
                <w:szCs w:val="22"/>
                <w:lang w:val="en-ID"/>
              </w:rPr>
              <w:t xml:space="preserve"> C4-150</w:t>
            </w:r>
          </w:p>
        </w:tc>
      </w:tr>
      <w:tr w:rsidR="009F037E" w:rsidRPr="00FA3E1F" w:rsidTr="009F037E">
        <w:trPr>
          <w:trHeight w:val="250"/>
        </w:trPr>
        <w:tc>
          <w:tcPr>
            <w:tcW w:w="2970" w:type="dxa"/>
          </w:tcPr>
          <w:p w:rsidR="009F037E" w:rsidRPr="00FA3E1F" w:rsidRDefault="009F037E" w:rsidP="001B6394">
            <w:pPr>
              <w:pStyle w:val="ListParagraph"/>
              <w:spacing w:after="0"/>
              <w:ind w:left="-18"/>
              <w:rPr>
                <w:rFonts w:ascii="Times New Roman" w:hAnsi="Times New Roman"/>
                <w:sz w:val="22"/>
                <w:szCs w:val="22"/>
                <w:lang w:val="en-ID"/>
              </w:rPr>
            </w:pPr>
            <w:r w:rsidRPr="00FA3E1F">
              <w:rPr>
                <w:rFonts w:ascii="Times New Roman" w:hAnsi="Times New Roman"/>
                <w:sz w:val="22"/>
                <w:szCs w:val="22"/>
                <w:lang w:val="en-ID"/>
              </w:rPr>
              <w:t>Detector type</w:t>
            </w:r>
          </w:p>
        </w:tc>
        <w:tc>
          <w:tcPr>
            <w:tcW w:w="3330" w:type="dxa"/>
          </w:tcPr>
          <w:p w:rsidR="009F037E" w:rsidRPr="00FA3E1F" w:rsidRDefault="009F037E" w:rsidP="001B6394">
            <w:pPr>
              <w:pStyle w:val="ListParagraph"/>
              <w:spacing w:after="0"/>
              <w:ind w:left="0"/>
              <w:jc w:val="center"/>
              <w:rPr>
                <w:rFonts w:ascii="Times New Roman" w:hAnsi="Times New Roman"/>
                <w:sz w:val="22"/>
                <w:szCs w:val="22"/>
                <w:lang w:val="en-ID"/>
              </w:rPr>
            </w:pPr>
            <w:r w:rsidRPr="00FA3E1F">
              <w:rPr>
                <w:rFonts w:ascii="Times New Roman" w:hAnsi="Times New Roman"/>
                <w:sz w:val="22"/>
                <w:szCs w:val="22"/>
                <w:lang w:val="en-ID"/>
              </w:rPr>
              <w:t>conductivity</w:t>
            </w:r>
          </w:p>
        </w:tc>
      </w:tr>
      <w:tr w:rsidR="009F037E" w:rsidRPr="00FA3E1F" w:rsidTr="009F037E">
        <w:trPr>
          <w:trHeight w:val="225"/>
        </w:trPr>
        <w:tc>
          <w:tcPr>
            <w:tcW w:w="2970" w:type="dxa"/>
          </w:tcPr>
          <w:p w:rsidR="009F037E" w:rsidRPr="00FA3E1F" w:rsidRDefault="009F037E" w:rsidP="001B6394">
            <w:pPr>
              <w:pStyle w:val="ListParagraph"/>
              <w:spacing w:after="0"/>
              <w:ind w:left="-18"/>
              <w:rPr>
                <w:rFonts w:ascii="Times New Roman" w:hAnsi="Times New Roman"/>
                <w:sz w:val="22"/>
                <w:szCs w:val="22"/>
                <w:lang w:val="en-ID"/>
              </w:rPr>
            </w:pPr>
            <w:r w:rsidRPr="00FA3E1F">
              <w:rPr>
                <w:rFonts w:ascii="Times New Roman" w:hAnsi="Times New Roman"/>
                <w:sz w:val="22"/>
                <w:szCs w:val="22"/>
                <w:lang w:val="en-ID"/>
              </w:rPr>
              <w:t>Eluent water velocity</w:t>
            </w:r>
          </w:p>
        </w:tc>
        <w:tc>
          <w:tcPr>
            <w:tcW w:w="3330" w:type="dxa"/>
          </w:tcPr>
          <w:p w:rsidR="009F037E" w:rsidRPr="00FA3E1F" w:rsidRDefault="009F037E" w:rsidP="001B6394">
            <w:pPr>
              <w:pStyle w:val="ListParagraph"/>
              <w:spacing w:after="0"/>
              <w:ind w:left="0"/>
              <w:jc w:val="center"/>
              <w:rPr>
                <w:rFonts w:ascii="Times New Roman" w:hAnsi="Times New Roman"/>
                <w:sz w:val="22"/>
                <w:szCs w:val="22"/>
                <w:lang w:val="en-ID"/>
              </w:rPr>
            </w:pPr>
            <w:r w:rsidRPr="00FA3E1F">
              <w:rPr>
                <w:rFonts w:ascii="Times New Roman" w:hAnsi="Times New Roman"/>
                <w:sz w:val="22"/>
                <w:szCs w:val="22"/>
                <w:lang w:val="en-ID"/>
              </w:rPr>
              <w:t>0.800 Ml/min</w:t>
            </w:r>
          </w:p>
        </w:tc>
      </w:tr>
      <w:tr w:rsidR="009F037E" w:rsidRPr="00FA3E1F" w:rsidTr="00815613">
        <w:trPr>
          <w:trHeight w:val="391"/>
        </w:trPr>
        <w:tc>
          <w:tcPr>
            <w:tcW w:w="2970" w:type="dxa"/>
          </w:tcPr>
          <w:p w:rsidR="009F037E" w:rsidRPr="00FA3E1F" w:rsidRDefault="009F037E" w:rsidP="00AB06F5">
            <w:pPr>
              <w:spacing w:after="0"/>
              <w:rPr>
                <w:sz w:val="22"/>
                <w:szCs w:val="22"/>
                <w:lang w:val="en-ID"/>
              </w:rPr>
            </w:pPr>
            <w:r w:rsidRPr="00FA3E1F">
              <w:rPr>
                <w:sz w:val="22"/>
                <w:szCs w:val="22"/>
                <w:lang w:val="en-ID"/>
              </w:rPr>
              <w:t>Injector volume</w:t>
            </w:r>
          </w:p>
        </w:tc>
        <w:tc>
          <w:tcPr>
            <w:tcW w:w="3330" w:type="dxa"/>
          </w:tcPr>
          <w:p w:rsidR="009F037E" w:rsidRPr="00FA3E1F" w:rsidRDefault="009F037E" w:rsidP="00AB06F5">
            <w:pPr>
              <w:pStyle w:val="ListParagraph"/>
              <w:spacing w:after="0"/>
              <w:ind w:left="0"/>
              <w:jc w:val="center"/>
              <w:rPr>
                <w:rFonts w:ascii="Times New Roman" w:hAnsi="Times New Roman"/>
                <w:sz w:val="22"/>
                <w:szCs w:val="22"/>
                <w:lang w:val="en-ID"/>
              </w:rPr>
            </w:pPr>
            <w:r w:rsidRPr="00FA3E1F">
              <w:rPr>
                <w:rFonts w:ascii="Times New Roman" w:hAnsi="Times New Roman"/>
                <w:sz w:val="22"/>
                <w:szCs w:val="22"/>
                <w:lang w:val="en-ID"/>
              </w:rPr>
              <w:t xml:space="preserve">10 </w:t>
            </w:r>
            <m:oMath>
              <m:r>
                <w:rPr>
                  <w:rFonts w:ascii="Cambria Math" w:hAnsi="Cambria Math"/>
                  <w:sz w:val="22"/>
                  <w:szCs w:val="22"/>
                  <w:lang w:val="en-ID"/>
                </w:rPr>
                <m:t>μ</m:t>
              </m:r>
            </m:oMath>
            <w:r w:rsidRPr="00FA3E1F">
              <w:rPr>
                <w:rFonts w:ascii="Times New Roman" w:eastAsiaTheme="minorEastAsia" w:hAnsi="Times New Roman"/>
                <w:sz w:val="22"/>
                <w:szCs w:val="22"/>
                <w:lang w:val="en-ID"/>
              </w:rPr>
              <w:t>L</w:t>
            </w:r>
          </w:p>
        </w:tc>
      </w:tr>
    </w:tbl>
    <w:p w:rsidR="00FB7E2F" w:rsidRDefault="00FB7E2F" w:rsidP="008931D6">
      <w:pPr>
        <w:spacing w:after="0" w:line="240" w:lineRule="auto"/>
        <w:jc w:val="both"/>
        <w:rPr>
          <w:rFonts w:ascii="Book Antiqua" w:hAnsi="Book Antiqua"/>
          <w:bCs/>
          <w:color w:val="000000"/>
        </w:rPr>
      </w:pPr>
    </w:p>
    <w:p w:rsidR="00FB7E2F" w:rsidRPr="00845490" w:rsidRDefault="00FB7E2F" w:rsidP="00FB7E2F">
      <w:pPr>
        <w:spacing w:after="240" w:line="240" w:lineRule="auto"/>
        <w:rPr>
          <w:rFonts w:ascii="Book Antiqua" w:hAnsi="Book Antiqua"/>
          <w:bCs/>
          <w:color w:val="000000"/>
          <w:sz w:val="22"/>
          <w:szCs w:val="22"/>
        </w:rPr>
      </w:pPr>
      <w:r w:rsidRPr="00845490">
        <w:rPr>
          <w:rFonts w:ascii="Book Antiqua" w:hAnsi="Book Antiqua"/>
          <w:bCs/>
          <w:color w:val="000000"/>
          <w:sz w:val="22"/>
          <w:szCs w:val="22"/>
        </w:rPr>
        <w:t>Metal ion test Iron</w:t>
      </w:r>
      <w:r w:rsidR="00803A2F" w:rsidRPr="00845490">
        <w:rPr>
          <w:rFonts w:ascii="Book Antiqua" w:hAnsi="Book Antiqua"/>
          <w:bCs/>
          <w:color w:val="000000"/>
          <w:sz w:val="22"/>
          <w:szCs w:val="22"/>
        </w:rPr>
        <w:t xml:space="preserve"> (Fe)</w:t>
      </w:r>
    </w:p>
    <w:p w:rsidR="00FB7E2F" w:rsidRPr="00671962" w:rsidRDefault="00FB7E2F" w:rsidP="00FB7E2F">
      <w:pPr>
        <w:spacing w:after="240" w:line="240" w:lineRule="auto"/>
        <w:jc w:val="both"/>
        <w:rPr>
          <w:rFonts w:ascii="Book Antiqua" w:hAnsi="Book Antiqua"/>
          <w:sz w:val="22"/>
          <w:szCs w:val="22"/>
        </w:rPr>
      </w:pPr>
      <w:proofErr w:type="gramStart"/>
      <w:r w:rsidRPr="00671962">
        <w:rPr>
          <w:rFonts w:ascii="Book Antiqua" w:hAnsi="Book Antiqua"/>
          <w:bCs/>
          <w:color w:val="000000"/>
          <w:sz w:val="22"/>
          <w:szCs w:val="22"/>
        </w:rPr>
        <w:t>Calculation of the concentration of iron ion (Fe) 100 ppm using the graph of the results of UV-Vis spectrophotometry.</w:t>
      </w:r>
      <w:proofErr w:type="gramEnd"/>
      <w:r w:rsidRPr="00671962">
        <w:rPr>
          <w:rFonts w:ascii="Book Antiqua" w:hAnsi="Book Antiqua"/>
          <w:bCs/>
          <w:color w:val="000000"/>
          <w:sz w:val="22"/>
          <w:szCs w:val="22"/>
        </w:rPr>
        <w:t xml:space="preserve"> The results of the 100 ppm Iron ion test using a standard solution can be seen in table 5.</w:t>
      </w:r>
    </w:p>
    <w:p w:rsidR="00FB7E2F" w:rsidRPr="00FA3E1F" w:rsidRDefault="00FB7E2F" w:rsidP="00FB7E2F">
      <w:pPr>
        <w:pStyle w:val="ListParagraph"/>
        <w:spacing w:line="240" w:lineRule="auto"/>
        <w:ind w:left="0"/>
        <w:jc w:val="center"/>
        <w:rPr>
          <w:rFonts w:ascii="Times New Roman" w:hAnsi="Times New Roman"/>
          <w:sz w:val="22"/>
          <w:szCs w:val="22"/>
          <w:lang w:val="en-ID"/>
        </w:rPr>
      </w:pPr>
      <w:proofErr w:type="gramStart"/>
      <w:r w:rsidRPr="00FA3E1F">
        <w:rPr>
          <w:rFonts w:ascii="Times New Roman" w:hAnsi="Times New Roman"/>
          <w:sz w:val="22"/>
          <w:szCs w:val="22"/>
          <w:lang w:val="en-ID"/>
        </w:rPr>
        <w:t>Table 5.</w:t>
      </w:r>
      <w:proofErr w:type="gramEnd"/>
      <w:r w:rsidRPr="00FA3E1F">
        <w:rPr>
          <w:rFonts w:ascii="Times New Roman" w:hAnsi="Times New Roman"/>
          <w:sz w:val="22"/>
          <w:szCs w:val="22"/>
          <w:lang w:val="en-ID"/>
        </w:rPr>
        <w:t xml:space="preserve"> Absorbance value of standard solution</w:t>
      </w:r>
    </w:p>
    <w:tbl>
      <w:tblPr>
        <w:tblStyle w:val="TableGrid"/>
        <w:tblW w:w="6222" w:type="dxa"/>
        <w:jc w:val="center"/>
        <w:tblInd w:w="1548" w:type="dxa"/>
        <w:tblLook w:val="04A0" w:firstRow="1" w:lastRow="0" w:firstColumn="1" w:lastColumn="0" w:noHBand="0" w:noVBand="1"/>
      </w:tblPr>
      <w:tblGrid>
        <w:gridCol w:w="3060"/>
        <w:gridCol w:w="3162"/>
      </w:tblGrid>
      <w:tr w:rsidR="00FB7E2F" w:rsidRPr="00FA3E1F" w:rsidTr="0050324D">
        <w:trPr>
          <w:jc w:val="center"/>
        </w:trPr>
        <w:tc>
          <w:tcPr>
            <w:tcW w:w="3060" w:type="dxa"/>
            <w:tcBorders>
              <w:left w:val="nil"/>
            </w:tcBorders>
            <w:vAlign w:val="bottom"/>
          </w:tcPr>
          <w:p w:rsidR="00FB7E2F" w:rsidRPr="00CF1617" w:rsidRDefault="00FB7E2F" w:rsidP="00803A2F">
            <w:pPr>
              <w:pStyle w:val="ListParagraph"/>
              <w:ind w:left="0"/>
              <w:jc w:val="center"/>
              <w:rPr>
                <w:rFonts w:ascii="Times New Roman" w:hAnsi="Times New Roman"/>
                <w:b/>
                <w:sz w:val="22"/>
                <w:szCs w:val="22"/>
                <w:lang w:val="en-ID"/>
              </w:rPr>
            </w:pPr>
            <w:r w:rsidRPr="00CF1617">
              <w:rPr>
                <w:rFonts w:ascii="Times New Roman" w:hAnsi="Times New Roman"/>
                <w:b/>
                <w:sz w:val="22"/>
                <w:szCs w:val="22"/>
                <w:lang w:val="en-ID"/>
              </w:rPr>
              <w:t>Concentration (ppm)</w:t>
            </w:r>
          </w:p>
        </w:tc>
        <w:tc>
          <w:tcPr>
            <w:tcW w:w="3162" w:type="dxa"/>
            <w:tcBorders>
              <w:right w:val="nil"/>
            </w:tcBorders>
            <w:vAlign w:val="bottom"/>
          </w:tcPr>
          <w:p w:rsidR="00FB7E2F" w:rsidRPr="00CF1617" w:rsidRDefault="00FB7E2F" w:rsidP="00803A2F">
            <w:pPr>
              <w:pStyle w:val="ListParagraph"/>
              <w:spacing w:after="0"/>
              <w:jc w:val="center"/>
              <w:rPr>
                <w:rFonts w:ascii="Times New Roman" w:hAnsi="Times New Roman"/>
                <w:b/>
                <w:sz w:val="22"/>
                <w:szCs w:val="22"/>
                <w:lang w:val="en-ID"/>
              </w:rPr>
            </w:pPr>
            <w:r w:rsidRPr="00CF1617">
              <w:rPr>
                <w:rFonts w:ascii="Times New Roman" w:hAnsi="Times New Roman"/>
                <w:b/>
                <w:sz w:val="22"/>
                <w:szCs w:val="22"/>
                <w:lang w:val="en-ID"/>
              </w:rPr>
              <w:t>Absorbance (nm)</w:t>
            </w:r>
          </w:p>
        </w:tc>
      </w:tr>
      <w:tr w:rsidR="00FB7E2F" w:rsidRPr="00FA3E1F" w:rsidTr="009F037E">
        <w:trPr>
          <w:trHeight w:val="267"/>
          <w:jc w:val="center"/>
        </w:trPr>
        <w:tc>
          <w:tcPr>
            <w:tcW w:w="3060" w:type="dxa"/>
            <w:tcBorders>
              <w:left w:val="nil"/>
            </w:tcBorders>
            <w:vAlign w:val="center"/>
          </w:tcPr>
          <w:p w:rsidR="00FB7E2F" w:rsidRPr="00FA3E1F" w:rsidRDefault="00FB7E2F" w:rsidP="001B6394">
            <w:pPr>
              <w:pStyle w:val="ListParagraph"/>
              <w:spacing w:after="0"/>
              <w:ind w:left="0"/>
              <w:jc w:val="center"/>
              <w:rPr>
                <w:rFonts w:ascii="Times New Roman" w:hAnsi="Times New Roman"/>
                <w:sz w:val="22"/>
                <w:szCs w:val="22"/>
                <w:lang w:val="en-ID"/>
              </w:rPr>
            </w:pPr>
            <w:r w:rsidRPr="00FA3E1F">
              <w:rPr>
                <w:rFonts w:ascii="Times New Roman" w:hAnsi="Times New Roman"/>
                <w:sz w:val="22"/>
                <w:szCs w:val="22"/>
                <w:lang w:val="en-ID"/>
              </w:rPr>
              <w:t>1</w:t>
            </w:r>
          </w:p>
        </w:tc>
        <w:tc>
          <w:tcPr>
            <w:tcW w:w="3162" w:type="dxa"/>
            <w:tcBorders>
              <w:right w:val="nil"/>
            </w:tcBorders>
            <w:vAlign w:val="center"/>
          </w:tcPr>
          <w:p w:rsidR="00FB7E2F" w:rsidRPr="00FA3E1F" w:rsidRDefault="00FB7E2F" w:rsidP="001B6394">
            <w:pPr>
              <w:pStyle w:val="ListParagraph"/>
              <w:spacing w:after="0"/>
              <w:ind w:left="0"/>
              <w:jc w:val="center"/>
              <w:rPr>
                <w:rFonts w:ascii="Times New Roman" w:hAnsi="Times New Roman"/>
                <w:sz w:val="22"/>
                <w:szCs w:val="22"/>
                <w:lang w:val="en-ID"/>
              </w:rPr>
            </w:pPr>
            <w:r w:rsidRPr="00FA3E1F">
              <w:rPr>
                <w:rFonts w:ascii="Times New Roman" w:hAnsi="Times New Roman"/>
                <w:color w:val="000000"/>
                <w:sz w:val="22"/>
                <w:szCs w:val="22"/>
              </w:rPr>
              <w:t>0.905</w:t>
            </w:r>
          </w:p>
        </w:tc>
      </w:tr>
      <w:tr w:rsidR="009F037E" w:rsidRPr="00FA3E1F" w:rsidTr="009F037E">
        <w:trPr>
          <w:trHeight w:val="300"/>
          <w:jc w:val="center"/>
        </w:trPr>
        <w:tc>
          <w:tcPr>
            <w:tcW w:w="3060" w:type="dxa"/>
            <w:tcBorders>
              <w:left w:val="nil"/>
            </w:tcBorders>
            <w:vAlign w:val="center"/>
          </w:tcPr>
          <w:p w:rsidR="009F037E" w:rsidRPr="00FA3E1F" w:rsidRDefault="009F037E" w:rsidP="001B6394">
            <w:pPr>
              <w:pStyle w:val="ListParagraph"/>
              <w:spacing w:after="0"/>
              <w:ind w:left="0"/>
              <w:jc w:val="center"/>
              <w:rPr>
                <w:rFonts w:ascii="Times New Roman" w:hAnsi="Times New Roman"/>
                <w:sz w:val="22"/>
                <w:szCs w:val="22"/>
                <w:lang w:val="en-ID"/>
              </w:rPr>
            </w:pPr>
            <w:r w:rsidRPr="00FA3E1F">
              <w:rPr>
                <w:rFonts w:ascii="Times New Roman" w:hAnsi="Times New Roman"/>
                <w:sz w:val="22"/>
                <w:szCs w:val="22"/>
                <w:lang w:val="en-ID"/>
              </w:rPr>
              <w:t>3</w:t>
            </w:r>
          </w:p>
        </w:tc>
        <w:tc>
          <w:tcPr>
            <w:tcW w:w="3162" w:type="dxa"/>
            <w:tcBorders>
              <w:right w:val="nil"/>
            </w:tcBorders>
            <w:vAlign w:val="center"/>
          </w:tcPr>
          <w:p w:rsidR="009F037E" w:rsidRPr="00FA3E1F" w:rsidRDefault="009F037E" w:rsidP="001B6394">
            <w:pPr>
              <w:pStyle w:val="ListParagraph"/>
              <w:spacing w:after="0"/>
              <w:ind w:left="0"/>
              <w:jc w:val="center"/>
              <w:rPr>
                <w:rFonts w:ascii="Times New Roman" w:hAnsi="Times New Roman"/>
                <w:color w:val="000000"/>
                <w:sz w:val="22"/>
                <w:szCs w:val="22"/>
              </w:rPr>
            </w:pPr>
            <w:r w:rsidRPr="00FA3E1F">
              <w:rPr>
                <w:rFonts w:ascii="Times New Roman" w:hAnsi="Times New Roman"/>
                <w:color w:val="000000"/>
                <w:sz w:val="22"/>
                <w:szCs w:val="22"/>
              </w:rPr>
              <w:t>1.225</w:t>
            </w:r>
          </w:p>
        </w:tc>
      </w:tr>
      <w:tr w:rsidR="009F037E" w:rsidRPr="00FA3E1F" w:rsidTr="009F037E">
        <w:trPr>
          <w:trHeight w:val="275"/>
          <w:jc w:val="center"/>
        </w:trPr>
        <w:tc>
          <w:tcPr>
            <w:tcW w:w="3060" w:type="dxa"/>
            <w:tcBorders>
              <w:left w:val="nil"/>
            </w:tcBorders>
            <w:vAlign w:val="center"/>
          </w:tcPr>
          <w:p w:rsidR="009F037E" w:rsidRPr="00FA3E1F" w:rsidRDefault="009F037E" w:rsidP="001B6394">
            <w:pPr>
              <w:pStyle w:val="ListParagraph"/>
              <w:spacing w:after="0"/>
              <w:ind w:left="0"/>
              <w:jc w:val="center"/>
              <w:rPr>
                <w:rFonts w:ascii="Times New Roman" w:hAnsi="Times New Roman"/>
                <w:sz w:val="22"/>
                <w:szCs w:val="22"/>
                <w:lang w:val="en-ID"/>
              </w:rPr>
            </w:pPr>
            <w:r w:rsidRPr="00FA3E1F">
              <w:rPr>
                <w:rFonts w:ascii="Times New Roman" w:hAnsi="Times New Roman"/>
                <w:sz w:val="22"/>
                <w:szCs w:val="22"/>
                <w:lang w:val="en-ID"/>
              </w:rPr>
              <w:t>5</w:t>
            </w:r>
          </w:p>
        </w:tc>
        <w:tc>
          <w:tcPr>
            <w:tcW w:w="3162" w:type="dxa"/>
            <w:tcBorders>
              <w:right w:val="nil"/>
            </w:tcBorders>
            <w:vAlign w:val="center"/>
          </w:tcPr>
          <w:p w:rsidR="009F037E" w:rsidRPr="00FA3E1F" w:rsidRDefault="009F037E" w:rsidP="001B6394">
            <w:pPr>
              <w:pStyle w:val="ListParagraph"/>
              <w:spacing w:after="0"/>
              <w:ind w:left="0"/>
              <w:jc w:val="center"/>
              <w:rPr>
                <w:rFonts w:ascii="Times New Roman" w:hAnsi="Times New Roman"/>
                <w:color w:val="000000"/>
                <w:sz w:val="22"/>
                <w:szCs w:val="22"/>
              </w:rPr>
            </w:pPr>
            <w:r w:rsidRPr="00FA3E1F">
              <w:rPr>
                <w:rFonts w:ascii="Times New Roman" w:hAnsi="Times New Roman"/>
                <w:color w:val="000000"/>
                <w:sz w:val="22"/>
                <w:szCs w:val="22"/>
              </w:rPr>
              <w:t>1.438</w:t>
            </w:r>
          </w:p>
        </w:tc>
      </w:tr>
      <w:tr w:rsidR="009F037E" w:rsidRPr="00FA3E1F" w:rsidTr="0050324D">
        <w:trPr>
          <w:trHeight w:val="316"/>
          <w:jc w:val="center"/>
        </w:trPr>
        <w:tc>
          <w:tcPr>
            <w:tcW w:w="3060" w:type="dxa"/>
            <w:tcBorders>
              <w:left w:val="nil"/>
            </w:tcBorders>
            <w:vAlign w:val="center"/>
          </w:tcPr>
          <w:p w:rsidR="009F037E" w:rsidRPr="00FA3E1F" w:rsidRDefault="009F037E" w:rsidP="001B6394">
            <w:pPr>
              <w:pStyle w:val="ListParagraph"/>
              <w:spacing w:after="0"/>
              <w:ind w:left="0"/>
              <w:jc w:val="center"/>
              <w:rPr>
                <w:rFonts w:ascii="Times New Roman" w:hAnsi="Times New Roman"/>
                <w:sz w:val="22"/>
                <w:szCs w:val="22"/>
                <w:lang w:val="en-ID"/>
              </w:rPr>
            </w:pPr>
            <w:r w:rsidRPr="00FA3E1F">
              <w:rPr>
                <w:rFonts w:ascii="Times New Roman" w:hAnsi="Times New Roman"/>
                <w:sz w:val="22"/>
                <w:szCs w:val="22"/>
                <w:lang w:val="en-ID"/>
              </w:rPr>
              <w:t>7</w:t>
            </w:r>
          </w:p>
        </w:tc>
        <w:tc>
          <w:tcPr>
            <w:tcW w:w="3162" w:type="dxa"/>
            <w:tcBorders>
              <w:right w:val="nil"/>
            </w:tcBorders>
            <w:vAlign w:val="center"/>
          </w:tcPr>
          <w:p w:rsidR="009F037E" w:rsidRPr="00FA3E1F" w:rsidRDefault="009F037E" w:rsidP="001B6394">
            <w:pPr>
              <w:pStyle w:val="ListParagraph"/>
              <w:keepNext/>
              <w:spacing w:after="0"/>
              <w:ind w:left="0"/>
              <w:jc w:val="center"/>
              <w:rPr>
                <w:rFonts w:ascii="Times New Roman" w:hAnsi="Times New Roman"/>
                <w:color w:val="000000"/>
                <w:sz w:val="22"/>
                <w:szCs w:val="22"/>
              </w:rPr>
            </w:pPr>
            <w:r w:rsidRPr="00FA3E1F">
              <w:rPr>
                <w:rFonts w:ascii="Times New Roman" w:hAnsi="Times New Roman"/>
                <w:color w:val="000000"/>
                <w:sz w:val="22"/>
                <w:szCs w:val="22"/>
              </w:rPr>
              <w:t>1.714</w:t>
            </w:r>
          </w:p>
        </w:tc>
      </w:tr>
    </w:tbl>
    <w:p w:rsidR="00FB7E2F" w:rsidRPr="00B0426C" w:rsidRDefault="00FB7E2F" w:rsidP="001B6394">
      <w:pPr>
        <w:pStyle w:val="ListParagraph"/>
        <w:spacing w:after="0" w:line="240" w:lineRule="auto"/>
        <w:ind w:left="0"/>
        <w:jc w:val="center"/>
        <w:rPr>
          <w:rFonts w:ascii="Times New Roman" w:hAnsi="Times New Roman"/>
          <w:sz w:val="20"/>
          <w:szCs w:val="20"/>
          <w:lang w:val="en-ID"/>
        </w:rPr>
      </w:pPr>
    </w:p>
    <w:p w:rsidR="00FB7E2F" w:rsidRPr="00671962" w:rsidRDefault="00FB7E2F" w:rsidP="00FB7E2F">
      <w:pPr>
        <w:spacing w:line="480" w:lineRule="auto"/>
        <w:rPr>
          <w:rFonts w:ascii="Book Antiqua" w:hAnsi="Book Antiqua"/>
          <w:sz w:val="22"/>
          <w:szCs w:val="22"/>
          <w:lang w:val="en-ID"/>
        </w:rPr>
      </w:pPr>
      <w:r w:rsidRPr="00671962">
        <w:rPr>
          <w:rFonts w:ascii="Book Antiqua" w:hAnsi="Book Antiqua"/>
          <w:sz w:val="22"/>
          <w:szCs w:val="22"/>
          <w:lang w:val="en-ID"/>
        </w:rPr>
        <w:t>From table 5 above, the Fe</w:t>
      </w:r>
      <w:r w:rsidRPr="00671962">
        <w:rPr>
          <w:rFonts w:ascii="Book Antiqua" w:hAnsi="Book Antiqua"/>
          <w:sz w:val="22"/>
          <w:szCs w:val="22"/>
          <w:vertAlign w:val="superscript"/>
          <w:lang w:val="en-ID"/>
        </w:rPr>
        <w:t>3+</w:t>
      </w:r>
      <w:r w:rsidRPr="00671962">
        <w:rPr>
          <w:rFonts w:ascii="Book Antiqua" w:hAnsi="Book Antiqua"/>
          <w:sz w:val="22"/>
          <w:szCs w:val="22"/>
          <w:lang w:val="en-ID"/>
        </w:rPr>
        <w:t xml:space="preserve"> calibration curve is obtained as follows:</w:t>
      </w:r>
    </w:p>
    <w:p w:rsidR="00FB7E2F" w:rsidRDefault="00FB7E2F" w:rsidP="004526AB">
      <w:pPr>
        <w:spacing w:after="0" w:line="240" w:lineRule="auto"/>
        <w:jc w:val="center"/>
        <w:rPr>
          <w:lang w:val="en-ID"/>
        </w:rPr>
      </w:pPr>
      <w:r w:rsidRPr="0026502F">
        <w:rPr>
          <w:noProof/>
        </w:rPr>
        <w:lastRenderedPageBreak/>
        <w:drawing>
          <wp:inline distT="0" distB="0" distL="0" distR="0" wp14:anchorId="782D8723" wp14:editId="05A64F64">
            <wp:extent cx="4572000" cy="2315070"/>
            <wp:effectExtent l="0" t="0" r="0" b="9525"/>
            <wp:docPr id="3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D01CB" w:rsidRDefault="00FB7E2F" w:rsidP="00FA5209">
      <w:pPr>
        <w:spacing w:after="0" w:line="240" w:lineRule="auto"/>
        <w:jc w:val="center"/>
        <w:rPr>
          <w:rFonts w:ascii="Book Antiqua" w:hAnsi="Book Antiqua"/>
          <w:bCs/>
          <w:color w:val="000000"/>
          <w:sz w:val="20"/>
          <w:szCs w:val="20"/>
        </w:rPr>
      </w:pPr>
      <w:proofErr w:type="gramStart"/>
      <w:r>
        <w:rPr>
          <w:rFonts w:ascii="Book Antiqua" w:hAnsi="Book Antiqua"/>
          <w:bCs/>
          <w:color w:val="000000"/>
          <w:sz w:val="20"/>
          <w:szCs w:val="20"/>
        </w:rPr>
        <w:t>Figure 4</w:t>
      </w:r>
      <w:r w:rsidRPr="001D5922">
        <w:rPr>
          <w:rFonts w:ascii="Book Antiqua" w:hAnsi="Book Antiqua"/>
          <w:bCs/>
          <w:color w:val="000000"/>
          <w:sz w:val="20"/>
          <w:szCs w:val="20"/>
        </w:rPr>
        <w:t>.</w:t>
      </w:r>
      <w:proofErr w:type="gramEnd"/>
      <w:r w:rsidRPr="001D5922">
        <w:rPr>
          <w:rFonts w:ascii="Book Antiqua" w:hAnsi="Book Antiqua"/>
          <w:bCs/>
          <w:color w:val="000000"/>
          <w:sz w:val="20"/>
          <w:szCs w:val="20"/>
        </w:rPr>
        <w:t xml:space="preserve"> Fe Calibration Curve</w:t>
      </w:r>
      <w:r w:rsidR="009F037E">
        <w:rPr>
          <w:rFonts w:ascii="Book Antiqua" w:hAnsi="Book Antiqua"/>
          <w:bCs/>
          <w:color w:val="000000"/>
          <w:sz w:val="20"/>
          <w:szCs w:val="20"/>
        </w:rPr>
        <w:t xml:space="preserve"> Fe</w:t>
      </w:r>
      <w:r w:rsidR="009F037E" w:rsidRPr="009F037E">
        <w:rPr>
          <w:rFonts w:ascii="Book Antiqua" w:hAnsi="Book Antiqua"/>
          <w:bCs/>
          <w:color w:val="000000"/>
          <w:sz w:val="20"/>
          <w:szCs w:val="20"/>
          <w:vertAlign w:val="superscript"/>
        </w:rPr>
        <w:t>3+</w:t>
      </w:r>
    </w:p>
    <w:p w:rsidR="00A43727" w:rsidRDefault="00A43727" w:rsidP="00FA5209">
      <w:pPr>
        <w:spacing w:after="0" w:line="240" w:lineRule="auto"/>
        <w:jc w:val="center"/>
        <w:rPr>
          <w:rFonts w:ascii="Book Antiqua" w:hAnsi="Book Antiqua"/>
          <w:bCs/>
          <w:color w:val="000000"/>
          <w:sz w:val="20"/>
          <w:szCs w:val="20"/>
        </w:rPr>
      </w:pPr>
    </w:p>
    <w:p w:rsidR="00FB7E2F" w:rsidRPr="00671962" w:rsidRDefault="00FB7E2F" w:rsidP="0000375F">
      <w:pPr>
        <w:spacing w:after="0" w:line="360" w:lineRule="auto"/>
        <w:jc w:val="both"/>
        <w:rPr>
          <w:rFonts w:ascii="Book Antiqua" w:hAnsi="Book Antiqua"/>
          <w:bCs/>
          <w:color w:val="000000"/>
          <w:sz w:val="22"/>
          <w:szCs w:val="22"/>
        </w:rPr>
      </w:pPr>
      <w:r w:rsidRPr="00671962">
        <w:rPr>
          <w:rFonts w:ascii="Book Antiqua" w:hAnsi="Book Antiqua"/>
          <w:bCs/>
          <w:color w:val="000000"/>
          <w:sz w:val="22"/>
          <w:szCs w:val="22"/>
        </w:rPr>
        <w:t>From the results of Figure 4 obtained the equation:</w:t>
      </w:r>
    </w:p>
    <w:p w:rsidR="00FB7E2F" w:rsidRPr="00671962" w:rsidRDefault="00FB7E2F" w:rsidP="0000375F">
      <w:pPr>
        <w:spacing w:after="0" w:line="360" w:lineRule="auto"/>
        <w:jc w:val="center"/>
        <w:rPr>
          <w:rFonts w:ascii="Book Antiqua" w:hAnsi="Book Antiqua"/>
          <w:bCs/>
          <w:color w:val="000000"/>
          <w:sz w:val="22"/>
          <w:szCs w:val="22"/>
        </w:rPr>
      </w:pPr>
      <w:r w:rsidRPr="00671962">
        <w:rPr>
          <w:rFonts w:ascii="Book Antiqua" w:hAnsi="Book Antiqua"/>
          <w:bCs/>
          <w:color w:val="000000"/>
          <w:sz w:val="22"/>
          <w:szCs w:val="22"/>
        </w:rPr>
        <w:t>y = 0.132x + 0.792</w:t>
      </w:r>
    </w:p>
    <w:p w:rsidR="00FB7E2F" w:rsidRDefault="00FB7E2F" w:rsidP="002D65F2">
      <w:pPr>
        <w:spacing w:after="0" w:line="240" w:lineRule="auto"/>
        <w:jc w:val="both"/>
        <w:rPr>
          <w:rFonts w:ascii="Book Antiqua" w:hAnsi="Book Antiqua"/>
          <w:bCs/>
          <w:color w:val="000000"/>
          <w:sz w:val="22"/>
          <w:szCs w:val="22"/>
        </w:rPr>
      </w:pPr>
      <w:r w:rsidRPr="00671962">
        <w:rPr>
          <w:rFonts w:ascii="Book Antiqua" w:hAnsi="Book Antiqua"/>
          <w:bCs/>
          <w:color w:val="000000"/>
          <w:sz w:val="22"/>
          <w:szCs w:val="22"/>
        </w:rPr>
        <w:t xml:space="preserve">The following are the measurement results for </w:t>
      </w:r>
      <w:r w:rsidR="00161DBD">
        <w:rPr>
          <w:rFonts w:ascii="Book Antiqua" w:hAnsi="Book Antiqua"/>
          <w:bCs/>
          <w:color w:val="000000"/>
          <w:sz w:val="22"/>
          <w:szCs w:val="22"/>
        </w:rPr>
        <w:t>each sample (</w:t>
      </w:r>
      <w:proofErr w:type="spellStart"/>
      <w:r w:rsidR="00161DBD">
        <w:rPr>
          <w:rFonts w:ascii="Book Antiqua" w:hAnsi="Book Antiqua"/>
          <w:bCs/>
          <w:color w:val="000000"/>
          <w:sz w:val="22"/>
          <w:szCs w:val="22"/>
        </w:rPr>
        <w:t>Ngade</w:t>
      </w:r>
      <w:proofErr w:type="spellEnd"/>
      <w:r w:rsidR="00161DBD">
        <w:rPr>
          <w:rFonts w:ascii="Book Antiqua" w:hAnsi="Book Antiqua"/>
          <w:bCs/>
          <w:color w:val="000000"/>
          <w:sz w:val="22"/>
          <w:szCs w:val="22"/>
        </w:rPr>
        <w:t xml:space="preserve"> Lake</w:t>
      </w:r>
      <w:r w:rsidR="002D65F2">
        <w:rPr>
          <w:rFonts w:ascii="Book Antiqua" w:hAnsi="Book Antiqua"/>
          <w:bCs/>
          <w:color w:val="000000"/>
          <w:sz w:val="22"/>
          <w:szCs w:val="22"/>
        </w:rPr>
        <w:t xml:space="preserve">, </w:t>
      </w:r>
      <w:proofErr w:type="spellStart"/>
      <w:r w:rsidR="002D65F2">
        <w:rPr>
          <w:rFonts w:ascii="Book Antiqua" w:hAnsi="Book Antiqua"/>
          <w:bCs/>
          <w:color w:val="000000"/>
          <w:sz w:val="22"/>
          <w:szCs w:val="22"/>
        </w:rPr>
        <w:t>Bigi</w:t>
      </w:r>
      <w:proofErr w:type="spellEnd"/>
      <w:r w:rsidRPr="00671962">
        <w:rPr>
          <w:rFonts w:ascii="Book Antiqua" w:hAnsi="Book Antiqua"/>
          <w:bCs/>
          <w:color w:val="000000"/>
          <w:sz w:val="22"/>
          <w:szCs w:val="22"/>
        </w:rPr>
        <w:t xml:space="preserve"> </w:t>
      </w:r>
      <w:proofErr w:type="spellStart"/>
      <w:r w:rsidRPr="00671962">
        <w:rPr>
          <w:rFonts w:ascii="Book Antiqua" w:hAnsi="Book Antiqua"/>
          <w:bCs/>
          <w:color w:val="000000"/>
          <w:sz w:val="22"/>
          <w:szCs w:val="22"/>
        </w:rPr>
        <w:t>Tolire</w:t>
      </w:r>
      <w:proofErr w:type="spellEnd"/>
      <w:r w:rsidRPr="00671962">
        <w:rPr>
          <w:rFonts w:ascii="Book Antiqua" w:hAnsi="Book Antiqua"/>
          <w:bCs/>
          <w:color w:val="000000"/>
          <w:sz w:val="22"/>
          <w:szCs w:val="22"/>
        </w:rPr>
        <w:t xml:space="preserve"> Lake and Small </w:t>
      </w:r>
      <w:proofErr w:type="spellStart"/>
      <w:r w:rsidRPr="00671962">
        <w:rPr>
          <w:rFonts w:ascii="Book Antiqua" w:hAnsi="Book Antiqua"/>
          <w:bCs/>
          <w:color w:val="000000"/>
          <w:sz w:val="22"/>
          <w:szCs w:val="22"/>
        </w:rPr>
        <w:t>Tolire</w:t>
      </w:r>
      <w:proofErr w:type="spellEnd"/>
      <w:r w:rsidRPr="00671962">
        <w:rPr>
          <w:rFonts w:ascii="Book Antiqua" w:hAnsi="Book Antiqua"/>
          <w:bCs/>
          <w:color w:val="000000"/>
          <w:sz w:val="22"/>
          <w:szCs w:val="22"/>
        </w:rPr>
        <w:t xml:space="preserve"> Lake):</w:t>
      </w:r>
    </w:p>
    <w:p w:rsidR="002D65F2" w:rsidRPr="00213C6F" w:rsidRDefault="002D65F2" w:rsidP="002D65F2">
      <w:pPr>
        <w:spacing w:after="0" w:line="240" w:lineRule="auto"/>
        <w:jc w:val="both"/>
        <w:rPr>
          <w:rFonts w:ascii="Book Antiqua" w:hAnsi="Book Antiqua"/>
          <w:bCs/>
          <w:color w:val="000000"/>
          <w:sz w:val="22"/>
          <w:szCs w:val="22"/>
        </w:rPr>
      </w:pPr>
    </w:p>
    <w:p w:rsidR="00FB7E2F" w:rsidRPr="00FA3E1F" w:rsidRDefault="00FB7E2F" w:rsidP="00FB7E2F">
      <w:pPr>
        <w:pStyle w:val="ListParagraph"/>
        <w:spacing w:line="240" w:lineRule="auto"/>
        <w:ind w:left="0"/>
        <w:jc w:val="center"/>
        <w:rPr>
          <w:rFonts w:ascii="Times New Roman" w:hAnsi="Times New Roman"/>
          <w:sz w:val="22"/>
          <w:szCs w:val="22"/>
          <w:lang w:val="en-ID"/>
        </w:rPr>
      </w:pPr>
      <w:proofErr w:type="gramStart"/>
      <w:r w:rsidRPr="00FA3E1F">
        <w:rPr>
          <w:rFonts w:ascii="Times New Roman" w:hAnsi="Times New Roman"/>
          <w:sz w:val="22"/>
          <w:szCs w:val="22"/>
          <w:lang w:val="en-ID"/>
        </w:rPr>
        <w:t>Table 6.</w:t>
      </w:r>
      <w:proofErr w:type="gramEnd"/>
      <w:r w:rsidRPr="00FA3E1F">
        <w:rPr>
          <w:rFonts w:ascii="Times New Roman" w:hAnsi="Times New Roman"/>
          <w:sz w:val="22"/>
          <w:szCs w:val="22"/>
          <w:lang w:val="en-ID"/>
        </w:rPr>
        <w:t xml:space="preserve"> Concentration of Fe</w:t>
      </w:r>
      <w:r w:rsidRPr="00FA3E1F">
        <w:rPr>
          <w:rFonts w:ascii="Times New Roman" w:hAnsi="Times New Roman"/>
          <w:sz w:val="22"/>
          <w:szCs w:val="22"/>
          <w:vertAlign w:val="superscript"/>
          <w:lang w:val="en-ID"/>
        </w:rPr>
        <w:t>3+</w:t>
      </w:r>
      <w:r w:rsidRPr="00FA3E1F">
        <w:rPr>
          <w:rFonts w:ascii="Times New Roman" w:hAnsi="Times New Roman"/>
          <w:sz w:val="22"/>
          <w:szCs w:val="22"/>
          <w:lang w:val="en-ID"/>
        </w:rPr>
        <w:t xml:space="preserve"> ions </w:t>
      </w:r>
      <w:r w:rsidR="0021144B" w:rsidRPr="00FA3E1F">
        <w:rPr>
          <w:rFonts w:ascii="Times New Roman" w:hAnsi="Times New Roman"/>
          <w:sz w:val="22"/>
          <w:szCs w:val="22"/>
          <w:lang w:val="en-ID"/>
        </w:rPr>
        <w:t xml:space="preserve">in each sample (Lake </w:t>
      </w:r>
      <w:proofErr w:type="spellStart"/>
      <w:r w:rsidR="0021144B" w:rsidRPr="00FA3E1F">
        <w:rPr>
          <w:rFonts w:ascii="Times New Roman" w:hAnsi="Times New Roman"/>
          <w:sz w:val="22"/>
          <w:szCs w:val="22"/>
          <w:lang w:val="en-ID"/>
        </w:rPr>
        <w:t>Ngade</w:t>
      </w:r>
      <w:proofErr w:type="spellEnd"/>
      <w:r w:rsidRPr="00FA3E1F">
        <w:rPr>
          <w:rFonts w:ascii="Times New Roman" w:hAnsi="Times New Roman"/>
          <w:sz w:val="22"/>
          <w:szCs w:val="22"/>
          <w:lang w:val="en-ID"/>
        </w:rPr>
        <w:t xml:space="preserve">, </w:t>
      </w:r>
    </w:p>
    <w:p w:rsidR="00FB7E2F" w:rsidRPr="00FA3E1F" w:rsidRDefault="0021144B" w:rsidP="00FB7E2F">
      <w:pPr>
        <w:pStyle w:val="ListParagraph"/>
        <w:spacing w:line="240" w:lineRule="auto"/>
        <w:ind w:left="0"/>
        <w:jc w:val="center"/>
        <w:rPr>
          <w:rFonts w:ascii="Times New Roman" w:hAnsi="Times New Roman"/>
          <w:sz w:val="22"/>
          <w:szCs w:val="22"/>
          <w:lang w:val="en-ID"/>
        </w:rPr>
      </w:pPr>
      <w:r w:rsidRPr="00FA3E1F">
        <w:rPr>
          <w:rFonts w:ascii="Times New Roman" w:hAnsi="Times New Roman"/>
          <w:sz w:val="22"/>
          <w:szCs w:val="22"/>
          <w:lang w:val="en-ID"/>
        </w:rPr>
        <w:t xml:space="preserve">Big </w:t>
      </w:r>
      <w:proofErr w:type="spellStart"/>
      <w:r w:rsidRPr="00FA3E1F">
        <w:rPr>
          <w:rFonts w:ascii="Times New Roman" w:hAnsi="Times New Roman"/>
          <w:sz w:val="22"/>
          <w:szCs w:val="22"/>
          <w:lang w:val="en-ID"/>
        </w:rPr>
        <w:t>Tolire</w:t>
      </w:r>
      <w:proofErr w:type="spellEnd"/>
      <w:r w:rsidRPr="00FA3E1F">
        <w:rPr>
          <w:rFonts w:ascii="Times New Roman" w:hAnsi="Times New Roman"/>
          <w:sz w:val="22"/>
          <w:szCs w:val="22"/>
          <w:lang w:val="en-ID"/>
        </w:rPr>
        <w:t xml:space="preserve"> Lake</w:t>
      </w:r>
      <w:r w:rsidR="00FB7E2F" w:rsidRPr="00FA3E1F">
        <w:rPr>
          <w:rFonts w:ascii="Times New Roman" w:hAnsi="Times New Roman"/>
          <w:sz w:val="22"/>
          <w:szCs w:val="22"/>
          <w:lang w:val="en-ID"/>
        </w:rPr>
        <w:t xml:space="preserve"> and </w:t>
      </w:r>
      <w:r w:rsidRPr="00FA3E1F">
        <w:rPr>
          <w:rFonts w:ascii="Times New Roman" w:hAnsi="Times New Roman"/>
          <w:sz w:val="22"/>
          <w:szCs w:val="22"/>
          <w:lang w:val="en-ID"/>
        </w:rPr>
        <w:t xml:space="preserve">Small </w:t>
      </w:r>
      <w:proofErr w:type="spellStart"/>
      <w:r w:rsidR="00FB7E2F" w:rsidRPr="00FA3E1F">
        <w:rPr>
          <w:rFonts w:ascii="Times New Roman" w:hAnsi="Times New Roman"/>
          <w:sz w:val="22"/>
          <w:szCs w:val="22"/>
          <w:lang w:val="en-ID"/>
        </w:rPr>
        <w:t>Tolire</w:t>
      </w:r>
      <w:proofErr w:type="spellEnd"/>
      <w:r w:rsidRPr="00FA3E1F">
        <w:rPr>
          <w:rFonts w:ascii="Times New Roman" w:hAnsi="Times New Roman"/>
          <w:sz w:val="22"/>
          <w:szCs w:val="22"/>
          <w:lang w:val="en-ID"/>
        </w:rPr>
        <w:t xml:space="preserve"> Lake</w:t>
      </w:r>
      <w:r w:rsidR="00FB7E2F" w:rsidRPr="00FA3E1F">
        <w:rPr>
          <w:rFonts w:ascii="Times New Roman" w:hAnsi="Times New Roman"/>
          <w:sz w:val="22"/>
          <w:szCs w:val="22"/>
          <w:lang w:val="en-ID"/>
        </w:rPr>
        <w:t>)</w:t>
      </w:r>
    </w:p>
    <w:tbl>
      <w:tblPr>
        <w:tblStyle w:val="TableGrid"/>
        <w:tblW w:w="0" w:type="auto"/>
        <w:jc w:val="center"/>
        <w:tblInd w:w="817" w:type="dxa"/>
        <w:tblLook w:val="04A0" w:firstRow="1" w:lastRow="0" w:firstColumn="1" w:lastColumn="0" w:noHBand="0" w:noVBand="1"/>
      </w:tblPr>
      <w:tblGrid>
        <w:gridCol w:w="2452"/>
        <w:gridCol w:w="100"/>
        <w:gridCol w:w="1846"/>
        <w:gridCol w:w="103"/>
        <w:gridCol w:w="3095"/>
        <w:gridCol w:w="103"/>
      </w:tblGrid>
      <w:tr w:rsidR="00FB7E2F" w:rsidRPr="00FA3E1F" w:rsidTr="00CF1617">
        <w:trPr>
          <w:jc w:val="center"/>
        </w:trPr>
        <w:tc>
          <w:tcPr>
            <w:tcW w:w="2452" w:type="dxa"/>
            <w:tcBorders>
              <w:left w:val="nil"/>
              <w:right w:val="nil"/>
            </w:tcBorders>
            <w:vAlign w:val="center"/>
          </w:tcPr>
          <w:p w:rsidR="00FB7E2F" w:rsidRPr="00CF1617" w:rsidRDefault="00FB7E2F" w:rsidP="00D457E5">
            <w:pPr>
              <w:pStyle w:val="ListParagraph"/>
              <w:spacing w:after="0" w:line="240" w:lineRule="auto"/>
              <w:ind w:left="0"/>
              <w:jc w:val="center"/>
              <w:rPr>
                <w:rFonts w:ascii="Times New Roman" w:hAnsi="Times New Roman"/>
                <w:b/>
                <w:sz w:val="22"/>
                <w:szCs w:val="22"/>
                <w:lang w:val="en-ID"/>
              </w:rPr>
            </w:pPr>
            <w:r w:rsidRPr="00CF1617">
              <w:rPr>
                <w:rFonts w:ascii="Times New Roman" w:hAnsi="Times New Roman"/>
                <w:b/>
                <w:sz w:val="22"/>
                <w:szCs w:val="22"/>
                <w:lang w:val="en-ID"/>
              </w:rPr>
              <w:t>Sample</w:t>
            </w:r>
          </w:p>
        </w:tc>
        <w:tc>
          <w:tcPr>
            <w:tcW w:w="2049" w:type="dxa"/>
            <w:gridSpan w:val="3"/>
            <w:tcBorders>
              <w:left w:val="nil"/>
              <w:bottom w:val="single" w:sz="4" w:space="0" w:color="auto"/>
              <w:right w:val="nil"/>
            </w:tcBorders>
            <w:vAlign w:val="center"/>
          </w:tcPr>
          <w:p w:rsidR="00FB7E2F" w:rsidRPr="00CF1617" w:rsidRDefault="00FB7E2F" w:rsidP="00D457E5">
            <w:pPr>
              <w:pStyle w:val="ListParagraph"/>
              <w:spacing w:after="0" w:line="240" w:lineRule="auto"/>
              <w:ind w:left="0"/>
              <w:jc w:val="center"/>
              <w:rPr>
                <w:rFonts w:ascii="Times New Roman" w:hAnsi="Times New Roman"/>
                <w:b/>
                <w:sz w:val="22"/>
                <w:szCs w:val="22"/>
                <w:lang w:val="en-ID"/>
              </w:rPr>
            </w:pPr>
            <w:r w:rsidRPr="00CF1617">
              <w:rPr>
                <w:rFonts w:ascii="Times New Roman" w:hAnsi="Times New Roman"/>
                <w:b/>
                <w:sz w:val="22"/>
                <w:szCs w:val="22"/>
                <w:lang w:val="en-ID"/>
              </w:rPr>
              <w:t>Absorbance (nm)</w:t>
            </w:r>
          </w:p>
        </w:tc>
        <w:tc>
          <w:tcPr>
            <w:tcW w:w="3198" w:type="dxa"/>
            <w:gridSpan w:val="2"/>
            <w:tcBorders>
              <w:top w:val="single" w:sz="4" w:space="0" w:color="auto"/>
              <w:left w:val="nil"/>
              <w:bottom w:val="single" w:sz="4" w:space="0" w:color="auto"/>
              <w:right w:val="nil"/>
            </w:tcBorders>
            <w:shd w:val="clear" w:color="auto" w:fill="auto"/>
            <w:vAlign w:val="center"/>
          </w:tcPr>
          <w:p w:rsidR="00FB7E2F" w:rsidRPr="00CF1617" w:rsidRDefault="00FB7E2F" w:rsidP="00D457E5">
            <w:pPr>
              <w:spacing w:after="0" w:line="240" w:lineRule="auto"/>
              <w:jc w:val="center"/>
              <w:rPr>
                <w:b/>
                <w:sz w:val="22"/>
                <w:szCs w:val="22"/>
              </w:rPr>
            </w:pPr>
            <w:r w:rsidRPr="00CF1617">
              <w:rPr>
                <w:b/>
                <w:sz w:val="22"/>
                <w:szCs w:val="22"/>
              </w:rPr>
              <w:t>Fe</w:t>
            </w:r>
            <w:r w:rsidRPr="00CF1617">
              <w:rPr>
                <w:b/>
                <w:sz w:val="22"/>
                <w:szCs w:val="22"/>
                <w:vertAlign w:val="superscript"/>
              </w:rPr>
              <w:t>3+</w:t>
            </w:r>
            <w:r w:rsidR="00FA3E1F" w:rsidRPr="00CF1617">
              <w:rPr>
                <w:b/>
                <w:sz w:val="22"/>
                <w:szCs w:val="22"/>
              </w:rPr>
              <w:t xml:space="preserve"> Ion Concentration (ppm</w:t>
            </w:r>
            <w:r w:rsidRPr="00CF1617">
              <w:rPr>
                <w:b/>
                <w:sz w:val="22"/>
                <w:szCs w:val="22"/>
              </w:rPr>
              <w:t>)</w:t>
            </w:r>
          </w:p>
        </w:tc>
      </w:tr>
      <w:tr w:rsidR="00FB7E2F" w:rsidRPr="00FA3E1F" w:rsidTr="00CF1617">
        <w:trPr>
          <w:gridAfter w:val="1"/>
          <w:wAfter w:w="103" w:type="dxa"/>
          <w:trHeight w:val="292"/>
          <w:jc w:val="center"/>
        </w:trPr>
        <w:tc>
          <w:tcPr>
            <w:tcW w:w="2552" w:type="dxa"/>
            <w:gridSpan w:val="2"/>
            <w:tcBorders>
              <w:left w:val="nil"/>
              <w:right w:val="nil"/>
            </w:tcBorders>
            <w:vAlign w:val="center"/>
          </w:tcPr>
          <w:p w:rsidR="00FB7E2F" w:rsidRPr="00FA3E1F" w:rsidRDefault="00FB7E2F" w:rsidP="00D457E5">
            <w:pPr>
              <w:pStyle w:val="ListParagraph"/>
              <w:spacing w:after="0"/>
              <w:ind w:left="0"/>
              <w:rPr>
                <w:rFonts w:ascii="Times New Roman" w:hAnsi="Times New Roman"/>
                <w:sz w:val="22"/>
                <w:szCs w:val="22"/>
                <w:lang w:val="en-ID"/>
              </w:rPr>
            </w:pPr>
            <w:proofErr w:type="spellStart"/>
            <w:r w:rsidRPr="00FA3E1F">
              <w:rPr>
                <w:rFonts w:ascii="Times New Roman" w:hAnsi="Times New Roman"/>
                <w:sz w:val="22"/>
                <w:szCs w:val="22"/>
                <w:lang w:val="en-ID"/>
              </w:rPr>
              <w:t>Ngade</w:t>
            </w:r>
            <w:proofErr w:type="spellEnd"/>
            <w:r w:rsidRPr="00FA3E1F">
              <w:rPr>
                <w:rFonts w:ascii="Times New Roman" w:hAnsi="Times New Roman"/>
                <w:sz w:val="22"/>
                <w:szCs w:val="22"/>
                <w:lang w:val="en-ID"/>
              </w:rPr>
              <w:t xml:space="preserve"> Lake Water</w:t>
            </w:r>
          </w:p>
        </w:tc>
        <w:tc>
          <w:tcPr>
            <w:tcW w:w="1846" w:type="dxa"/>
            <w:tcBorders>
              <w:left w:val="nil"/>
              <w:right w:val="nil"/>
            </w:tcBorders>
            <w:vAlign w:val="center"/>
          </w:tcPr>
          <w:p w:rsidR="00FB7E2F" w:rsidRPr="00FA3E1F" w:rsidRDefault="00FB7E2F" w:rsidP="00D457E5">
            <w:pPr>
              <w:pStyle w:val="ListParagraph"/>
              <w:spacing w:after="0"/>
              <w:ind w:left="0"/>
              <w:jc w:val="center"/>
              <w:rPr>
                <w:rFonts w:ascii="Times New Roman" w:hAnsi="Times New Roman"/>
                <w:sz w:val="22"/>
                <w:szCs w:val="22"/>
                <w:lang w:val="en-ID"/>
              </w:rPr>
            </w:pPr>
            <w:r w:rsidRPr="00FA3E1F">
              <w:rPr>
                <w:rFonts w:ascii="Times New Roman" w:hAnsi="Times New Roman"/>
                <w:sz w:val="22"/>
                <w:szCs w:val="22"/>
                <w:lang w:val="en-ID"/>
              </w:rPr>
              <w:t>0.052</w:t>
            </w:r>
          </w:p>
        </w:tc>
        <w:tc>
          <w:tcPr>
            <w:tcW w:w="3198" w:type="dxa"/>
            <w:gridSpan w:val="2"/>
            <w:tcBorders>
              <w:top w:val="single" w:sz="4" w:space="0" w:color="auto"/>
              <w:left w:val="nil"/>
              <w:bottom w:val="single" w:sz="4" w:space="0" w:color="auto"/>
              <w:right w:val="nil"/>
            </w:tcBorders>
            <w:shd w:val="clear" w:color="auto" w:fill="auto"/>
            <w:vAlign w:val="center"/>
          </w:tcPr>
          <w:p w:rsidR="00FB7E2F" w:rsidRPr="00FA3E1F" w:rsidRDefault="00FB7E2F" w:rsidP="00D457E5">
            <w:pPr>
              <w:spacing w:after="0"/>
              <w:jc w:val="center"/>
              <w:rPr>
                <w:sz w:val="22"/>
                <w:szCs w:val="22"/>
              </w:rPr>
            </w:pPr>
            <w:r w:rsidRPr="00FA3E1F">
              <w:rPr>
                <w:sz w:val="22"/>
                <w:szCs w:val="22"/>
              </w:rPr>
              <w:t>5.606</w:t>
            </w:r>
          </w:p>
        </w:tc>
      </w:tr>
      <w:tr w:rsidR="009F037E" w:rsidRPr="00FA3E1F" w:rsidTr="00CF1617">
        <w:trPr>
          <w:gridAfter w:val="1"/>
          <w:wAfter w:w="103" w:type="dxa"/>
          <w:trHeight w:val="300"/>
          <w:jc w:val="center"/>
        </w:trPr>
        <w:tc>
          <w:tcPr>
            <w:tcW w:w="2552" w:type="dxa"/>
            <w:gridSpan w:val="2"/>
            <w:tcBorders>
              <w:left w:val="nil"/>
              <w:right w:val="nil"/>
            </w:tcBorders>
            <w:vAlign w:val="center"/>
          </w:tcPr>
          <w:p w:rsidR="009F037E" w:rsidRPr="00FA3E1F" w:rsidRDefault="009F037E" w:rsidP="00D457E5">
            <w:pPr>
              <w:pStyle w:val="ListParagraph"/>
              <w:spacing w:after="0"/>
              <w:ind w:left="0"/>
              <w:rPr>
                <w:rFonts w:ascii="Times New Roman" w:hAnsi="Times New Roman"/>
                <w:sz w:val="22"/>
                <w:szCs w:val="22"/>
                <w:lang w:val="en-ID"/>
              </w:rPr>
            </w:pPr>
            <w:r w:rsidRPr="00FA3E1F">
              <w:rPr>
                <w:rFonts w:ascii="Times New Roman" w:hAnsi="Times New Roman"/>
                <w:sz w:val="22"/>
                <w:szCs w:val="22"/>
                <w:lang w:val="en-ID"/>
              </w:rPr>
              <w:t xml:space="preserve">Big </w:t>
            </w:r>
            <w:proofErr w:type="spellStart"/>
            <w:r w:rsidRPr="00FA3E1F">
              <w:rPr>
                <w:rFonts w:ascii="Times New Roman" w:hAnsi="Times New Roman"/>
                <w:sz w:val="22"/>
                <w:szCs w:val="22"/>
                <w:lang w:val="en-ID"/>
              </w:rPr>
              <w:t>Tolire</w:t>
            </w:r>
            <w:proofErr w:type="spellEnd"/>
            <w:r w:rsidRPr="00FA3E1F">
              <w:rPr>
                <w:rFonts w:ascii="Times New Roman" w:hAnsi="Times New Roman"/>
                <w:sz w:val="22"/>
                <w:szCs w:val="22"/>
                <w:lang w:val="en-ID"/>
              </w:rPr>
              <w:t xml:space="preserve"> Lake Water</w:t>
            </w:r>
          </w:p>
        </w:tc>
        <w:tc>
          <w:tcPr>
            <w:tcW w:w="1846" w:type="dxa"/>
            <w:tcBorders>
              <w:left w:val="nil"/>
              <w:right w:val="nil"/>
            </w:tcBorders>
            <w:vAlign w:val="center"/>
          </w:tcPr>
          <w:p w:rsidR="009F037E" w:rsidRPr="00FA3E1F" w:rsidRDefault="009F037E" w:rsidP="00D457E5">
            <w:pPr>
              <w:pStyle w:val="ListParagraph"/>
              <w:spacing w:after="0"/>
              <w:ind w:left="0"/>
              <w:jc w:val="center"/>
              <w:rPr>
                <w:rFonts w:ascii="Times New Roman" w:hAnsi="Times New Roman"/>
                <w:sz w:val="22"/>
                <w:szCs w:val="22"/>
                <w:lang w:val="en-ID"/>
              </w:rPr>
            </w:pPr>
            <w:r w:rsidRPr="00FA3E1F">
              <w:rPr>
                <w:rFonts w:ascii="Times New Roman" w:hAnsi="Times New Roman"/>
                <w:sz w:val="22"/>
                <w:szCs w:val="22"/>
                <w:lang w:val="en-ID"/>
              </w:rPr>
              <w:t>0.066</w:t>
            </w:r>
          </w:p>
        </w:tc>
        <w:tc>
          <w:tcPr>
            <w:tcW w:w="3198" w:type="dxa"/>
            <w:gridSpan w:val="2"/>
            <w:tcBorders>
              <w:top w:val="single" w:sz="4" w:space="0" w:color="auto"/>
              <w:left w:val="nil"/>
              <w:bottom w:val="single" w:sz="4" w:space="0" w:color="auto"/>
              <w:right w:val="nil"/>
            </w:tcBorders>
            <w:shd w:val="clear" w:color="auto" w:fill="auto"/>
            <w:vAlign w:val="center"/>
          </w:tcPr>
          <w:p w:rsidR="009F037E" w:rsidRPr="00FA3E1F" w:rsidRDefault="009F037E" w:rsidP="00D457E5">
            <w:pPr>
              <w:spacing w:after="0"/>
              <w:jc w:val="center"/>
              <w:rPr>
                <w:sz w:val="22"/>
                <w:szCs w:val="22"/>
              </w:rPr>
            </w:pPr>
            <w:r w:rsidRPr="00FA3E1F">
              <w:rPr>
                <w:sz w:val="22"/>
                <w:szCs w:val="22"/>
              </w:rPr>
              <w:t>5.500</w:t>
            </w:r>
          </w:p>
        </w:tc>
      </w:tr>
      <w:tr w:rsidR="009F037E" w:rsidRPr="00FA3E1F" w:rsidTr="00CF1617">
        <w:trPr>
          <w:gridAfter w:val="1"/>
          <w:wAfter w:w="103" w:type="dxa"/>
          <w:trHeight w:val="383"/>
          <w:jc w:val="center"/>
        </w:trPr>
        <w:tc>
          <w:tcPr>
            <w:tcW w:w="2552" w:type="dxa"/>
            <w:gridSpan w:val="2"/>
            <w:tcBorders>
              <w:left w:val="nil"/>
              <w:right w:val="nil"/>
            </w:tcBorders>
            <w:vAlign w:val="center"/>
          </w:tcPr>
          <w:p w:rsidR="009F037E" w:rsidRPr="00FA3E1F" w:rsidRDefault="009F037E" w:rsidP="00D457E5">
            <w:pPr>
              <w:pStyle w:val="ListParagraph"/>
              <w:spacing w:after="0"/>
              <w:ind w:left="0"/>
              <w:rPr>
                <w:rFonts w:ascii="Times New Roman" w:hAnsi="Times New Roman"/>
                <w:sz w:val="22"/>
                <w:szCs w:val="22"/>
                <w:lang w:val="en-ID"/>
              </w:rPr>
            </w:pPr>
            <w:r w:rsidRPr="00FA3E1F">
              <w:rPr>
                <w:rFonts w:ascii="Times New Roman" w:hAnsi="Times New Roman"/>
                <w:sz w:val="22"/>
                <w:szCs w:val="22"/>
                <w:lang w:val="en-ID"/>
              </w:rPr>
              <w:t xml:space="preserve">Small </w:t>
            </w:r>
            <w:proofErr w:type="spellStart"/>
            <w:r w:rsidRPr="00FA3E1F">
              <w:rPr>
                <w:rFonts w:ascii="Times New Roman" w:hAnsi="Times New Roman"/>
                <w:sz w:val="22"/>
                <w:szCs w:val="22"/>
                <w:lang w:val="en-ID"/>
              </w:rPr>
              <w:t>Tolire</w:t>
            </w:r>
            <w:proofErr w:type="spellEnd"/>
            <w:r w:rsidRPr="00FA3E1F">
              <w:rPr>
                <w:rFonts w:ascii="Times New Roman" w:hAnsi="Times New Roman"/>
                <w:sz w:val="22"/>
                <w:szCs w:val="22"/>
                <w:lang w:val="en-ID"/>
              </w:rPr>
              <w:t xml:space="preserve"> Lake Water</w:t>
            </w:r>
          </w:p>
        </w:tc>
        <w:tc>
          <w:tcPr>
            <w:tcW w:w="1846" w:type="dxa"/>
            <w:tcBorders>
              <w:left w:val="nil"/>
              <w:right w:val="nil"/>
            </w:tcBorders>
            <w:vAlign w:val="center"/>
          </w:tcPr>
          <w:p w:rsidR="009F037E" w:rsidRPr="00FA3E1F" w:rsidRDefault="009F037E" w:rsidP="00D457E5">
            <w:pPr>
              <w:pStyle w:val="ListParagraph"/>
              <w:spacing w:after="0"/>
              <w:ind w:left="0"/>
              <w:jc w:val="center"/>
              <w:rPr>
                <w:rFonts w:ascii="Times New Roman" w:hAnsi="Times New Roman"/>
                <w:sz w:val="22"/>
                <w:szCs w:val="22"/>
                <w:lang w:val="en-ID"/>
              </w:rPr>
            </w:pPr>
            <w:r w:rsidRPr="00FA3E1F">
              <w:rPr>
                <w:rFonts w:ascii="Times New Roman" w:hAnsi="Times New Roman"/>
                <w:sz w:val="22"/>
                <w:szCs w:val="22"/>
                <w:lang w:val="en-ID"/>
              </w:rPr>
              <w:t>0.082</w:t>
            </w:r>
          </w:p>
        </w:tc>
        <w:tc>
          <w:tcPr>
            <w:tcW w:w="3198" w:type="dxa"/>
            <w:gridSpan w:val="2"/>
            <w:tcBorders>
              <w:top w:val="single" w:sz="4" w:space="0" w:color="auto"/>
              <w:left w:val="nil"/>
              <w:right w:val="nil"/>
            </w:tcBorders>
            <w:shd w:val="clear" w:color="auto" w:fill="auto"/>
            <w:vAlign w:val="center"/>
          </w:tcPr>
          <w:p w:rsidR="009F037E" w:rsidRPr="00FA3E1F" w:rsidRDefault="009F037E" w:rsidP="00D457E5">
            <w:pPr>
              <w:keepNext/>
              <w:spacing w:after="0"/>
              <w:jc w:val="center"/>
              <w:rPr>
                <w:sz w:val="22"/>
                <w:szCs w:val="22"/>
              </w:rPr>
            </w:pPr>
            <w:r w:rsidRPr="00FA3E1F">
              <w:rPr>
                <w:sz w:val="22"/>
                <w:szCs w:val="22"/>
              </w:rPr>
              <w:t>5.379</w:t>
            </w:r>
          </w:p>
        </w:tc>
      </w:tr>
    </w:tbl>
    <w:p w:rsidR="00FB7E2F" w:rsidRPr="00800B55" w:rsidRDefault="00FB7E2F" w:rsidP="005D697B">
      <w:pPr>
        <w:pStyle w:val="NormalWeb"/>
        <w:spacing w:before="240" w:after="240" w:line="240" w:lineRule="auto"/>
        <w:jc w:val="both"/>
        <w:rPr>
          <w:rFonts w:ascii="Book Antiqua" w:hAnsi="Book Antiqua"/>
          <w:sz w:val="22"/>
          <w:szCs w:val="22"/>
        </w:rPr>
      </w:pPr>
      <w:r w:rsidRPr="00800B55">
        <w:rPr>
          <w:rFonts w:ascii="Book Antiqua" w:hAnsi="Book Antiqua"/>
          <w:sz w:val="22"/>
          <w:szCs w:val="22"/>
        </w:rPr>
        <w:t>Sample preparation was carried out from various types of lake water samples to be collected from various locations. There are 3 types of lake water co</w:t>
      </w:r>
      <w:r w:rsidR="007F745C">
        <w:rPr>
          <w:rFonts w:ascii="Book Antiqua" w:hAnsi="Book Antiqua"/>
          <w:sz w:val="22"/>
          <w:szCs w:val="22"/>
        </w:rPr>
        <w:t xml:space="preserve">llected: </w:t>
      </w:r>
      <w:proofErr w:type="spellStart"/>
      <w:r w:rsidR="007F745C">
        <w:rPr>
          <w:rFonts w:ascii="Book Antiqua" w:hAnsi="Book Antiqua"/>
          <w:sz w:val="22"/>
          <w:szCs w:val="22"/>
        </w:rPr>
        <w:t>Ngade</w:t>
      </w:r>
      <w:proofErr w:type="spellEnd"/>
      <w:r w:rsidR="007F745C">
        <w:rPr>
          <w:rFonts w:ascii="Book Antiqua" w:hAnsi="Book Antiqua"/>
          <w:sz w:val="22"/>
          <w:szCs w:val="22"/>
        </w:rPr>
        <w:t xml:space="preserve"> </w:t>
      </w:r>
      <w:proofErr w:type="gramStart"/>
      <w:r w:rsidR="007F745C">
        <w:rPr>
          <w:rFonts w:ascii="Book Antiqua" w:hAnsi="Book Antiqua"/>
          <w:sz w:val="22"/>
          <w:szCs w:val="22"/>
        </w:rPr>
        <w:t>lake</w:t>
      </w:r>
      <w:proofErr w:type="gramEnd"/>
      <w:r w:rsidR="007F745C">
        <w:rPr>
          <w:rFonts w:ascii="Book Antiqua" w:hAnsi="Book Antiqua"/>
          <w:sz w:val="22"/>
          <w:szCs w:val="22"/>
        </w:rPr>
        <w:t>, big</w:t>
      </w:r>
      <w:r w:rsidRPr="00800B55">
        <w:rPr>
          <w:rFonts w:ascii="Book Antiqua" w:hAnsi="Book Antiqua"/>
          <w:sz w:val="22"/>
          <w:szCs w:val="22"/>
        </w:rPr>
        <w:t xml:space="preserve"> </w:t>
      </w:r>
      <w:proofErr w:type="spellStart"/>
      <w:r w:rsidRPr="00800B55">
        <w:rPr>
          <w:rFonts w:ascii="Book Antiqua" w:hAnsi="Book Antiqua"/>
          <w:sz w:val="22"/>
          <w:szCs w:val="22"/>
        </w:rPr>
        <w:t>tolire</w:t>
      </w:r>
      <w:proofErr w:type="spellEnd"/>
      <w:r w:rsidRPr="00800B55">
        <w:rPr>
          <w:rFonts w:ascii="Book Antiqua" w:hAnsi="Book Antiqua"/>
          <w:sz w:val="22"/>
          <w:szCs w:val="22"/>
        </w:rPr>
        <w:t xml:space="preserve"> lake and small </w:t>
      </w:r>
      <w:proofErr w:type="spellStart"/>
      <w:r w:rsidRPr="00800B55">
        <w:rPr>
          <w:rFonts w:ascii="Book Antiqua" w:hAnsi="Book Antiqua"/>
          <w:sz w:val="22"/>
          <w:szCs w:val="22"/>
        </w:rPr>
        <w:t>tolire</w:t>
      </w:r>
      <w:proofErr w:type="spellEnd"/>
      <w:r w:rsidRPr="00800B55">
        <w:rPr>
          <w:rFonts w:ascii="Book Antiqua" w:hAnsi="Book Antiqua"/>
          <w:sz w:val="22"/>
          <w:szCs w:val="22"/>
        </w:rPr>
        <w:t xml:space="preserve"> lake. The three types of lake water are taken from the city of Ternate, North Maluku. Sampling was done randomly. The purpose of this sampling is to collect the volume of a body of water to be studied with the smallest possible amount</w:t>
      </w:r>
      <w:r>
        <w:rPr>
          <w:rFonts w:ascii="Book Antiqua" w:hAnsi="Book Antiqua"/>
          <w:sz w:val="22"/>
          <w:szCs w:val="22"/>
        </w:rPr>
        <w:t xml:space="preserve"> </w:t>
      </w:r>
      <w:r>
        <w:rPr>
          <w:rFonts w:ascii="Book Antiqua" w:hAnsi="Book Antiqua"/>
          <w:sz w:val="22"/>
          <w:szCs w:val="22"/>
        </w:rPr>
        <w:fldChar w:fldCharType="begin" w:fldLock="1"/>
      </w:r>
      <w:r w:rsidR="005F27ED">
        <w:rPr>
          <w:rFonts w:ascii="Book Antiqua" w:hAnsi="Book Antiqua"/>
          <w:sz w:val="22"/>
          <w:szCs w:val="22"/>
        </w:rPr>
        <w:instrText>ADDIN CSL_CITATION {"citationItems":[{"id":"ITEM-1","itemData":{"DOI":"10.1016/j.envpol.2022.118928","ISSN":"18736424","PMID":"35122921","abstract":"We acknowledge that because of our neglect, we forgot to remove an author who has made very little contribution to this work from the author list. And the renew authorship is as given above. The authors would like to apologise for any inconvenience caused.","author":[{"dropping-particle":"","family":"Ma","given":"Min","non-dropping-particle":"","parse-names":false,"suffix":""},{"dropping-particle":"","family":"Liu","given":"Shibo","non-dropping-particle":"","parse-names":false,"suffix":""},{"dropping-particle":"","family":"Su","given":"Meng","non-dropping-particle":"","parse-names":false,"suffix":""},{"dropping-particle":"","family":"Wang","given":"Chi","non-dropping-particle":"","parse-names":false,"suffix":""},{"dropping-particle":"","family":"Ying","given":"Zhian","non-dropping-particle":"","parse-names":false,"suffix":""},{"dropping-particle":"","family":"Lin","given":"Yingzi","non-dropping-particle":"","parse-names":false,"suffix":""},{"dropping-particle":"","family":"Yang","given":"Wu","non-dropping-particle":"","parse-names":false,"suffix":""}],"container-title":"Environmental Pollution","id":"ITEM-1","issue":"January","issued":{"date-parts":[["2022"]]},"page":"118928","publisher":"Elsevier Ltd","title":"Corrigendum to “Spatial distribution and potential sources of microplastics in the Songhua River flowing through urban centers in Northeast China” [Environ. Pollut. 292 (2022) 118384] (Environmental Pollution (2021) 268(PB), (S026974912036646X), (10.1016/","type":"article-journal","volume":"301"},"uris":["http://www.mendeley.com/documents/?uuid=a2c99b42-0f83-460b-92b0-66642e598a96"]}],"mendeley":{"formattedCitation":"(Ma et al., 2022)","plainTextFormattedCitation":"(Ma et al., 2022)","previouslyFormattedCitation":"[11]"},"properties":{"noteIndex":0},"schema":"https://github.com/citation-style-language/schema/raw/master/csl-citation.json"}</w:instrText>
      </w:r>
      <w:r>
        <w:rPr>
          <w:rFonts w:ascii="Book Antiqua" w:hAnsi="Book Antiqua"/>
          <w:sz w:val="22"/>
          <w:szCs w:val="22"/>
        </w:rPr>
        <w:fldChar w:fldCharType="separate"/>
      </w:r>
      <w:r w:rsidR="005F27ED" w:rsidRPr="005F27ED">
        <w:rPr>
          <w:rFonts w:ascii="Book Antiqua" w:hAnsi="Book Antiqua"/>
          <w:noProof/>
          <w:sz w:val="22"/>
          <w:szCs w:val="22"/>
        </w:rPr>
        <w:t>(Ma et al., 2022)</w:t>
      </w:r>
      <w:r>
        <w:rPr>
          <w:rFonts w:ascii="Book Antiqua" w:hAnsi="Book Antiqua"/>
          <w:sz w:val="22"/>
          <w:szCs w:val="22"/>
        </w:rPr>
        <w:fldChar w:fldCharType="end"/>
      </w:r>
      <w:r w:rsidRPr="00800B55">
        <w:rPr>
          <w:rFonts w:ascii="Book Antiqua" w:hAnsi="Book Antiqua"/>
          <w:sz w:val="22"/>
          <w:szCs w:val="22"/>
        </w:rPr>
        <w:t>. The sample was taken using a glass bottle that had been rinsed with distilled water and dried. The samples that have been taken are then stored in a refrigerator at 4</w:t>
      </w:r>
      <w:r w:rsidRPr="00C90A16">
        <w:rPr>
          <w:rFonts w:ascii="Book Antiqua" w:hAnsi="Book Antiqua"/>
          <w:sz w:val="22"/>
          <w:szCs w:val="22"/>
          <w:vertAlign w:val="superscript"/>
        </w:rPr>
        <w:t>o</w:t>
      </w:r>
      <w:r w:rsidRPr="00800B55">
        <w:rPr>
          <w:rFonts w:ascii="Book Antiqua" w:hAnsi="Book Antiqua"/>
          <w:sz w:val="22"/>
          <w:szCs w:val="22"/>
        </w:rPr>
        <w:t>C to avoid contamination.</w:t>
      </w:r>
    </w:p>
    <w:p w:rsidR="00FB7E2F" w:rsidRPr="00845490" w:rsidRDefault="00FB7E2F" w:rsidP="000033CE">
      <w:pPr>
        <w:pStyle w:val="NormalWeb"/>
        <w:spacing w:before="240" w:after="240" w:line="240" w:lineRule="auto"/>
        <w:jc w:val="both"/>
        <w:rPr>
          <w:rFonts w:ascii="Book Antiqua" w:hAnsi="Book Antiqua"/>
          <w:sz w:val="22"/>
          <w:szCs w:val="22"/>
        </w:rPr>
      </w:pPr>
      <w:r w:rsidRPr="00845490">
        <w:rPr>
          <w:rFonts w:ascii="Book Antiqua" w:hAnsi="Book Antiqua"/>
          <w:sz w:val="22"/>
          <w:szCs w:val="22"/>
        </w:rPr>
        <w:t>Inorganic Ion Ca</w:t>
      </w:r>
      <w:r w:rsidRPr="00845490">
        <w:rPr>
          <w:rFonts w:ascii="Book Antiqua" w:hAnsi="Book Antiqua"/>
          <w:sz w:val="22"/>
          <w:szCs w:val="22"/>
          <w:vertAlign w:val="superscript"/>
        </w:rPr>
        <w:t>2+</w:t>
      </w:r>
      <w:r w:rsidR="00103223" w:rsidRPr="00845490">
        <w:rPr>
          <w:rFonts w:ascii="Book Antiqua" w:hAnsi="Book Antiqua"/>
          <w:sz w:val="22"/>
          <w:szCs w:val="22"/>
        </w:rPr>
        <w:t xml:space="preserve"> Test </w:t>
      </w:r>
      <w:proofErr w:type="gramStart"/>
      <w:r w:rsidR="00103223" w:rsidRPr="00845490">
        <w:rPr>
          <w:rFonts w:ascii="Book Antiqua" w:hAnsi="Book Antiqua"/>
          <w:sz w:val="22"/>
          <w:szCs w:val="22"/>
        </w:rPr>
        <w:t>With</w:t>
      </w:r>
      <w:proofErr w:type="gramEnd"/>
      <w:r w:rsidR="00103223" w:rsidRPr="00845490">
        <w:rPr>
          <w:rFonts w:ascii="Book Antiqua" w:hAnsi="Book Antiqua"/>
          <w:sz w:val="22"/>
          <w:szCs w:val="22"/>
        </w:rPr>
        <w:t xml:space="preserve"> Ion C</w:t>
      </w:r>
      <w:r w:rsidRPr="00845490">
        <w:rPr>
          <w:rFonts w:ascii="Book Antiqua" w:hAnsi="Book Antiqua"/>
          <w:sz w:val="22"/>
          <w:szCs w:val="22"/>
        </w:rPr>
        <w:t>hromatography</w:t>
      </w:r>
    </w:p>
    <w:p w:rsidR="00FA5209" w:rsidRPr="005F27ED" w:rsidRDefault="00FB7E2F" w:rsidP="00FA5209">
      <w:pPr>
        <w:pStyle w:val="NormalWeb"/>
        <w:spacing w:before="0" w:beforeAutospacing="0" w:after="0" w:afterAutospacing="0" w:line="240" w:lineRule="auto"/>
        <w:jc w:val="both"/>
        <w:rPr>
          <w:rFonts w:ascii="Book Antiqua" w:hAnsi="Book Antiqua"/>
          <w:b/>
          <w:sz w:val="22"/>
          <w:szCs w:val="22"/>
        </w:rPr>
      </w:pPr>
      <w:r w:rsidRPr="00800B55">
        <w:rPr>
          <w:rFonts w:ascii="Book Antiqua" w:hAnsi="Book Antiqua"/>
          <w:sz w:val="22"/>
          <w:szCs w:val="22"/>
        </w:rPr>
        <w:t>To test the inorganic calcium ion, start by weighing 0.3675 grams of CaCl</w:t>
      </w:r>
      <w:r w:rsidRPr="00520C76">
        <w:rPr>
          <w:rFonts w:ascii="Book Antiqua" w:hAnsi="Book Antiqua"/>
          <w:sz w:val="22"/>
          <w:szCs w:val="22"/>
          <w:vertAlign w:val="subscript"/>
        </w:rPr>
        <w:t>2</w:t>
      </w:r>
      <w:r w:rsidRPr="00800B55">
        <w:rPr>
          <w:rFonts w:ascii="Book Antiqua" w:hAnsi="Book Antiqua"/>
          <w:sz w:val="22"/>
          <w:szCs w:val="22"/>
        </w:rPr>
        <w:t>.2H</w:t>
      </w:r>
      <w:r w:rsidRPr="00520C76">
        <w:rPr>
          <w:rFonts w:ascii="Book Antiqua" w:hAnsi="Book Antiqua"/>
          <w:sz w:val="22"/>
          <w:szCs w:val="22"/>
          <w:vertAlign w:val="subscript"/>
        </w:rPr>
        <w:t>2</w:t>
      </w:r>
      <w:r w:rsidRPr="00800B55">
        <w:rPr>
          <w:rFonts w:ascii="Book Antiqua" w:hAnsi="Book Antiqua"/>
          <w:sz w:val="22"/>
          <w:szCs w:val="22"/>
        </w:rPr>
        <w:t xml:space="preserve">O crystals using an analytical balance. The crystals were put into a 100 mL volumetric </w:t>
      </w:r>
      <w:proofErr w:type="gramStart"/>
      <w:r w:rsidRPr="00800B55">
        <w:rPr>
          <w:rFonts w:ascii="Book Antiqua" w:hAnsi="Book Antiqua"/>
          <w:sz w:val="22"/>
          <w:szCs w:val="22"/>
        </w:rPr>
        <w:t>flask,</w:t>
      </w:r>
      <w:proofErr w:type="gramEnd"/>
      <w:r w:rsidRPr="00800B55">
        <w:rPr>
          <w:rFonts w:ascii="Book Antiqua" w:hAnsi="Book Antiqua"/>
          <w:sz w:val="22"/>
          <w:szCs w:val="22"/>
        </w:rPr>
        <w:t xml:space="preserve"> distilled water was added to the mark and homogenized. The solvent used is water solvent (</w:t>
      </w:r>
      <w:proofErr w:type="spellStart"/>
      <w:r w:rsidRPr="00800B55">
        <w:rPr>
          <w:rFonts w:ascii="Book Antiqua" w:hAnsi="Book Antiqua"/>
          <w:sz w:val="22"/>
          <w:szCs w:val="22"/>
        </w:rPr>
        <w:t>aquades</w:t>
      </w:r>
      <w:proofErr w:type="spellEnd"/>
      <w:r w:rsidRPr="00800B55">
        <w:rPr>
          <w:rFonts w:ascii="Book Antiqua" w:hAnsi="Book Antiqua"/>
          <w:sz w:val="22"/>
          <w:szCs w:val="22"/>
        </w:rPr>
        <w:t>) because it is easy to obtain and this solvent is easily soluble in ionic compounds</w:t>
      </w:r>
      <w:r>
        <w:rPr>
          <w:rFonts w:ascii="Book Antiqua" w:hAnsi="Book Antiqua"/>
          <w:sz w:val="22"/>
          <w:szCs w:val="22"/>
        </w:rPr>
        <w:t xml:space="preserve"> </w:t>
      </w:r>
      <w:r>
        <w:rPr>
          <w:rFonts w:ascii="Book Antiqua" w:hAnsi="Book Antiqua"/>
          <w:sz w:val="22"/>
          <w:szCs w:val="22"/>
        </w:rPr>
        <w:fldChar w:fldCharType="begin" w:fldLock="1"/>
      </w:r>
      <w:r w:rsidR="005F27ED">
        <w:rPr>
          <w:rFonts w:ascii="Book Antiqua" w:hAnsi="Book Antiqua"/>
          <w:sz w:val="22"/>
          <w:szCs w:val="22"/>
        </w:rPr>
        <w:instrText>ADDIN CSL_CITATION {"citationItems":[{"id":"ITEM-1","itemData":{"author":[{"dropping-particle":"","family":"Githa","given":"Samantha","non-dropping-particle":"","parse-names":false,"suffix":""},{"dropping-particle":"","family":"Sonia","given":"Ratna","non-dropping-particle":"","parse-names":false,"suffix":""},{"dropping-particle":"","family":"Arief","given":"Boy","non-dropping-particle":"","parse-names":false,"suffix":""},{"dropping-particle":"","family":"Palupi","given":"Bekti","non-dropping-particle":"","parse-names":false,"suffix":""}],"id":"ITEM-1","issued":{"date-parts":[["2022"]]},"page":"31-42","title":"Extraction of Antioxidant Compounds from Sargassum sp . Using Water as A Solvent and Ultrasound Assisted Extraction Method as A Derivation of Green Chemistry Principles","type":"article-journal","volume":"2"},"uris":["http://www.mendeley.com/documents/?uuid=bc6c7486-b0be-4a04-b917-0ac3c5a93896"]}],"mendeley":{"formattedCitation":"(Githa et al., 2022)","plainTextFormattedCitation":"(Githa et al., 2022)","previouslyFormattedCitation":"[12]"},"properties":{"noteIndex":0},"schema":"https://github.com/citation-style-language/schema/raw/master/csl-citation.json"}</w:instrText>
      </w:r>
      <w:r>
        <w:rPr>
          <w:rFonts w:ascii="Book Antiqua" w:hAnsi="Book Antiqua"/>
          <w:sz w:val="22"/>
          <w:szCs w:val="22"/>
        </w:rPr>
        <w:fldChar w:fldCharType="separate"/>
      </w:r>
      <w:r w:rsidR="005F27ED" w:rsidRPr="005F27ED">
        <w:rPr>
          <w:rFonts w:ascii="Book Antiqua" w:hAnsi="Book Antiqua"/>
          <w:noProof/>
          <w:sz w:val="22"/>
          <w:szCs w:val="22"/>
        </w:rPr>
        <w:t>(Githa et al., 2022)</w:t>
      </w:r>
      <w:r>
        <w:rPr>
          <w:rFonts w:ascii="Book Antiqua" w:hAnsi="Book Antiqua"/>
          <w:sz w:val="22"/>
          <w:szCs w:val="22"/>
        </w:rPr>
        <w:fldChar w:fldCharType="end"/>
      </w:r>
      <w:r>
        <w:rPr>
          <w:rFonts w:ascii="Book Antiqua" w:hAnsi="Book Antiqua"/>
          <w:b/>
          <w:sz w:val="22"/>
          <w:szCs w:val="22"/>
        </w:rPr>
        <w:t>.</w:t>
      </w:r>
      <w:r w:rsidR="002275ED">
        <w:rPr>
          <w:rFonts w:ascii="Book Antiqua" w:hAnsi="Book Antiqua"/>
          <w:b/>
          <w:sz w:val="22"/>
          <w:szCs w:val="22"/>
        </w:rPr>
        <w:t xml:space="preserve"> </w:t>
      </w:r>
      <w:r w:rsidRPr="00800B55">
        <w:rPr>
          <w:rFonts w:ascii="Book Antiqua" w:hAnsi="Book Antiqua"/>
          <w:sz w:val="22"/>
          <w:szCs w:val="22"/>
        </w:rPr>
        <w:t xml:space="preserve">Next, the stock solution was taken and then made some standard solutions such as 10, 20 and 30 ppm and put them in a 100 mL volumetric flask. The standard solution is taken and then put into the ion chromatography system. The concentration of the three </w:t>
      </w:r>
      <w:proofErr w:type="spellStart"/>
      <w:r w:rsidRPr="00800B55">
        <w:rPr>
          <w:rFonts w:ascii="Book Antiqua" w:hAnsi="Book Antiqua"/>
          <w:sz w:val="22"/>
          <w:szCs w:val="22"/>
        </w:rPr>
        <w:t>c</w:t>
      </w:r>
      <w:r>
        <w:rPr>
          <w:rFonts w:ascii="Book Antiqua" w:hAnsi="Book Antiqua"/>
          <w:sz w:val="22"/>
          <w:szCs w:val="22"/>
        </w:rPr>
        <w:t>ations</w:t>
      </w:r>
      <w:proofErr w:type="spellEnd"/>
      <w:r>
        <w:rPr>
          <w:rFonts w:ascii="Book Antiqua" w:hAnsi="Book Antiqua"/>
          <w:sz w:val="22"/>
          <w:szCs w:val="22"/>
        </w:rPr>
        <w:t xml:space="preserve"> can be seen in Figure 5</w:t>
      </w:r>
      <w:r w:rsidRPr="00800B55">
        <w:rPr>
          <w:rFonts w:ascii="Book Antiqua" w:hAnsi="Book Antiqua"/>
          <w:sz w:val="22"/>
          <w:szCs w:val="22"/>
        </w:rPr>
        <w:t>.</w:t>
      </w:r>
    </w:p>
    <w:p w:rsidR="008D01CB" w:rsidRDefault="00FB7E2F" w:rsidP="0000375F">
      <w:pPr>
        <w:pStyle w:val="NormalWeb"/>
        <w:spacing w:before="0" w:beforeAutospacing="0" w:after="0" w:afterAutospacing="0" w:line="360" w:lineRule="auto"/>
        <w:jc w:val="center"/>
        <w:rPr>
          <w:rFonts w:ascii="Book Antiqua" w:hAnsi="Book Antiqua"/>
          <w:sz w:val="20"/>
          <w:szCs w:val="20"/>
        </w:rPr>
      </w:pPr>
      <w:r w:rsidRPr="001E2BE1">
        <w:rPr>
          <w:noProof/>
        </w:rPr>
        <w:lastRenderedPageBreak/>
        <w:drawing>
          <wp:inline distT="0" distB="0" distL="0" distR="0" wp14:anchorId="514BB7AC" wp14:editId="60D2279C">
            <wp:extent cx="2901767" cy="1881656"/>
            <wp:effectExtent l="0" t="0" r="0" b="4445"/>
            <wp:docPr id="41" name="Picture 14" descr="C:\Users\User\Downloads\WhatsApp Image 2022-04-13 at 09.58.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2-04-13 at 09.58.20(3).jpeg"/>
                    <pic:cNvPicPr>
                      <a:picLocks noChangeAspect="1" noChangeArrowheads="1"/>
                    </pic:cNvPicPr>
                  </pic:nvPicPr>
                  <pic:blipFill>
                    <a:blip r:embed="rId26" cstate="print"/>
                    <a:srcRect l="13302" b="5508"/>
                    <a:stretch>
                      <a:fillRect/>
                    </a:stretch>
                  </pic:blipFill>
                  <pic:spPr bwMode="auto">
                    <a:xfrm>
                      <a:off x="0" y="0"/>
                      <a:ext cx="2904944" cy="1883716"/>
                    </a:xfrm>
                    <a:prstGeom prst="rect">
                      <a:avLst/>
                    </a:prstGeom>
                    <a:noFill/>
                    <a:ln w="9525">
                      <a:noFill/>
                      <a:miter lim="800000"/>
                      <a:headEnd/>
                      <a:tailEnd/>
                    </a:ln>
                  </pic:spPr>
                </pic:pic>
              </a:graphicData>
            </a:graphic>
          </wp:inline>
        </w:drawing>
      </w:r>
    </w:p>
    <w:p w:rsidR="00FB7E2F" w:rsidRPr="000033CE" w:rsidRDefault="00FB7E2F" w:rsidP="00FA5209">
      <w:pPr>
        <w:pStyle w:val="NormalWeb"/>
        <w:spacing w:before="0" w:beforeAutospacing="0" w:after="0" w:afterAutospacing="0" w:line="240" w:lineRule="auto"/>
        <w:jc w:val="center"/>
        <w:rPr>
          <w:rFonts w:ascii="Book Antiqua" w:hAnsi="Book Antiqua"/>
          <w:sz w:val="20"/>
          <w:szCs w:val="20"/>
        </w:rPr>
      </w:pPr>
      <w:proofErr w:type="gramStart"/>
      <w:r w:rsidRPr="00800B55">
        <w:rPr>
          <w:rFonts w:ascii="Book Antiqua" w:hAnsi="Book Antiqua"/>
          <w:sz w:val="20"/>
          <w:szCs w:val="20"/>
        </w:rPr>
        <w:t>F</w:t>
      </w:r>
      <w:r>
        <w:rPr>
          <w:rFonts w:ascii="Book Antiqua" w:hAnsi="Book Antiqua"/>
          <w:sz w:val="20"/>
          <w:szCs w:val="20"/>
        </w:rPr>
        <w:t>igure 5</w:t>
      </w:r>
      <w:r w:rsidRPr="00800B55">
        <w:rPr>
          <w:rFonts w:ascii="Book Antiqua" w:hAnsi="Book Antiqua"/>
          <w:sz w:val="20"/>
          <w:szCs w:val="20"/>
        </w:rPr>
        <w:t>.</w:t>
      </w:r>
      <w:proofErr w:type="gramEnd"/>
      <w:r w:rsidRPr="00800B55">
        <w:rPr>
          <w:rFonts w:ascii="Book Antiqua" w:hAnsi="Book Antiqua"/>
          <w:sz w:val="20"/>
          <w:szCs w:val="20"/>
        </w:rPr>
        <w:t xml:space="preserve"> Fe standard solution</w:t>
      </w:r>
    </w:p>
    <w:p w:rsidR="00FB7E2F" w:rsidRPr="00800B55" w:rsidRDefault="00FB7E2F" w:rsidP="005D697B">
      <w:pPr>
        <w:pStyle w:val="NormalWeb"/>
        <w:spacing w:before="240" w:beforeAutospacing="0" w:after="240" w:afterAutospacing="0" w:line="240" w:lineRule="auto"/>
        <w:jc w:val="both"/>
        <w:rPr>
          <w:rFonts w:ascii="Book Antiqua" w:hAnsi="Book Antiqua"/>
          <w:sz w:val="22"/>
          <w:szCs w:val="22"/>
        </w:rPr>
      </w:pPr>
      <w:proofErr w:type="gramStart"/>
      <w:r>
        <w:rPr>
          <w:rFonts w:ascii="Book Antiqua" w:hAnsi="Book Antiqua"/>
          <w:sz w:val="22"/>
          <w:szCs w:val="22"/>
        </w:rPr>
        <w:t>Based on Figure 5</w:t>
      </w:r>
      <w:r w:rsidR="00BD0E4F">
        <w:rPr>
          <w:rFonts w:ascii="Book Antiqua" w:hAnsi="Book Antiqua"/>
          <w:sz w:val="22"/>
          <w:szCs w:val="22"/>
        </w:rPr>
        <w:t xml:space="preserve"> q</w:t>
      </w:r>
      <w:r w:rsidRPr="00800B55">
        <w:rPr>
          <w:rFonts w:ascii="Book Antiqua" w:hAnsi="Book Antiqua"/>
          <w:sz w:val="22"/>
          <w:szCs w:val="22"/>
        </w:rPr>
        <w:t>uantitative analysis of the three standard solutions based on different plots of calibration curve methods.</w:t>
      </w:r>
      <w:proofErr w:type="gramEnd"/>
      <w:r w:rsidRPr="00800B55">
        <w:rPr>
          <w:rFonts w:ascii="Book Antiqua" w:hAnsi="Book Antiqua"/>
          <w:sz w:val="22"/>
          <w:szCs w:val="22"/>
        </w:rPr>
        <w:t xml:space="preserve"> Further treatment for the sample, before the sample is injected into the ion chromatography system, the sample is allowed to reach room temperature.</w:t>
      </w:r>
    </w:p>
    <w:p w:rsidR="000033CE" w:rsidRDefault="000033CE" w:rsidP="0000375F">
      <w:pPr>
        <w:pStyle w:val="NormalWeb"/>
        <w:spacing w:before="0" w:beforeAutospacing="0" w:after="0" w:afterAutospacing="0" w:line="360" w:lineRule="auto"/>
        <w:jc w:val="center"/>
        <w:rPr>
          <w:rFonts w:ascii="Book Antiqua" w:hAnsi="Book Antiqua"/>
          <w:color w:val="FF0000"/>
          <w:sz w:val="22"/>
          <w:szCs w:val="22"/>
        </w:rPr>
      </w:pPr>
      <w:r w:rsidRPr="001E2BE1">
        <w:rPr>
          <w:noProof/>
        </w:rPr>
        <w:drawing>
          <wp:inline distT="0" distB="0" distL="0" distR="0" wp14:anchorId="79467B9D" wp14:editId="20011E1D">
            <wp:extent cx="2901767" cy="1797087"/>
            <wp:effectExtent l="0" t="0" r="0" b="0"/>
            <wp:docPr id="7" name="Picture 7" descr="C:\Users\User\Downloads\WhatsApp Image 2022-04-13 at 09.34.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2-04-13 at 09.34.30.jpeg"/>
                    <pic:cNvPicPr>
                      <a:picLocks noChangeAspect="1" noChangeArrowheads="1"/>
                    </pic:cNvPicPr>
                  </pic:nvPicPr>
                  <pic:blipFill>
                    <a:blip r:embed="rId27" cstate="print"/>
                    <a:srcRect l="14227" t="40355" r="14519" b="12366"/>
                    <a:stretch>
                      <a:fillRect/>
                    </a:stretch>
                  </pic:blipFill>
                  <pic:spPr bwMode="auto">
                    <a:xfrm>
                      <a:off x="0" y="0"/>
                      <a:ext cx="2910401" cy="1802434"/>
                    </a:xfrm>
                    <a:prstGeom prst="rect">
                      <a:avLst/>
                    </a:prstGeom>
                    <a:noFill/>
                    <a:ln w="9525">
                      <a:noFill/>
                      <a:miter lim="800000"/>
                      <a:headEnd/>
                      <a:tailEnd/>
                    </a:ln>
                  </pic:spPr>
                </pic:pic>
              </a:graphicData>
            </a:graphic>
          </wp:inline>
        </w:drawing>
      </w:r>
    </w:p>
    <w:p w:rsidR="00FB7E2F" w:rsidRPr="00800B55" w:rsidRDefault="00FB7E2F" w:rsidP="006B1923">
      <w:pPr>
        <w:pStyle w:val="NormalWeb"/>
        <w:spacing w:before="0" w:beforeAutospacing="0" w:after="0" w:afterAutospacing="0" w:line="240" w:lineRule="auto"/>
        <w:jc w:val="center"/>
        <w:rPr>
          <w:rFonts w:ascii="Book Antiqua" w:hAnsi="Book Antiqua"/>
          <w:bCs/>
          <w:color w:val="000000"/>
          <w:sz w:val="20"/>
          <w:szCs w:val="20"/>
        </w:rPr>
      </w:pPr>
      <w:proofErr w:type="gramStart"/>
      <w:r>
        <w:rPr>
          <w:rFonts w:ascii="Book Antiqua" w:hAnsi="Book Antiqua"/>
          <w:bCs/>
          <w:color w:val="000000"/>
          <w:sz w:val="20"/>
          <w:szCs w:val="20"/>
        </w:rPr>
        <w:t>Figure 6.</w:t>
      </w:r>
      <w:proofErr w:type="gramEnd"/>
      <w:r w:rsidRPr="00800B55">
        <w:rPr>
          <w:rFonts w:ascii="Book Antiqua" w:hAnsi="Book Antiqua"/>
          <w:bCs/>
          <w:color w:val="000000"/>
          <w:sz w:val="20"/>
          <w:szCs w:val="20"/>
        </w:rPr>
        <w:t xml:space="preserve"> Sample</w:t>
      </w:r>
      <w:r w:rsidR="007F745C">
        <w:rPr>
          <w:rFonts w:ascii="Book Antiqua" w:hAnsi="Book Antiqua"/>
          <w:bCs/>
          <w:color w:val="000000"/>
          <w:sz w:val="20"/>
          <w:szCs w:val="20"/>
        </w:rPr>
        <w:t xml:space="preserve">s (a) Lake </w:t>
      </w:r>
      <w:proofErr w:type="spellStart"/>
      <w:r w:rsidR="007F745C">
        <w:rPr>
          <w:rFonts w:ascii="Book Antiqua" w:hAnsi="Book Antiqua"/>
          <w:bCs/>
          <w:color w:val="000000"/>
          <w:sz w:val="20"/>
          <w:szCs w:val="20"/>
        </w:rPr>
        <w:t>Ngade</w:t>
      </w:r>
      <w:proofErr w:type="spellEnd"/>
      <w:r w:rsidR="007F745C">
        <w:rPr>
          <w:rFonts w:ascii="Book Antiqua" w:hAnsi="Book Antiqua"/>
          <w:bCs/>
          <w:color w:val="000000"/>
          <w:sz w:val="20"/>
          <w:szCs w:val="20"/>
        </w:rPr>
        <w:t xml:space="preserve"> Water (b) Big</w:t>
      </w:r>
      <w:r w:rsidRPr="00800B55">
        <w:rPr>
          <w:rFonts w:ascii="Book Antiqua" w:hAnsi="Book Antiqua"/>
          <w:bCs/>
          <w:color w:val="000000"/>
          <w:sz w:val="20"/>
          <w:szCs w:val="20"/>
        </w:rPr>
        <w:t xml:space="preserve"> </w:t>
      </w:r>
      <w:proofErr w:type="spellStart"/>
      <w:r w:rsidRPr="00800B55">
        <w:rPr>
          <w:rFonts w:ascii="Book Antiqua" w:hAnsi="Book Antiqua"/>
          <w:bCs/>
          <w:color w:val="000000"/>
          <w:sz w:val="20"/>
          <w:szCs w:val="20"/>
        </w:rPr>
        <w:t>Tolire</w:t>
      </w:r>
      <w:proofErr w:type="spellEnd"/>
      <w:r w:rsidRPr="00800B55">
        <w:rPr>
          <w:rFonts w:ascii="Book Antiqua" w:hAnsi="Book Antiqua"/>
          <w:bCs/>
          <w:color w:val="000000"/>
          <w:sz w:val="20"/>
          <w:szCs w:val="20"/>
        </w:rPr>
        <w:t xml:space="preserve"> </w:t>
      </w:r>
      <w:r w:rsidR="007F745C">
        <w:rPr>
          <w:rFonts w:ascii="Book Antiqua" w:hAnsi="Book Antiqua"/>
          <w:bCs/>
          <w:color w:val="000000"/>
          <w:sz w:val="20"/>
          <w:szCs w:val="20"/>
        </w:rPr>
        <w:t xml:space="preserve">Lake </w:t>
      </w:r>
      <w:r w:rsidRPr="00800B55">
        <w:rPr>
          <w:rFonts w:ascii="Book Antiqua" w:hAnsi="Book Antiqua"/>
          <w:bCs/>
          <w:color w:val="000000"/>
          <w:sz w:val="20"/>
          <w:szCs w:val="20"/>
        </w:rPr>
        <w:t xml:space="preserve">Water and, </w:t>
      </w:r>
    </w:p>
    <w:p w:rsidR="00FB7E2F" w:rsidRPr="00800B55" w:rsidRDefault="007F745C" w:rsidP="00FB7E2F">
      <w:pPr>
        <w:pStyle w:val="NormalWeb"/>
        <w:spacing w:before="0" w:beforeAutospacing="0" w:after="0" w:afterAutospacing="0"/>
        <w:jc w:val="center"/>
        <w:rPr>
          <w:rFonts w:ascii="Book Antiqua" w:hAnsi="Book Antiqua"/>
          <w:bCs/>
          <w:color w:val="000000"/>
          <w:sz w:val="20"/>
          <w:szCs w:val="20"/>
        </w:rPr>
      </w:pPr>
      <w:proofErr w:type="gramStart"/>
      <w:r>
        <w:rPr>
          <w:rFonts w:ascii="Book Antiqua" w:hAnsi="Book Antiqua"/>
          <w:bCs/>
          <w:color w:val="000000"/>
          <w:sz w:val="20"/>
          <w:szCs w:val="20"/>
        </w:rPr>
        <w:t>(c) Small</w:t>
      </w:r>
      <w:r w:rsidR="00FB7E2F" w:rsidRPr="00800B55">
        <w:rPr>
          <w:rFonts w:ascii="Book Antiqua" w:hAnsi="Book Antiqua"/>
          <w:bCs/>
          <w:color w:val="000000"/>
          <w:sz w:val="20"/>
          <w:szCs w:val="20"/>
        </w:rPr>
        <w:t xml:space="preserve"> </w:t>
      </w:r>
      <w:proofErr w:type="spellStart"/>
      <w:r w:rsidR="00FB7E2F" w:rsidRPr="00800B55">
        <w:rPr>
          <w:rFonts w:ascii="Book Antiqua" w:hAnsi="Book Antiqua"/>
          <w:bCs/>
          <w:color w:val="000000"/>
          <w:sz w:val="20"/>
          <w:szCs w:val="20"/>
        </w:rPr>
        <w:t>Tolire</w:t>
      </w:r>
      <w:proofErr w:type="spellEnd"/>
      <w:r w:rsidR="00FB7E2F" w:rsidRPr="00800B55">
        <w:rPr>
          <w:rFonts w:ascii="Book Antiqua" w:hAnsi="Book Antiqua"/>
          <w:bCs/>
          <w:color w:val="000000"/>
          <w:sz w:val="20"/>
          <w:szCs w:val="20"/>
        </w:rPr>
        <w:t xml:space="preserve"> </w:t>
      </w:r>
      <w:r>
        <w:rPr>
          <w:rFonts w:ascii="Book Antiqua" w:hAnsi="Book Antiqua"/>
          <w:bCs/>
          <w:color w:val="000000"/>
          <w:sz w:val="20"/>
          <w:szCs w:val="20"/>
        </w:rPr>
        <w:t xml:space="preserve">Lake </w:t>
      </w:r>
      <w:r w:rsidR="00FB7E2F" w:rsidRPr="00800B55">
        <w:rPr>
          <w:rFonts w:ascii="Book Antiqua" w:hAnsi="Book Antiqua"/>
          <w:bCs/>
          <w:color w:val="000000"/>
          <w:sz w:val="20"/>
          <w:szCs w:val="20"/>
        </w:rPr>
        <w:t>Water</w:t>
      </w:r>
      <w:r w:rsidR="006A3E2E">
        <w:rPr>
          <w:rFonts w:ascii="Book Antiqua" w:hAnsi="Book Antiqua"/>
          <w:bCs/>
          <w:color w:val="000000"/>
          <w:sz w:val="20"/>
          <w:szCs w:val="20"/>
        </w:rPr>
        <w:t>.</w:t>
      </w:r>
      <w:proofErr w:type="gramEnd"/>
    </w:p>
    <w:p w:rsidR="001B6394" w:rsidRPr="008D01CB" w:rsidRDefault="00FB7E2F" w:rsidP="005D697B">
      <w:pPr>
        <w:pStyle w:val="NormalWeb"/>
        <w:spacing w:before="240" w:beforeAutospacing="0" w:after="240" w:afterAutospacing="0" w:line="240" w:lineRule="auto"/>
        <w:jc w:val="both"/>
        <w:rPr>
          <w:rFonts w:ascii="Book Antiqua" w:hAnsi="Book Antiqua"/>
          <w:color w:val="000000"/>
          <w:sz w:val="22"/>
          <w:szCs w:val="22"/>
        </w:rPr>
      </w:pPr>
      <w:r w:rsidRPr="00800B55">
        <w:rPr>
          <w:rFonts w:ascii="Book Antiqua" w:hAnsi="Book Antiqua"/>
          <w:color w:val="000000"/>
          <w:sz w:val="22"/>
          <w:szCs w:val="22"/>
        </w:rPr>
        <w:t xml:space="preserve">The sample is taken and then injected into an empty bottle, after which a hose is inserted so that it can mix with the eluent and go together to the separator column. The </w:t>
      </w:r>
      <w:proofErr w:type="spellStart"/>
      <w:r w:rsidRPr="00800B55">
        <w:rPr>
          <w:rFonts w:ascii="Book Antiqua" w:hAnsi="Book Antiqua"/>
          <w:color w:val="000000"/>
          <w:sz w:val="22"/>
          <w:szCs w:val="22"/>
        </w:rPr>
        <w:t>cations</w:t>
      </w:r>
      <w:proofErr w:type="spellEnd"/>
      <w:r w:rsidRPr="00800B55">
        <w:rPr>
          <w:rFonts w:ascii="Book Antiqua" w:hAnsi="Book Antiqua"/>
          <w:color w:val="000000"/>
          <w:sz w:val="22"/>
          <w:szCs w:val="22"/>
        </w:rPr>
        <w:t xml:space="preserve"> are then measured by a conductivity detector and the results of the sample analysis can be seen in Figure below.</w:t>
      </w:r>
    </w:p>
    <w:p w:rsidR="00FB7E2F" w:rsidRDefault="00213C6F" w:rsidP="0000375F">
      <w:pPr>
        <w:pStyle w:val="NormalWeb"/>
        <w:spacing w:before="0" w:beforeAutospacing="0" w:after="0" w:afterAutospacing="0" w:line="240" w:lineRule="auto"/>
        <w:jc w:val="center"/>
        <w:rPr>
          <w:rFonts w:ascii="Book Antiqua" w:hAnsi="Book Antiqua"/>
          <w:sz w:val="20"/>
          <w:szCs w:val="20"/>
        </w:rPr>
      </w:pPr>
      <w:r w:rsidRPr="001E2BE1">
        <w:rPr>
          <w:noProof/>
        </w:rPr>
        <w:drawing>
          <wp:inline distT="0" distB="0" distL="0" distR="0" wp14:anchorId="65ECFD8C" wp14:editId="4FC7DAD8">
            <wp:extent cx="3884879" cy="1960938"/>
            <wp:effectExtent l="0" t="0" r="1905" b="1270"/>
            <wp:docPr id="40" name="Picture 9" descr="C:\Users\User\Downloads\WhatsApp Image 2022-04-15 at 10.54.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2-04-15 at 10.54.13(6).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261" t="9605" r="5910" b="61072"/>
                    <a:stretch/>
                  </pic:blipFill>
                  <pic:spPr bwMode="auto">
                    <a:xfrm>
                      <a:off x="0" y="0"/>
                      <a:ext cx="3884295" cy="1960643"/>
                    </a:xfrm>
                    <a:prstGeom prst="rect">
                      <a:avLst/>
                    </a:prstGeom>
                    <a:noFill/>
                    <a:ln>
                      <a:noFill/>
                    </a:ln>
                    <a:extLst>
                      <a:ext uri="{53640926-AAD7-44D8-BBD7-CCE9431645EC}">
                        <a14:shadowObscured xmlns:a14="http://schemas.microsoft.com/office/drawing/2010/main"/>
                      </a:ext>
                    </a:extLst>
                  </pic:spPr>
                </pic:pic>
              </a:graphicData>
            </a:graphic>
          </wp:inline>
        </w:drawing>
      </w:r>
    </w:p>
    <w:p w:rsidR="00FB7E2F" w:rsidRPr="00530645" w:rsidRDefault="00530645" w:rsidP="00A91EC6">
      <w:pPr>
        <w:pStyle w:val="NormalWeb"/>
        <w:spacing w:before="0" w:beforeAutospacing="0" w:after="0" w:afterAutospacing="0" w:line="240" w:lineRule="auto"/>
        <w:jc w:val="center"/>
        <w:rPr>
          <w:rFonts w:ascii="Book Antiqua" w:hAnsi="Book Antiqua"/>
          <w:sz w:val="22"/>
          <w:szCs w:val="22"/>
        </w:rPr>
      </w:pPr>
      <w:r w:rsidRPr="00530645">
        <w:rPr>
          <w:rFonts w:ascii="Book Antiqua" w:hAnsi="Book Antiqua"/>
          <w:sz w:val="22"/>
          <w:szCs w:val="22"/>
        </w:rPr>
        <w:t>(a)</w:t>
      </w:r>
    </w:p>
    <w:p w:rsidR="00FB7E2F" w:rsidRDefault="00FB7E2F" w:rsidP="00FB7E2F">
      <w:pPr>
        <w:pStyle w:val="NormalWeb"/>
        <w:spacing w:before="0" w:beforeAutospacing="0" w:after="0" w:afterAutospacing="0"/>
        <w:rPr>
          <w:rFonts w:ascii="Book Antiqua" w:hAnsi="Book Antiqua"/>
          <w:sz w:val="20"/>
          <w:szCs w:val="20"/>
        </w:rPr>
      </w:pPr>
    </w:p>
    <w:p w:rsidR="00FB7E2F" w:rsidRDefault="008D01CB" w:rsidP="00A91EC6">
      <w:pPr>
        <w:pStyle w:val="NormalWeb"/>
        <w:spacing w:before="0" w:beforeAutospacing="0" w:after="0" w:afterAutospacing="0" w:line="240" w:lineRule="auto"/>
        <w:jc w:val="center"/>
        <w:rPr>
          <w:rFonts w:ascii="Book Antiqua" w:hAnsi="Book Antiqua"/>
          <w:sz w:val="20"/>
          <w:szCs w:val="20"/>
        </w:rPr>
      </w:pPr>
      <w:r w:rsidRPr="00EE51DE">
        <w:rPr>
          <w:noProof/>
        </w:rPr>
        <w:drawing>
          <wp:inline distT="0" distB="0" distL="0" distR="0" wp14:anchorId="41237B64" wp14:editId="09418CE3">
            <wp:extent cx="4080444" cy="1855227"/>
            <wp:effectExtent l="0" t="0" r="0" b="0"/>
            <wp:docPr id="45" name="Picture 7" descr="C:\Users\User\Downloads\WhatsApp Image 2022-04-15 at 10.54.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2-04-15 at 10.54.13(4).jpeg"/>
                    <pic:cNvPicPr>
                      <a:picLocks noChangeAspect="1" noChangeArrowheads="1"/>
                    </pic:cNvPicPr>
                  </pic:nvPicPr>
                  <pic:blipFill>
                    <a:blip r:embed="rId21" cstate="print">
                      <a:extLst>
                        <a:ext uri="{28A0092B-C50C-407E-A947-70E740481C1C}">
                          <a14:useLocalDpi xmlns:a14="http://schemas.microsoft.com/office/drawing/2010/main" val="0"/>
                        </a:ext>
                      </a:extLst>
                    </a:blip>
                    <a:srcRect l="7392" t="39900" r="7142" b="30551"/>
                    <a:stretch>
                      <a:fillRect/>
                    </a:stretch>
                  </pic:blipFill>
                  <pic:spPr bwMode="auto">
                    <a:xfrm>
                      <a:off x="0" y="0"/>
                      <a:ext cx="4080087" cy="1855065"/>
                    </a:xfrm>
                    <a:prstGeom prst="rect">
                      <a:avLst/>
                    </a:prstGeom>
                    <a:noFill/>
                    <a:ln w="9525">
                      <a:noFill/>
                      <a:miter lim="800000"/>
                      <a:headEnd/>
                      <a:tailEnd/>
                    </a:ln>
                  </pic:spPr>
                </pic:pic>
              </a:graphicData>
            </a:graphic>
          </wp:inline>
        </w:drawing>
      </w:r>
    </w:p>
    <w:p w:rsidR="00530645" w:rsidRPr="00530645" w:rsidRDefault="00530645" w:rsidP="00A91EC6">
      <w:pPr>
        <w:pStyle w:val="NormalWeb"/>
        <w:spacing w:before="0" w:beforeAutospacing="0" w:after="0" w:afterAutospacing="0"/>
        <w:jc w:val="center"/>
        <w:rPr>
          <w:rFonts w:ascii="Book Antiqua" w:hAnsi="Book Antiqua"/>
          <w:sz w:val="22"/>
          <w:szCs w:val="22"/>
        </w:rPr>
      </w:pPr>
      <w:r w:rsidRPr="00530645">
        <w:rPr>
          <w:rFonts w:ascii="Book Antiqua" w:hAnsi="Book Antiqua"/>
          <w:sz w:val="22"/>
          <w:szCs w:val="22"/>
        </w:rPr>
        <w:t>(b)</w:t>
      </w:r>
    </w:p>
    <w:p w:rsidR="00FB7E2F" w:rsidRDefault="004526AB" w:rsidP="00530645">
      <w:pPr>
        <w:pStyle w:val="NormalWeb"/>
        <w:spacing w:before="0" w:beforeAutospacing="0" w:after="0" w:afterAutospacing="0" w:line="240" w:lineRule="auto"/>
        <w:jc w:val="center"/>
      </w:pPr>
      <w:r w:rsidRPr="00EE51DE">
        <w:rPr>
          <w:noProof/>
        </w:rPr>
        <w:drawing>
          <wp:inline distT="0" distB="0" distL="0" distR="0" wp14:anchorId="32C6A6F9" wp14:editId="0A007561">
            <wp:extent cx="3816167" cy="1791801"/>
            <wp:effectExtent l="0" t="0" r="0" b="0"/>
            <wp:docPr id="58" name="Picture 8" descr="C:\Users\User\Downloads\WhatsApp Image 2022-04-15 at 10.54.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2-04-15 at 10.54.13(5).jpeg"/>
                    <pic:cNvPicPr>
                      <a:picLocks noChangeAspect="1" noChangeArrowheads="1"/>
                    </pic:cNvPicPr>
                  </pic:nvPicPr>
                  <pic:blipFill>
                    <a:blip r:embed="rId22" cstate="print">
                      <a:extLst>
                        <a:ext uri="{28A0092B-C50C-407E-A947-70E740481C1C}">
                          <a14:useLocalDpi xmlns:a14="http://schemas.microsoft.com/office/drawing/2010/main" val="0"/>
                        </a:ext>
                      </a:extLst>
                    </a:blip>
                    <a:srcRect l="7145" t="41818" r="7422" b="29587"/>
                    <a:stretch>
                      <a:fillRect/>
                    </a:stretch>
                  </pic:blipFill>
                  <pic:spPr bwMode="auto">
                    <a:xfrm>
                      <a:off x="0" y="0"/>
                      <a:ext cx="3820795" cy="1793974"/>
                    </a:xfrm>
                    <a:prstGeom prst="rect">
                      <a:avLst/>
                    </a:prstGeom>
                    <a:noFill/>
                    <a:ln w="9525">
                      <a:noFill/>
                      <a:miter lim="800000"/>
                      <a:headEnd/>
                      <a:tailEnd/>
                    </a:ln>
                  </pic:spPr>
                </pic:pic>
              </a:graphicData>
            </a:graphic>
          </wp:inline>
        </w:drawing>
      </w:r>
    </w:p>
    <w:p w:rsidR="00530645" w:rsidRDefault="00530645" w:rsidP="00530645">
      <w:pPr>
        <w:pStyle w:val="NormalWeb"/>
        <w:spacing w:before="0" w:beforeAutospacing="0" w:after="0" w:afterAutospacing="0" w:line="240" w:lineRule="auto"/>
        <w:jc w:val="center"/>
      </w:pPr>
      <w:r>
        <w:t>(c)</w:t>
      </w:r>
    </w:p>
    <w:p w:rsidR="00530645" w:rsidRPr="004526AB" w:rsidRDefault="00530645" w:rsidP="00CF1617">
      <w:pPr>
        <w:pStyle w:val="NormalWeb"/>
        <w:spacing w:before="0" w:beforeAutospacing="0" w:after="0" w:afterAutospacing="0" w:line="240" w:lineRule="auto"/>
        <w:jc w:val="center"/>
      </w:pPr>
    </w:p>
    <w:p w:rsidR="00FB7E2F" w:rsidRDefault="00FB7E2F" w:rsidP="00FB7E2F">
      <w:pPr>
        <w:spacing w:after="0" w:line="240" w:lineRule="auto"/>
        <w:jc w:val="center"/>
        <w:rPr>
          <w:rFonts w:ascii="Book Antiqua" w:hAnsi="Book Antiqua"/>
          <w:bCs/>
          <w:color w:val="000000"/>
          <w:sz w:val="20"/>
          <w:szCs w:val="20"/>
        </w:rPr>
      </w:pPr>
      <w:proofErr w:type="gramStart"/>
      <w:r>
        <w:rPr>
          <w:rFonts w:ascii="Book Antiqua" w:hAnsi="Book Antiqua"/>
          <w:bCs/>
          <w:color w:val="000000"/>
          <w:sz w:val="20"/>
          <w:szCs w:val="20"/>
        </w:rPr>
        <w:t>Figure 7.</w:t>
      </w:r>
      <w:proofErr w:type="gramEnd"/>
      <w:r w:rsidRPr="00800B55">
        <w:rPr>
          <w:rFonts w:ascii="Book Antiqua" w:hAnsi="Book Antiqua"/>
          <w:bCs/>
          <w:color w:val="000000"/>
          <w:sz w:val="20"/>
          <w:szCs w:val="20"/>
        </w:rPr>
        <w:t xml:space="preserve"> Sample Chromatogram </w:t>
      </w:r>
      <w:r w:rsidR="007F745C">
        <w:rPr>
          <w:rFonts w:ascii="Book Antiqua" w:hAnsi="Book Antiqua"/>
          <w:bCs/>
          <w:color w:val="000000"/>
          <w:sz w:val="20"/>
          <w:szCs w:val="20"/>
        </w:rPr>
        <w:t xml:space="preserve">(a) Lake </w:t>
      </w:r>
      <w:proofErr w:type="spellStart"/>
      <w:r w:rsidR="007F745C">
        <w:rPr>
          <w:rFonts w:ascii="Book Antiqua" w:hAnsi="Book Antiqua"/>
          <w:bCs/>
          <w:color w:val="000000"/>
          <w:sz w:val="20"/>
          <w:szCs w:val="20"/>
        </w:rPr>
        <w:t>Ngade</w:t>
      </w:r>
      <w:proofErr w:type="spellEnd"/>
      <w:r w:rsidR="007F745C">
        <w:rPr>
          <w:rFonts w:ascii="Book Antiqua" w:hAnsi="Book Antiqua"/>
          <w:bCs/>
          <w:color w:val="000000"/>
          <w:sz w:val="20"/>
          <w:szCs w:val="20"/>
        </w:rPr>
        <w:t xml:space="preserve"> Water, (b) Big </w:t>
      </w:r>
      <w:proofErr w:type="spellStart"/>
      <w:r w:rsidRPr="00800B55">
        <w:rPr>
          <w:rFonts w:ascii="Book Antiqua" w:hAnsi="Book Antiqua"/>
          <w:bCs/>
          <w:color w:val="000000"/>
          <w:sz w:val="20"/>
          <w:szCs w:val="20"/>
        </w:rPr>
        <w:t>Tolire</w:t>
      </w:r>
      <w:proofErr w:type="spellEnd"/>
      <w:r w:rsidRPr="00800B55">
        <w:rPr>
          <w:rFonts w:ascii="Book Antiqua" w:hAnsi="Book Antiqua"/>
          <w:bCs/>
          <w:color w:val="000000"/>
          <w:sz w:val="20"/>
          <w:szCs w:val="20"/>
        </w:rPr>
        <w:t xml:space="preserve"> Lake Water, </w:t>
      </w:r>
    </w:p>
    <w:p w:rsidR="00FB7E2F" w:rsidRDefault="00FB7E2F" w:rsidP="00FB7E2F">
      <w:pPr>
        <w:spacing w:after="0" w:line="240" w:lineRule="auto"/>
        <w:jc w:val="center"/>
        <w:rPr>
          <w:rFonts w:ascii="Book Antiqua" w:hAnsi="Book Antiqua"/>
          <w:bCs/>
          <w:color w:val="000000"/>
          <w:sz w:val="20"/>
          <w:szCs w:val="20"/>
        </w:rPr>
      </w:pPr>
      <w:proofErr w:type="gramStart"/>
      <w:r w:rsidRPr="00800B55">
        <w:rPr>
          <w:rFonts w:ascii="Book Antiqua" w:hAnsi="Book Antiqua"/>
          <w:bCs/>
          <w:color w:val="000000"/>
          <w:sz w:val="20"/>
          <w:szCs w:val="20"/>
        </w:rPr>
        <w:t>and</w:t>
      </w:r>
      <w:proofErr w:type="gramEnd"/>
      <w:r w:rsidRPr="00800B55">
        <w:rPr>
          <w:rFonts w:ascii="Book Antiqua" w:hAnsi="Book Antiqua"/>
          <w:bCs/>
          <w:color w:val="000000"/>
          <w:sz w:val="20"/>
          <w:szCs w:val="20"/>
        </w:rPr>
        <w:t xml:space="preserve"> (c) Small </w:t>
      </w:r>
      <w:proofErr w:type="spellStart"/>
      <w:r w:rsidRPr="00800B55">
        <w:rPr>
          <w:rFonts w:ascii="Book Antiqua" w:hAnsi="Book Antiqua"/>
          <w:bCs/>
          <w:color w:val="000000"/>
          <w:sz w:val="20"/>
          <w:szCs w:val="20"/>
        </w:rPr>
        <w:t>Tolire</w:t>
      </w:r>
      <w:proofErr w:type="spellEnd"/>
      <w:r w:rsidRPr="00800B55">
        <w:rPr>
          <w:rFonts w:ascii="Book Antiqua" w:hAnsi="Book Antiqua"/>
          <w:bCs/>
          <w:color w:val="000000"/>
          <w:sz w:val="20"/>
          <w:szCs w:val="20"/>
        </w:rPr>
        <w:t xml:space="preserve"> Lake Water</w:t>
      </w:r>
    </w:p>
    <w:p w:rsidR="005D697B" w:rsidRPr="00800B55" w:rsidRDefault="005D697B" w:rsidP="00FB7E2F">
      <w:pPr>
        <w:spacing w:after="0" w:line="240" w:lineRule="auto"/>
        <w:jc w:val="center"/>
        <w:rPr>
          <w:rFonts w:ascii="Book Antiqua" w:hAnsi="Book Antiqua"/>
          <w:bCs/>
          <w:color w:val="000000"/>
          <w:sz w:val="20"/>
          <w:szCs w:val="20"/>
        </w:rPr>
      </w:pPr>
    </w:p>
    <w:p w:rsidR="00FB7E2F" w:rsidRPr="00671962" w:rsidRDefault="00FB7E2F" w:rsidP="005D697B">
      <w:pPr>
        <w:spacing w:after="240" w:line="240" w:lineRule="auto"/>
        <w:jc w:val="both"/>
        <w:rPr>
          <w:rFonts w:ascii="Book Antiqua" w:hAnsi="Book Antiqua"/>
          <w:b/>
          <w:bCs/>
          <w:color w:val="000000"/>
          <w:sz w:val="22"/>
          <w:szCs w:val="22"/>
        </w:rPr>
      </w:pPr>
      <w:r w:rsidRPr="00671962">
        <w:rPr>
          <w:rFonts w:ascii="Book Antiqua" w:hAnsi="Book Antiqua"/>
          <w:bCs/>
          <w:color w:val="000000"/>
          <w:sz w:val="22"/>
          <w:szCs w:val="22"/>
        </w:rPr>
        <w:t>Based on Figure 7, it is found that the types of samples that have high Ca</w:t>
      </w:r>
      <w:r w:rsidRPr="00671962">
        <w:rPr>
          <w:rFonts w:ascii="Book Antiqua" w:hAnsi="Book Antiqua"/>
          <w:bCs/>
          <w:color w:val="000000"/>
          <w:sz w:val="22"/>
          <w:szCs w:val="22"/>
          <w:vertAlign w:val="superscript"/>
        </w:rPr>
        <w:t>2+</w:t>
      </w:r>
      <w:r w:rsidRPr="00671962">
        <w:rPr>
          <w:rFonts w:ascii="Book Antiqua" w:hAnsi="Book Antiqua"/>
          <w:bCs/>
          <w:color w:val="000000"/>
          <w:sz w:val="22"/>
          <w:szCs w:val="22"/>
        </w:rPr>
        <w:t xml:space="preserve"> </w:t>
      </w:r>
      <w:proofErr w:type="spellStart"/>
      <w:r w:rsidRPr="00671962">
        <w:rPr>
          <w:rFonts w:ascii="Book Antiqua" w:hAnsi="Book Antiqua"/>
          <w:bCs/>
          <w:color w:val="000000"/>
          <w:sz w:val="22"/>
          <w:szCs w:val="22"/>
        </w:rPr>
        <w:t>cations</w:t>
      </w:r>
      <w:proofErr w:type="spellEnd"/>
      <w:r w:rsidRPr="00671962">
        <w:rPr>
          <w:rFonts w:ascii="Book Antiqua" w:hAnsi="Book Antiqua"/>
          <w:bCs/>
          <w:color w:val="000000"/>
          <w:sz w:val="22"/>
          <w:szCs w:val="22"/>
        </w:rPr>
        <w:t xml:space="preserve"> are the water of </w:t>
      </w:r>
      <w:r w:rsidRPr="00671962">
        <w:rPr>
          <w:rFonts w:ascii="Book Antiqua" w:hAnsi="Book Antiqua"/>
          <w:sz w:val="22"/>
          <w:szCs w:val="22"/>
        </w:rPr>
        <w:t xml:space="preserve">Small </w:t>
      </w:r>
      <w:proofErr w:type="spellStart"/>
      <w:r w:rsidRPr="00671962">
        <w:rPr>
          <w:rFonts w:ascii="Book Antiqua" w:hAnsi="Book Antiqua"/>
          <w:sz w:val="22"/>
          <w:szCs w:val="22"/>
        </w:rPr>
        <w:t>Tolire</w:t>
      </w:r>
      <w:proofErr w:type="spellEnd"/>
      <w:r w:rsidRPr="00671962">
        <w:rPr>
          <w:rFonts w:ascii="Book Antiqua" w:hAnsi="Book Antiqua"/>
          <w:sz w:val="22"/>
          <w:szCs w:val="22"/>
        </w:rPr>
        <w:t xml:space="preserve"> Lake</w:t>
      </w:r>
      <w:r w:rsidRPr="00671962">
        <w:rPr>
          <w:rFonts w:ascii="Book Antiqua" w:hAnsi="Book Antiqua"/>
          <w:bCs/>
          <w:color w:val="000000"/>
          <w:sz w:val="22"/>
          <w:szCs w:val="22"/>
        </w:rPr>
        <w:t xml:space="preserve">, </w:t>
      </w:r>
      <w:r w:rsidRPr="00671962">
        <w:rPr>
          <w:rFonts w:ascii="Book Antiqua" w:hAnsi="Book Antiqua"/>
          <w:sz w:val="22"/>
          <w:szCs w:val="22"/>
        </w:rPr>
        <w:t xml:space="preserve">Big </w:t>
      </w:r>
      <w:proofErr w:type="spellStart"/>
      <w:r w:rsidRPr="00671962">
        <w:rPr>
          <w:rFonts w:ascii="Book Antiqua" w:hAnsi="Book Antiqua"/>
          <w:sz w:val="22"/>
          <w:szCs w:val="22"/>
        </w:rPr>
        <w:t>Tolire</w:t>
      </w:r>
      <w:proofErr w:type="spellEnd"/>
      <w:r w:rsidRPr="00671962">
        <w:rPr>
          <w:rFonts w:ascii="Book Antiqua" w:hAnsi="Book Antiqua"/>
          <w:sz w:val="22"/>
          <w:szCs w:val="22"/>
        </w:rPr>
        <w:t xml:space="preserve"> Lake</w:t>
      </w:r>
      <w:r w:rsidRPr="00671962">
        <w:rPr>
          <w:rFonts w:ascii="Book Antiqua" w:hAnsi="Book Antiqua"/>
          <w:bCs/>
          <w:color w:val="000000"/>
          <w:sz w:val="22"/>
          <w:szCs w:val="22"/>
        </w:rPr>
        <w:t xml:space="preserve"> and Lake </w:t>
      </w:r>
      <w:proofErr w:type="spellStart"/>
      <w:r w:rsidRPr="00671962">
        <w:rPr>
          <w:rFonts w:ascii="Book Antiqua" w:hAnsi="Book Antiqua"/>
          <w:bCs/>
          <w:color w:val="000000"/>
          <w:sz w:val="22"/>
          <w:szCs w:val="22"/>
        </w:rPr>
        <w:t>Ngade</w:t>
      </w:r>
      <w:proofErr w:type="spellEnd"/>
      <w:r w:rsidRPr="00671962">
        <w:rPr>
          <w:rFonts w:ascii="Book Antiqua" w:hAnsi="Book Antiqua"/>
          <w:bCs/>
          <w:color w:val="000000"/>
          <w:sz w:val="22"/>
          <w:szCs w:val="22"/>
        </w:rPr>
        <w:t>. The results obtained from the analysis using ion chromatography for water samples were 18.6 s/cm (</w:t>
      </w:r>
      <w:r w:rsidRPr="00671962">
        <w:rPr>
          <w:rFonts w:ascii="Book Antiqua" w:hAnsi="Book Antiqua"/>
          <w:sz w:val="22"/>
          <w:szCs w:val="22"/>
        </w:rPr>
        <w:t xml:space="preserve">Small </w:t>
      </w:r>
      <w:proofErr w:type="spellStart"/>
      <w:r w:rsidRPr="00671962">
        <w:rPr>
          <w:rFonts w:ascii="Book Antiqua" w:hAnsi="Book Antiqua"/>
          <w:sz w:val="22"/>
          <w:szCs w:val="22"/>
        </w:rPr>
        <w:t>Tolire</w:t>
      </w:r>
      <w:proofErr w:type="spellEnd"/>
      <w:r w:rsidRPr="00671962">
        <w:rPr>
          <w:rFonts w:ascii="Book Antiqua" w:hAnsi="Book Antiqua"/>
          <w:sz w:val="22"/>
          <w:szCs w:val="22"/>
        </w:rPr>
        <w:t xml:space="preserve"> Lake</w:t>
      </w:r>
      <w:r w:rsidRPr="00671962">
        <w:rPr>
          <w:rFonts w:ascii="Book Antiqua" w:hAnsi="Book Antiqua"/>
          <w:bCs/>
          <w:color w:val="000000"/>
          <w:sz w:val="22"/>
          <w:szCs w:val="22"/>
        </w:rPr>
        <w:t xml:space="preserve">), </w:t>
      </w:r>
      <w:proofErr w:type="gramStart"/>
      <w:r w:rsidRPr="00671962">
        <w:rPr>
          <w:rFonts w:ascii="Book Antiqua" w:hAnsi="Book Antiqua"/>
          <w:bCs/>
          <w:color w:val="000000"/>
          <w:sz w:val="22"/>
          <w:szCs w:val="22"/>
        </w:rPr>
        <w:t>13.2 s/cm (</w:t>
      </w:r>
      <w:r w:rsidRPr="00671962">
        <w:rPr>
          <w:rFonts w:ascii="Book Antiqua" w:hAnsi="Book Antiqua"/>
          <w:sz w:val="22"/>
          <w:szCs w:val="22"/>
        </w:rPr>
        <w:t xml:space="preserve">Big </w:t>
      </w:r>
      <w:proofErr w:type="spellStart"/>
      <w:r w:rsidRPr="00671962">
        <w:rPr>
          <w:rFonts w:ascii="Book Antiqua" w:hAnsi="Book Antiqua"/>
          <w:sz w:val="22"/>
          <w:szCs w:val="22"/>
        </w:rPr>
        <w:t>Tolire</w:t>
      </w:r>
      <w:proofErr w:type="spellEnd"/>
      <w:r w:rsidRPr="00671962">
        <w:rPr>
          <w:rFonts w:ascii="Book Antiqua" w:hAnsi="Book Antiqua"/>
          <w:sz w:val="22"/>
          <w:szCs w:val="22"/>
        </w:rPr>
        <w:t xml:space="preserve"> Lake</w:t>
      </w:r>
      <w:r w:rsidRPr="00671962">
        <w:rPr>
          <w:rFonts w:ascii="Book Antiqua" w:hAnsi="Book Antiqua"/>
          <w:bCs/>
          <w:color w:val="000000"/>
          <w:sz w:val="22"/>
          <w:szCs w:val="22"/>
        </w:rPr>
        <w:t>),</w:t>
      </w:r>
      <w:proofErr w:type="gramEnd"/>
      <w:r w:rsidRPr="00671962">
        <w:rPr>
          <w:rFonts w:ascii="Book Antiqua" w:hAnsi="Book Antiqua"/>
          <w:bCs/>
          <w:color w:val="000000"/>
          <w:sz w:val="22"/>
          <w:szCs w:val="22"/>
        </w:rPr>
        <w:t xml:space="preserve"> and 4.8 s/cm (Lake </w:t>
      </w:r>
      <w:proofErr w:type="spellStart"/>
      <w:r w:rsidRPr="00671962">
        <w:rPr>
          <w:rFonts w:ascii="Book Antiqua" w:hAnsi="Book Antiqua"/>
          <w:bCs/>
          <w:color w:val="000000"/>
          <w:sz w:val="22"/>
          <w:szCs w:val="22"/>
        </w:rPr>
        <w:t>Ngade</w:t>
      </w:r>
      <w:proofErr w:type="spellEnd"/>
      <w:r w:rsidRPr="00671962">
        <w:rPr>
          <w:rFonts w:ascii="Book Antiqua" w:hAnsi="Book Antiqua"/>
          <w:bCs/>
          <w:color w:val="000000"/>
          <w:sz w:val="22"/>
          <w:szCs w:val="22"/>
        </w:rPr>
        <w:t>). As for the results of the sample chromatogram, namely y = 6.900x - 1.564 and R</w:t>
      </w:r>
      <w:r w:rsidRPr="00671962">
        <w:rPr>
          <w:rFonts w:ascii="Book Antiqua" w:hAnsi="Book Antiqua"/>
          <w:bCs/>
          <w:color w:val="000000"/>
          <w:sz w:val="22"/>
          <w:szCs w:val="22"/>
          <w:vertAlign w:val="superscript"/>
        </w:rPr>
        <w:t>2</w:t>
      </w:r>
      <w:r w:rsidRPr="00671962">
        <w:rPr>
          <w:rFonts w:ascii="Book Antiqua" w:hAnsi="Book Antiqua"/>
          <w:bCs/>
          <w:color w:val="000000"/>
          <w:sz w:val="22"/>
          <w:szCs w:val="22"/>
        </w:rPr>
        <w:t xml:space="preserve"> = 0.984. Ca</w:t>
      </w:r>
      <w:r w:rsidRPr="00671962">
        <w:rPr>
          <w:rFonts w:ascii="Book Antiqua" w:hAnsi="Book Antiqua"/>
          <w:bCs/>
          <w:color w:val="000000"/>
          <w:sz w:val="22"/>
          <w:szCs w:val="22"/>
          <w:vertAlign w:val="superscript"/>
        </w:rPr>
        <w:t>2+</w:t>
      </w:r>
      <w:r w:rsidRPr="00671962">
        <w:rPr>
          <w:rFonts w:ascii="Book Antiqua" w:hAnsi="Book Antiqua"/>
          <w:bCs/>
          <w:color w:val="000000"/>
          <w:sz w:val="22"/>
          <w:szCs w:val="22"/>
        </w:rPr>
        <w:t xml:space="preserve"> ions were found in the </w:t>
      </w:r>
      <w:proofErr w:type="spellStart"/>
      <w:r w:rsidRPr="00671962">
        <w:rPr>
          <w:rFonts w:ascii="Book Antiqua" w:hAnsi="Book Antiqua"/>
          <w:bCs/>
          <w:color w:val="000000"/>
          <w:sz w:val="22"/>
          <w:szCs w:val="22"/>
        </w:rPr>
        <w:t>Ngade</w:t>
      </w:r>
      <w:proofErr w:type="spellEnd"/>
      <w:r w:rsidRPr="00671962">
        <w:rPr>
          <w:rFonts w:ascii="Book Antiqua" w:hAnsi="Book Antiqua"/>
          <w:bCs/>
          <w:color w:val="000000"/>
          <w:sz w:val="22"/>
          <w:szCs w:val="22"/>
        </w:rPr>
        <w:t xml:space="preserve"> </w:t>
      </w:r>
      <w:proofErr w:type="gramStart"/>
      <w:r w:rsidRPr="00671962">
        <w:rPr>
          <w:rFonts w:ascii="Book Antiqua" w:hAnsi="Book Antiqua"/>
          <w:bCs/>
          <w:color w:val="000000"/>
          <w:sz w:val="22"/>
          <w:szCs w:val="22"/>
        </w:rPr>
        <w:t>lake</w:t>
      </w:r>
      <w:proofErr w:type="gramEnd"/>
      <w:r w:rsidRPr="00671962">
        <w:rPr>
          <w:rFonts w:ascii="Book Antiqua" w:hAnsi="Book Antiqua"/>
          <w:bCs/>
          <w:color w:val="000000"/>
          <w:sz w:val="22"/>
          <w:szCs w:val="22"/>
        </w:rPr>
        <w:t xml:space="preserve"> samples because they contain many types of pollution such as domestic, agricultural and industrial wastes around the waters. As it is known that North Maluku is one of the provinces in Indonesia whose pollution levels are increasing because many people who live around the lake area build restaurant and residential industries </w:t>
      </w:r>
      <w:r w:rsidRPr="00671962">
        <w:rPr>
          <w:rFonts w:ascii="Book Antiqua" w:hAnsi="Book Antiqua"/>
          <w:bCs/>
          <w:color w:val="000000"/>
          <w:sz w:val="22"/>
          <w:szCs w:val="22"/>
        </w:rPr>
        <w:fldChar w:fldCharType="begin" w:fldLock="1"/>
      </w:r>
      <w:r w:rsidR="005F27ED">
        <w:rPr>
          <w:rFonts w:ascii="Book Antiqua" w:hAnsi="Book Antiqua"/>
          <w:bCs/>
          <w:color w:val="000000"/>
          <w:sz w:val="22"/>
          <w:szCs w:val="22"/>
        </w:rPr>
        <w:instrText>ADDIN CSL_CITATION {"citationItems":[{"id":"ITEM-1","itemData":{"DOI":"10.33387/tjp.v9i1.1744","ISSN":"1978-6107","author":[{"dropping-particle":"","family":"Amin","given":"Muhammad","non-dropping-particle":"","parse-names":false,"suffix":""}],"container-title":"Techno: Jurnal Penelitian","id":"ITEM-1","issue":"1","issued":{"date-parts":[["2020"]]},"page":"287","title":"Penentuan Secara Serempak Kadar Minor Anion (F-, Cl-, NO2-, Br-, NO3-, SO42– dan PO43-) dalam Sampel Air Botol Kemasan dengan Teknik Kromatografi Ion Kinerja Tinggi","type":"article-journal","volume":"9"},"uris":["http://www.mendeley.com/documents/?uuid=113308ef-3414-41c2-aff2-f2ba038f3838"]}],"mendeley":{"formattedCitation":"(Amin, 2020)","plainTextFormattedCitation":"(Amin, 2020)","previouslyFormattedCitation":"[13]"},"properties":{"noteIndex":0},"schema":"https://github.com/citation-style-language/schema/raw/master/csl-citation.json"}</w:instrText>
      </w:r>
      <w:r w:rsidRPr="00671962">
        <w:rPr>
          <w:rFonts w:ascii="Book Antiqua" w:hAnsi="Book Antiqua"/>
          <w:bCs/>
          <w:color w:val="000000"/>
          <w:sz w:val="22"/>
          <w:szCs w:val="22"/>
        </w:rPr>
        <w:fldChar w:fldCharType="separate"/>
      </w:r>
      <w:r w:rsidR="005F27ED" w:rsidRPr="005F27ED">
        <w:rPr>
          <w:rFonts w:ascii="Book Antiqua" w:hAnsi="Book Antiqua"/>
          <w:bCs/>
          <w:noProof/>
          <w:color w:val="000000"/>
          <w:sz w:val="22"/>
          <w:szCs w:val="22"/>
        </w:rPr>
        <w:t>(Amin, 2020)</w:t>
      </w:r>
      <w:r w:rsidRPr="00671962">
        <w:rPr>
          <w:rFonts w:ascii="Book Antiqua" w:hAnsi="Book Antiqua"/>
          <w:bCs/>
          <w:color w:val="000000"/>
          <w:sz w:val="22"/>
          <w:szCs w:val="22"/>
        </w:rPr>
        <w:fldChar w:fldCharType="end"/>
      </w:r>
      <w:r w:rsidRPr="00671962">
        <w:rPr>
          <w:rFonts w:ascii="Book Antiqua" w:hAnsi="Book Antiqua"/>
          <w:b/>
          <w:bCs/>
          <w:color w:val="000000"/>
          <w:sz w:val="22"/>
          <w:szCs w:val="22"/>
        </w:rPr>
        <w:t>.</w:t>
      </w:r>
    </w:p>
    <w:p w:rsidR="00FB7E2F" w:rsidRPr="00044AB2" w:rsidRDefault="00FB7E2F" w:rsidP="00FB7E2F">
      <w:pPr>
        <w:spacing w:after="0" w:line="240" w:lineRule="auto"/>
        <w:jc w:val="center"/>
        <w:rPr>
          <w:bCs/>
          <w:color w:val="000000"/>
          <w:sz w:val="22"/>
          <w:szCs w:val="22"/>
        </w:rPr>
      </w:pPr>
      <w:proofErr w:type="gramStart"/>
      <w:r w:rsidRPr="00044AB2">
        <w:rPr>
          <w:bCs/>
          <w:color w:val="000000"/>
          <w:sz w:val="22"/>
          <w:szCs w:val="22"/>
        </w:rPr>
        <w:t>Table 7.</w:t>
      </w:r>
      <w:proofErr w:type="gramEnd"/>
      <w:r w:rsidRPr="00044AB2">
        <w:rPr>
          <w:bCs/>
          <w:color w:val="000000"/>
          <w:sz w:val="22"/>
          <w:szCs w:val="22"/>
        </w:rPr>
        <w:t xml:space="preserve"> Results of recapitulation of Ca</w:t>
      </w:r>
      <w:r w:rsidRPr="00044AB2">
        <w:rPr>
          <w:bCs/>
          <w:color w:val="000000"/>
          <w:sz w:val="22"/>
          <w:szCs w:val="22"/>
          <w:vertAlign w:val="superscript"/>
        </w:rPr>
        <w:t>2+</w:t>
      </w:r>
      <w:r w:rsidRPr="00044AB2">
        <w:rPr>
          <w:bCs/>
          <w:color w:val="000000"/>
          <w:sz w:val="22"/>
          <w:szCs w:val="22"/>
        </w:rPr>
        <w:t xml:space="preserve"> ion concentration in samples based </w:t>
      </w:r>
    </w:p>
    <w:p w:rsidR="00FB7E2F" w:rsidRPr="00044AB2" w:rsidRDefault="00FB7E2F" w:rsidP="00FB7E2F">
      <w:pPr>
        <w:spacing w:after="0" w:line="240" w:lineRule="auto"/>
        <w:jc w:val="center"/>
        <w:rPr>
          <w:bCs/>
          <w:color w:val="000000"/>
          <w:sz w:val="22"/>
          <w:szCs w:val="22"/>
        </w:rPr>
      </w:pPr>
      <w:proofErr w:type="gramStart"/>
      <w:r w:rsidRPr="00044AB2">
        <w:rPr>
          <w:bCs/>
          <w:color w:val="000000"/>
          <w:sz w:val="22"/>
          <w:szCs w:val="22"/>
        </w:rPr>
        <w:t>on</w:t>
      </w:r>
      <w:proofErr w:type="gramEnd"/>
      <w:r w:rsidRPr="00044AB2">
        <w:rPr>
          <w:bCs/>
          <w:color w:val="000000"/>
          <w:sz w:val="22"/>
          <w:szCs w:val="22"/>
        </w:rPr>
        <w:t xml:space="preserve"> peak height and peak area data</w:t>
      </w:r>
    </w:p>
    <w:tbl>
      <w:tblPr>
        <w:tblStyle w:val="TableGrid"/>
        <w:tblW w:w="0" w:type="auto"/>
        <w:jc w:val="center"/>
        <w:tblInd w:w="918"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3150"/>
        <w:gridCol w:w="3870"/>
      </w:tblGrid>
      <w:tr w:rsidR="00FB7E2F" w:rsidRPr="00044AB2" w:rsidTr="005F27ED">
        <w:trPr>
          <w:jc w:val="center"/>
        </w:trPr>
        <w:tc>
          <w:tcPr>
            <w:tcW w:w="3150" w:type="dxa"/>
            <w:tcBorders>
              <w:bottom w:val="single" w:sz="4" w:space="0" w:color="000000" w:themeColor="text1"/>
            </w:tcBorders>
            <w:vAlign w:val="center"/>
          </w:tcPr>
          <w:p w:rsidR="00FB7E2F" w:rsidRPr="00E01A9F" w:rsidRDefault="00103223" w:rsidP="0050324D">
            <w:pPr>
              <w:spacing w:after="0" w:line="360" w:lineRule="auto"/>
              <w:jc w:val="center"/>
              <w:rPr>
                <w:b/>
                <w:sz w:val="22"/>
                <w:szCs w:val="22"/>
              </w:rPr>
            </w:pPr>
            <w:r w:rsidRPr="00E01A9F">
              <w:rPr>
                <w:b/>
                <w:sz w:val="22"/>
                <w:szCs w:val="22"/>
              </w:rPr>
              <w:t>Sample</w:t>
            </w:r>
          </w:p>
        </w:tc>
        <w:tc>
          <w:tcPr>
            <w:tcW w:w="3870" w:type="dxa"/>
            <w:tcBorders>
              <w:bottom w:val="single" w:sz="4" w:space="0" w:color="000000" w:themeColor="text1"/>
            </w:tcBorders>
            <w:vAlign w:val="center"/>
          </w:tcPr>
          <w:p w:rsidR="00FB7E2F" w:rsidRPr="00E01A9F" w:rsidRDefault="00FB7E2F" w:rsidP="0050324D">
            <w:pPr>
              <w:spacing w:after="0" w:line="360" w:lineRule="auto"/>
              <w:jc w:val="center"/>
              <w:rPr>
                <w:b/>
                <w:sz w:val="22"/>
                <w:szCs w:val="22"/>
              </w:rPr>
            </w:pPr>
            <w:r w:rsidRPr="00E01A9F">
              <w:rPr>
                <w:b/>
                <w:sz w:val="22"/>
                <w:szCs w:val="22"/>
              </w:rPr>
              <w:t>Ca</w:t>
            </w:r>
            <w:r w:rsidRPr="00E01A9F">
              <w:rPr>
                <w:b/>
                <w:sz w:val="22"/>
                <w:szCs w:val="22"/>
                <w:vertAlign w:val="superscript"/>
              </w:rPr>
              <w:t>2+</w:t>
            </w:r>
            <w:r w:rsidRPr="00E01A9F">
              <w:rPr>
                <w:b/>
                <w:sz w:val="22"/>
                <w:szCs w:val="22"/>
              </w:rPr>
              <w:t xml:space="preserve"> Ion Concentration (ppm)</w:t>
            </w:r>
          </w:p>
        </w:tc>
      </w:tr>
      <w:tr w:rsidR="00FB7E2F" w:rsidRPr="00044AB2" w:rsidTr="009F037E">
        <w:trPr>
          <w:trHeight w:val="292"/>
          <w:jc w:val="center"/>
        </w:trPr>
        <w:tc>
          <w:tcPr>
            <w:tcW w:w="3150" w:type="dxa"/>
            <w:tcBorders>
              <w:bottom w:val="single" w:sz="4" w:space="0" w:color="auto"/>
              <w:right w:val="single" w:sz="4" w:space="0" w:color="auto"/>
            </w:tcBorders>
            <w:vAlign w:val="center"/>
          </w:tcPr>
          <w:p w:rsidR="00FB7E2F" w:rsidRPr="00044AB2" w:rsidRDefault="00FB7E2F" w:rsidP="00530645">
            <w:pPr>
              <w:spacing w:after="0"/>
              <w:rPr>
                <w:sz w:val="22"/>
                <w:szCs w:val="22"/>
              </w:rPr>
            </w:pPr>
            <w:proofErr w:type="spellStart"/>
            <w:r w:rsidRPr="00044AB2">
              <w:rPr>
                <w:sz w:val="22"/>
                <w:szCs w:val="22"/>
              </w:rPr>
              <w:t>Ngade</w:t>
            </w:r>
            <w:proofErr w:type="spellEnd"/>
            <w:r w:rsidRPr="00044AB2">
              <w:rPr>
                <w:sz w:val="22"/>
                <w:szCs w:val="22"/>
              </w:rPr>
              <w:t xml:space="preserve"> Lake</w:t>
            </w:r>
          </w:p>
        </w:tc>
        <w:tc>
          <w:tcPr>
            <w:tcW w:w="3870" w:type="dxa"/>
            <w:tcBorders>
              <w:left w:val="single" w:sz="4" w:space="0" w:color="auto"/>
              <w:bottom w:val="single" w:sz="4" w:space="0" w:color="auto"/>
            </w:tcBorders>
            <w:vAlign w:val="center"/>
          </w:tcPr>
          <w:p w:rsidR="00FB7E2F" w:rsidRPr="00044AB2" w:rsidRDefault="00FB7E2F" w:rsidP="00530645">
            <w:pPr>
              <w:pStyle w:val="ListParagraph"/>
              <w:spacing w:after="0"/>
              <w:ind w:left="0"/>
              <w:jc w:val="center"/>
              <w:rPr>
                <w:rFonts w:ascii="Times New Roman" w:hAnsi="Times New Roman"/>
                <w:sz w:val="22"/>
                <w:szCs w:val="22"/>
                <w:lang w:val="en-ID"/>
              </w:rPr>
            </w:pPr>
            <w:r w:rsidRPr="00044AB2">
              <w:rPr>
                <w:rFonts w:ascii="Times New Roman" w:hAnsi="Times New Roman"/>
                <w:sz w:val="22"/>
                <w:szCs w:val="22"/>
                <w:lang w:val="en-ID"/>
              </w:rPr>
              <w:t>1.259</w:t>
            </w:r>
          </w:p>
        </w:tc>
      </w:tr>
      <w:tr w:rsidR="009F037E" w:rsidRPr="00044AB2" w:rsidTr="009F037E">
        <w:trPr>
          <w:trHeight w:val="308"/>
          <w:jc w:val="center"/>
        </w:trPr>
        <w:tc>
          <w:tcPr>
            <w:tcW w:w="3150" w:type="dxa"/>
            <w:tcBorders>
              <w:top w:val="single" w:sz="4" w:space="0" w:color="auto"/>
              <w:bottom w:val="single" w:sz="4" w:space="0" w:color="auto"/>
              <w:right w:val="single" w:sz="4" w:space="0" w:color="auto"/>
            </w:tcBorders>
            <w:vAlign w:val="center"/>
          </w:tcPr>
          <w:p w:rsidR="009F037E" w:rsidRPr="00044AB2" w:rsidRDefault="009F037E" w:rsidP="00530645">
            <w:pPr>
              <w:spacing w:after="0"/>
              <w:rPr>
                <w:sz w:val="22"/>
                <w:szCs w:val="22"/>
              </w:rPr>
            </w:pPr>
            <w:r w:rsidRPr="00044AB2">
              <w:rPr>
                <w:sz w:val="22"/>
                <w:szCs w:val="22"/>
              </w:rPr>
              <w:t xml:space="preserve">Big </w:t>
            </w:r>
            <w:proofErr w:type="spellStart"/>
            <w:r w:rsidRPr="00044AB2">
              <w:rPr>
                <w:sz w:val="22"/>
                <w:szCs w:val="22"/>
              </w:rPr>
              <w:t>Tolire</w:t>
            </w:r>
            <w:proofErr w:type="spellEnd"/>
            <w:r w:rsidRPr="00044AB2">
              <w:rPr>
                <w:sz w:val="22"/>
                <w:szCs w:val="22"/>
              </w:rPr>
              <w:t xml:space="preserve"> Lake</w:t>
            </w:r>
          </w:p>
        </w:tc>
        <w:tc>
          <w:tcPr>
            <w:tcW w:w="3870" w:type="dxa"/>
            <w:tcBorders>
              <w:top w:val="single" w:sz="4" w:space="0" w:color="auto"/>
              <w:left w:val="single" w:sz="4" w:space="0" w:color="auto"/>
              <w:bottom w:val="single" w:sz="4" w:space="0" w:color="auto"/>
            </w:tcBorders>
            <w:vAlign w:val="center"/>
          </w:tcPr>
          <w:p w:rsidR="009F037E" w:rsidRPr="00044AB2" w:rsidRDefault="009F037E" w:rsidP="00530645">
            <w:pPr>
              <w:pStyle w:val="ListParagraph"/>
              <w:spacing w:after="0"/>
              <w:ind w:left="0"/>
              <w:jc w:val="center"/>
              <w:rPr>
                <w:rFonts w:ascii="Times New Roman" w:hAnsi="Times New Roman"/>
                <w:sz w:val="22"/>
                <w:szCs w:val="22"/>
                <w:lang w:val="en-ID"/>
              </w:rPr>
            </w:pPr>
            <w:r w:rsidRPr="00044AB2">
              <w:rPr>
                <w:rFonts w:ascii="Times New Roman" w:hAnsi="Times New Roman"/>
                <w:sz w:val="22"/>
                <w:szCs w:val="22"/>
                <w:lang w:val="en-ID"/>
              </w:rPr>
              <w:t>3.410</w:t>
            </w:r>
          </w:p>
        </w:tc>
      </w:tr>
      <w:tr w:rsidR="009F037E" w:rsidRPr="00044AB2" w:rsidTr="009F037E">
        <w:trPr>
          <w:trHeight w:val="267"/>
          <w:jc w:val="center"/>
        </w:trPr>
        <w:tc>
          <w:tcPr>
            <w:tcW w:w="3150" w:type="dxa"/>
            <w:tcBorders>
              <w:top w:val="single" w:sz="4" w:space="0" w:color="auto"/>
              <w:right w:val="single" w:sz="4" w:space="0" w:color="auto"/>
            </w:tcBorders>
            <w:vAlign w:val="center"/>
          </w:tcPr>
          <w:p w:rsidR="009F037E" w:rsidRPr="00044AB2" w:rsidRDefault="009F037E" w:rsidP="00530645">
            <w:pPr>
              <w:spacing w:after="0"/>
              <w:rPr>
                <w:sz w:val="22"/>
                <w:szCs w:val="22"/>
              </w:rPr>
            </w:pPr>
            <w:r w:rsidRPr="00044AB2">
              <w:rPr>
                <w:sz w:val="22"/>
                <w:szCs w:val="22"/>
              </w:rPr>
              <w:t xml:space="preserve">Small </w:t>
            </w:r>
            <w:proofErr w:type="spellStart"/>
            <w:r w:rsidRPr="00044AB2">
              <w:rPr>
                <w:sz w:val="22"/>
                <w:szCs w:val="22"/>
              </w:rPr>
              <w:t>Tolire</w:t>
            </w:r>
            <w:proofErr w:type="spellEnd"/>
            <w:r w:rsidRPr="00044AB2">
              <w:rPr>
                <w:sz w:val="22"/>
                <w:szCs w:val="22"/>
              </w:rPr>
              <w:t xml:space="preserve"> Lake</w:t>
            </w:r>
          </w:p>
        </w:tc>
        <w:tc>
          <w:tcPr>
            <w:tcW w:w="3870" w:type="dxa"/>
            <w:tcBorders>
              <w:top w:val="single" w:sz="4" w:space="0" w:color="auto"/>
              <w:left w:val="single" w:sz="4" w:space="0" w:color="auto"/>
            </w:tcBorders>
            <w:vAlign w:val="center"/>
          </w:tcPr>
          <w:p w:rsidR="009F037E" w:rsidRPr="00044AB2" w:rsidRDefault="009F037E" w:rsidP="00530645">
            <w:pPr>
              <w:pStyle w:val="ListParagraph"/>
              <w:spacing w:after="0"/>
              <w:ind w:left="0"/>
              <w:jc w:val="center"/>
              <w:rPr>
                <w:rFonts w:ascii="Times New Roman" w:hAnsi="Times New Roman"/>
                <w:sz w:val="22"/>
                <w:szCs w:val="22"/>
                <w:lang w:val="en-ID"/>
              </w:rPr>
            </w:pPr>
            <w:r w:rsidRPr="00044AB2">
              <w:rPr>
                <w:rFonts w:ascii="Times New Roman" w:hAnsi="Times New Roman"/>
                <w:sz w:val="22"/>
                <w:szCs w:val="22"/>
                <w:lang w:val="en-ID"/>
              </w:rPr>
              <w:t>6.154</w:t>
            </w:r>
          </w:p>
        </w:tc>
      </w:tr>
    </w:tbl>
    <w:p w:rsidR="00FB7E2F" w:rsidRPr="00782023" w:rsidRDefault="00FB7E2F" w:rsidP="00FB7E2F">
      <w:pPr>
        <w:pStyle w:val="NormalWeb"/>
        <w:spacing w:before="0" w:beforeAutospacing="0" w:after="0" w:afterAutospacing="0"/>
        <w:jc w:val="both"/>
        <w:rPr>
          <w:sz w:val="20"/>
          <w:szCs w:val="20"/>
        </w:rPr>
      </w:pPr>
    </w:p>
    <w:p w:rsidR="00FB7E2F" w:rsidRDefault="00FB7E2F" w:rsidP="005D697B">
      <w:pPr>
        <w:pStyle w:val="NormalWeb"/>
        <w:spacing w:before="0" w:beforeAutospacing="0" w:after="0" w:afterAutospacing="0" w:line="240" w:lineRule="auto"/>
        <w:jc w:val="both"/>
        <w:rPr>
          <w:rFonts w:ascii="Book Antiqua" w:hAnsi="Book Antiqua"/>
          <w:bCs/>
          <w:color w:val="000000"/>
          <w:sz w:val="22"/>
          <w:szCs w:val="22"/>
        </w:rPr>
      </w:pPr>
      <w:r>
        <w:rPr>
          <w:rFonts w:ascii="Book Antiqua" w:hAnsi="Book Antiqua"/>
          <w:bCs/>
          <w:color w:val="000000"/>
          <w:sz w:val="22"/>
          <w:szCs w:val="22"/>
        </w:rPr>
        <w:t>Based on table 7</w:t>
      </w:r>
      <w:r w:rsidRPr="00E97AD4">
        <w:rPr>
          <w:rFonts w:ascii="Book Antiqua" w:hAnsi="Book Antiqua"/>
          <w:bCs/>
          <w:color w:val="000000"/>
          <w:sz w:val="22"/>
          <w:szCs w:val="22"/>
        </w:rPr>
        <w:t xml:space="preserve"> the concentration of Ca</w:t>
      </w:r>
      <w:r w:rsidRPr="00520C76">
        <w:rPr>
          <w:rFonts w:ascii="Book Antiqua" w:hAnsi="Book Antiqua"/>
          <w:bCs/>
          <w:color w:val="000000"/>
          <w:sz w:val="22"/>
          <w:szCs w:val="22"/>
          <w:vertAlign w:val="superscript"/>
        </w:rPr>
        <w:t>2+</w:t>
      </w:r>
      <w:r w:rsidRPr="00E97AD4">
        <w:rPr>
          <w:rFonts w:ascii="Book Antiqua" w:hAnsi="Book Antiqua"/>
          <w:bCs/>
          <w:color w:val="000000"/>
          <w:sz w:val="22"/>
          <w:szCs w:val="22"/>
        </w:rPr>
        <w:t xml:space="preserve"> ions in the sample has different concentration results from each sample, namely for Lake </w:t>
      </w:r>
      <w:proofErr w:type="spellStart"/>
      <w:r w:rsidRPr="00E97AD4">
        <w:rPr>
          <w:rFonts w:ascii="Book Antiqua" w:hAnsi="Book Antiqua"/>
          <w:bCs/>
          <w:color w:val="000000"/>
          <w:sz w:val="22"/>
          <w:szCs w:val="22"/>
        </w:rPr>
        <w:t>Ngade</w:t>
      </w:r>
      <w:proofErr w:type="spellEnd"/>
      <w:r w:rsidRPr="00E97AD4">
        <w:rPr>
          <w:rFonts w:ascii="Book Antiqua" w:hAnsi="Book Antiqua"/>
          <w:bCs/>
          <w:color w:val="000000"/>
          <w:sz w:val="22"/>
          <w:szCs w:val="22"/>
        </w:rPr>
        <w:t xml:space="preserve"> water the concentration value is 1.259 ppm, </w:t>
      </w:r>
      <w:r w:rsidRPr="00874DC8">
        <w:rPr>
          <w:rFonts w:ascii="Book Antiqua" w:hAnsi="Book Antiqua"/>
          <w:sz w:val="22"/>
          <w:szCs w:val="22"/>
        </w:rPr>
        <w:lastRenderedPageBreak/>
        <w:t xml:space="preserve">Big </w:t>
      </w:r>
      <w:proofErr w:type="spellStart"/>
      <w:r w:rsidRPr="00874DC8">
        <w:rPr>
          <w:rFonts w:ascii="Book Antiqua" w:hAnsi="Book Antiqua"/>
          <w:sz w:val="22"/>
          <w:szCs w:val="22"/>
        </w:rPr>
        <w:t>Tolire</w:t>
      </w:r>
      <w:proofErr w:type="spellEnd"/>
      <w:r w:rsidRPr="00874DC8">
        <w:rPr>
          <w:rFonts w:ascii="Book Antiqua" w:hAnsi="Book Antiqua"/>
          <w:sz w:val="22"/>
          <w:szCs w:val="22"/>
        </w:rPr>
        <w:t xml:space="preserve"> Lake</w:t>
      </w:r>
      <w:r w:rsidRPr="00874DC8">
        <w:rPr>
          <w:rFonts w:ascii="Book Antiqua" w:hAnsi="Book Antiqua"/>
          <w:bCs/>
          <w:color w:val="000000"/>
          <w:sz w:val="22"/>
          <w:szCs w:val="22"/>
        </w:rPr>
        <w:t xml:space="preserve"> water is 3,410 ppm and </w:t>
      </w:r>
      <w:r w:rsidRPr="00874DC8">
        <w:rPr>
          <w:rFonts w:ascii="Book Antiqua" w:hAnsi="Book Antiqua"/>
          <w:sz w:val="22"/>
          <w:szCs w:val="22"/>
        </w:rPr>
        <w:t xml:space="preserve">Small </w:t>
      </w:r>
      <w:proofErr w:type="spellStart"/>
      <w:r w:rsidRPr="00874DC8">
        <w:rPr>
          <w:rFonts w:ascii="Book Antiqua" w:hAnsi="Book Antiqua"/>
          <w:sz w:val="22"/>
          <w:szCs w:val="22"/>
        </w:rPr>
        <w:t>Tolire</w:t>
      </w:r>
      <w:proofErr w:type="spellEnd"/>
      <w:r w:rsidRPr="00874DC8">
        <w:rPr>
          <w:rFonts w:ascii="Book Antiqua" w:hAnsi="Book Antiqua"/>
          <w:sz w:val="22"/>
          <w:szCs w:val="22"/>
        </w:rPr>
        <w:t xml:space="preserve"> Lake</w:t>
      </w:r>
      <w:r w:rsidRPr="00874DC8">
        <w:rPr>
          <w:rFonts w:ascii="Book Antiqua" w:hAnsi="Book Antiqua"/>
          <w:bCs/>
          <w:color w:val="000000"/>
          <w:sz w:val="22"/>
          <w:szCs w:val="22"/>
        </w:rPr>
        <w:t xml:space="preserve"> is 6.154 ppm. There is a study conducted</w:t>
      </w:r>
      <w:r w:rsidRPr="00E97AD4">
        <w:rPr>
          <w:rFonts w:ascii="Book Antiqua" w:hAnsi="Book Antiqua"/>
          <w:bCs/>
          <w:color w:val="000000"/>
          <w:sz w:val="22"/>
          <w:szCs w:val="22"/>
        </w:rPr>
        <w:t xml:space="preserve"> by (</w:t>
      </w:r>
      <w:proofErr w:type="spellStart"/>
      <w:r w:rsidRPr="00E97AD4">
        <w:rPr>
          <w:rFonts w:ascii="Book Antiqua" w:hAnsi="Book Antiqua"/>
          <w:bCs/>
          <w:color w:val="000000"/>
          <w:sz w:val="22"/>
          <w:szCs w:val="22"/>
        </w:rPr>
        <w:t>Pujiastuti</w:t>
      </w:r>
      <w:proofErr w:type="spellEnd"/>
      <w:r w:rsidRPr="00E97AD4">
        <w:rPr>
          <w:rFonts w:ascii="Book Antiqua" w:hAnsi="Book Antiqua"/>
          <w:bCs/>
          <w:color w:val="000000"/>
          <w:sz w:val="22"/>
          <w:szCs w:val="22"/>
        </w:rPr>
        <w:t xml:space="preserve">, C. et al. 2019) that the more </w:t>
      </w:r>
      <w:proofErr w:type="spellStart"/>
      <w:r w:rsidRPr="00E97AD4">
        <w:rPr>
          <w:rFonts w:ascii="Book Antiqua" w:hAnsi="Book Antiqua"/>
          <w:bCs/>
          <w:color w:val="000000"/>
          <w:sz w:val="22"/>
          <w:szCs w:val="22"/>
        </w:rPr>
        <w:t>cation</w:t>
      </w:r>
      <w:proofErr w:type="spellEnd"/>
      <w:r w:rsidRPr="00E97AD4">
        <w:rPr>
          <w:rFonts w:ascii="Book Antiqua" w:hAnsi="Book Antiqua"/>
          <w:bCs/>
          <w:color w:val="000000"/>
          <w:sz w:val="22"/>
          <w:szCs w:val="22"/>
        </w:rPr>
        <w:t xml:space="preserve"> resins added with Ca</w:t>
      </w:r>
      <w:r w:rsidRPr="00520C76">
        <w:rPr>
          <w:rFonts w:ascii="Book Antiqua" w:hAnsi="Book Antiqua"/>
          <w:bCs/>
          <w:color w:val="000000"/>
          <w:sz w:val="22"/>
          <w:szCs w:val="22"/>
          <w:vertAlign w:val="superscript"/>
        </w:rPr>
        <w:t>2+</w:t>
      </w:r>
      <w:r w:rsidRPr="00E97AD4">
        <w:rPr>
          <w:rFonts w:ascii="Book Antiqua" w:hAnsi="Book Antiqua"/>
          <w:bCs/>
          <w:color w:val="000000"/>
          <w:sz w:val="22"/>
          <w:szCs w:val="22"/>
        </w:rPr>
        <w:t xml:space="preserve"> ions that are absorbed into the resin the greater the amount of resin, the greater the ability of the resin to absorb ions. The longer the contact time the Ca</w:t>
      </w:r>
      <w:r w:rsidRPr="00520C76">
        <w:rPr>
          <w:rFonts w:ascii="Book Antiqua" w:hAnsi="Book Antiqua"/>
          <w:bCs/>
          <w:color w:val="000000"/>
          <w:sz w:val="22"/>
          <w:szCs w:val="22"/>
          <w:vertAlign w:val="superscript"/>
        </w:rPr>
        <w:t>2+</w:t>
      </w:r>
      <w:r w:rsidRPr="00E97AD4">
        <w:rPr>
          <w:rFonts w:ascii="Book Antiqua" w:hAnsi="Book Antiqua"/>
          <w:bCs/>
          <w:color w:val="000000"/>
          <w:sz w:val="22"/>
          <w:szCs w:val="22"/>
        </w:rPr>
        <w:t xml:space="preserve"> ion absorbed is greater and exceeds the other ions. This is in accordance with the concept of ion selectivity, namely in ions that have the same valence ion, the greater the atomic weight of the ion, the higher will be absorbed into the resin.</w:t>
      </w:r>
    </w:p>
    <w:p w:rsidR="00FB7E2F" w:rsidRPr="00400FD2" w:rsidRDefault="00FB7E2F" w:rsidP="00FB7E2F">
      <w:pPr>
        <w:pStyle w:val="NormalWeb"/>
        <w:spacing w:before="0" w:beforeAutospacing="0" w:after="0" w:afterAutospacing="0"/>
        <w:jc w:val="both"/>
        <w:rPr>
          <w:rFonts w:ascii="Book Antiqua" w:hAnsi="Book Antiqua"/>
          <w:sz w:val="22"/>
          <w:szCs w:val="22"/>
        </w:rPr>
      </w:pPr>
    </w:p>
    <w:p w:rsidR="00A43727" w:rsidRPr="00CF1617" w:rsidRDefault="00A43727" w:rsidP="007A3222">
      <w:pPr>
        <w:pStyle w:val="NormalWeb"/>
        <w:spacing w:before="0" w:beforeAutospacing="0" w:after="0" w:afterAutospacing="0" w:line="240" w:lineRule="auto"/>
        <w:jc w:val="both"/>
        <w:rPr>
          <w:rFonts w:ascii="Book Antiqua" w:hAnsi="Book Antiqua"/>
          <w:bCs/>
          <w:color w:val="000000"/>
          <w:sz w:val="22"/>
          <w:szCs w:val="22"/>
        </w:rPr>
      </w:pPr>
      <w:r w:rsidRPr="00CF1617">
        <w:rPr>
          <w:rFonts w:ascii="Book Antiqua" w:hAnsi="Book Antiqua"/>
          <w:bCs/>
          <w:color w:val="000000"/>
          <w:sz w:val="22"/>
          <w:szCs w:val="22"/>
        </w:rPr>
        <w:t>Fe</w:t>
      </w:r>
      <w:r w:rsidRPr="00CF1617">
        <w:rPr>
          <w:rFonts w:ascii="Book Antiqua" w:hAnsi="Book Antiqua"/>
          <w:bCs/>
          <w:color w:val="000000"/>
          <w:sz w:val="22"/>
          <w:szCs w:val="22"/>
          <w:vertAlign w:val="superscript"/>
        </w:rPr>
        <w:t>3+</w:t>
      </w:r>
      <w:r w:rsidR="00B53B2F" w:rsidRPr="00CF1617">
        <w:rPr>
          <w:rFonts w:ascii="Book Antiqua" w:hAnsi="Book Antiqua"/>
          <w:bCs/>
          <w:color w:val="000000"/>
          <w:sz w:val="22"/>
          <w:szCs w:val="22"/>
        </w:rPr>
        <w:t xml:space="preserve"> Metal Ion Test with UV-Vis S</w:t>
      </w:r>
      <w:r w:rsidRPr="00CF1617">
        <w:rPr>
          <w:rFonts w:ascii="Book Antiqua" w:hAnsi="Book Antiqua"/>
          <w:bCs/>
          <w:color w:val="000000"/>
          <w:sz w:val="22"/>
          <w:szCs w:val="22"/>
        </w:rPr>
        <w:t>pectrophotometry</w:t>
      </w:r>
    </w:p>
    <w:p w:rsidR="00A43727" w:rsidRPr="00CF1617" w:rsidRDefault="00A43727" w:rsidP="007A3222">
      <w:pPr>
        <w:pStyle w:val="NormalWeb"/>
        <w:spacing w:before="0" w:beforeAutospacing="0" w:after="0" w:afterAutospacing="0" w:line="240" w:lineRule="auto"/>
        <w:jc w:val="both"/>
        <w:rPr>
          <w:rFonts w:ascii="Book Antiqua" w:hAnsi="Book Antiqua"/>
          <w:bCs/>
          <w:color w:val="000000"/>
          <w:sz w:val="22"/>
          <w:szCs w:val="22"/>
        </w:rPr>
      </w:pPr>
    </w:p>
    <w:p w:rsidR="00FB7E2F" w:rsidRPr="00A43727" w:rsidRDefault="00FB7E2F" w:rsidP="005D697B">
      <w:pPr>
        <w:pStyle w:val="NormalWeb"/>
        <w:spacing w:before="0" w:beforeAutospacing="0" w:after="0" w:afterAutospacing="0" w:line="240" w:lineRule="auto"/>
        <w:jc w:val="both"/>
        <w:rPr>
          <w:rFonts w:ascii="Book Antiqua" w:hAnsi="Book Antiqua"/>
          <w:bCs/>
          <w:i/>
          <w:color w:val="000000"/>
          <w:sz w:val="22"/>
          <w:szCs w:val="22"/>
        </w:rPr>
      </w:pPr>
      <w:r w:rsidRPr="00E97AD4">
        <w:rPr>
          <w:rFonts w:ascii="Book Antiqua" w:hAnsi="Book Antiqua"/>
          <w:bCs/>
          <w:color w:val="000000"/>
          <w:sz w:val="22"/>
          <w:szCs w:val="22"/>
        </w:rPr>
        <w:t>The Fe</w:t>
      </w:r>
      <w:r w:rsidRPr="00805A9C">
        <w:rPr>
          <w:rFonts w:ascii="Book Antiqua" w:hAnsi="Book Antiqua"/>
          <w:bCs/>
          <w:color w:val="000000"/>
          <w:sz w:val="22"/>
          <w:szCs w:val="22"/>
          <w:vertAlign w:val="superscript"/>
        </w:rPr>
        <w:t>3+</w:t>
      </w:r>
      <w:r w:rsidRPr="00E97AD4">
        <w:rPr>
          <w:rFonts w:ascii="Book Antiqua" w:hAnsi="Book Antiqua"/>
          <w:bCs/>
          <w:color w:val="000000"/>
          <w:sz w:val="22"/>
          <w:szCs w:val="22"/>
        </w:rPr>
        <w:t xml:space="preserve"> metal ion test was started by weighing 0.483 grams of FeCl</w:t>
      </w:r>
      <w:r w:rsidRPr="00520C76">
        <w:rPr>
          <w:rFonts w:ascii="Book Antiqua" w:hAnsi="Book Antiqua"/>
          <w:bCs/>
          <w:color w:val="000000"/>
          <w:sz w:val="22"/>
          <w:szCs w:val="22"/>
          <w:vertAlign w:val="subscript"/>
        </w:rPr>
        <w:t>3</w:t>
      </w:r>
      <w:r w:rsidRPr="00E97AD4">
        <w:rPr>
          <w:rFonts w:ascii="Book Antiqua" w:hAnsi="Book Antiqua"/>
          <w:bCs/>
          <w:color w:val="000000"/>
          <w:sz w:val="22"/>
          <w:szCs w:val="22"/>
        </w:rPr>
        <w:t>.6H</w:t>
      </w:r>
      <w:r w:rsidRPr="00520C76">
        <w:rPr>
          <w:rFonts w:ascii="Book Antiqua" w:hAnsi="Book Antiqua"/>
          <w:bCs/>
          <w:color w:val="000000"/>
          <w:sz w:val="22"/>
          <w:szCs w:val="22"/>
          <w:vertAlign w:val="subscript"/>
        </w:rPr>
        <w:t>2</w:t>
      </w:r>
      <w:r w:rsidRPr="00E97AD4">
        <w:rPr>
          <w:rFonts w:ascii="Book Antiqua" w:hAnsi="Book Antiqua"/>
          <w:bCs/>
          <w:color w:val="000000"/>
          <w:sz w:val="22"/>
          <w:szCs w:val="22"/>
        </w:rPr>
        <w:t>O crystals, 0.10 grams of 1,10-phenanthroline, 0.0235 grams of Na</w:t>
      </w:r>
      <w:r w:rsidRPr="00520C76">
        <w:rPr>
          <w:rFonts w:ascii="Book Antiqua" w:hAnsi="Book Antiqua"/>
          <w:bCs/>
          <w:color w:val="000000"/>
          <w:sz w:val="22"/>
          <w:szCs w:val="22"/>
          <w:vertAlign w:val="subscript"/>
        </w:rPr>
        <w:t>2</w:t>
      </w:r>
      <w:r w:rsidRPr="00E97AD4">
        <w:rPr>
          <w:rFonts w:ascii="Book Antiqua" w:hAnsi="Book Antiqua"/>
          <w:bCs/>
          <w:color w:val="000000"/>
          <w:sz w:val="22"/>
          <w:szCs w:val="22"/>
        </w:rPr>
        <w:t>S</w:t>
      </w:r>
      <w:r w:rsidRPr="00520C76">
        <w:rPr>
          <w:rFonts w:ascii="Book Antiqua" w:hAnsi="Book Antiqua"/>
          <w:bCs/>
          <w:color w:val="000000"/>
          <w:sz w:val="22"/>
          <w:szCs w:val="22"/>
          <w:vertAlign w:val="subscript"/>
        </w:rPr>
        <w:t>2</w:t>
      </w:r>
      <w:r w:rsidRPr="00E97AD4">
        <w:rPr>
          <w:rFonts w:ascii="Book Antiqua" w:hAnsi="Book Antiqua"/>
          <w:bCs/>
          <w:color w:val="000000"/>
          <w:sz w:val="22"/>
          <w:szCs w:val="22"/>
        </w:rPr>
        <w:t>O</w:t>
      </w:r>
      <w:r w:rsidRPr="00520C76">
        <w:rPr>
          <w:rFonts w:ascii="Book Antiqua" w:hAnsi="Book Antiqua"/>
          <w:bCs/>
          <w:color w:val="000000"/>
          <w:sz w:val="22"/>
          <w:szCs w:val="22"/>
          <w:vertAlign w:val="subscript"/>
        </w:rPr>
        <w:t>3</w:t>
      </w:r>
      <w:r w:rsidRPr="00E97AD4">
        <w:rPr>
          <w:rFonts w:ascii="Book Antiqua" w:hAnsi="Book Antiqua"/>
          <w:bCs/>
          <w:color w:val="000000"/>
          <w:sz w:val="22"/>
          <w:szCs w:val="22"/>
        </w:rPr>
        <w:t xml:space="preserve"> using a watch glass. Each of these crystals was put into a 100 mL and 50 mL volumetric flask, added with distilled water up to the mark and homogenized. As for the acetate buffer crystal or 3.97 grams of sodium acetate </w:t>
      </w:r>
      <w:proofErr w:type="spellStart"/>
      <w:r w:rsidRPr="00E97AD4">
        <w:rPr>
          <w:rFonts w:ascii="Book Antiqua" w:hAnsi="Book Antiqua"/>
          <w:bCs/>
          <w:color w:val="000000"/>
          <w:sz w:val="22"/>
          <w:szCs w:val="22"/>
        </w:rPr>
        <w:t>trihydrate</w:t>
      </w:r>
      <w:proofErr w:type="spellEnd"/>
      <w:r w:rsidRPr="00E97AD4">
        <w:rPr>
          <w:rFonts w:ascii="Book Antiqua" w:hAnsi="Book Antiqua"/>
          <w:bCs/>
          <w:color w:val="000000"/>
          <w:sz w:val="22"/>
          <w:szCs w:val="22"/>
        </w:rPr>
        <w:t>, put into a 50 mL volumetric flask, add 5 mL of glacial acetic acid and distilled water to the mark.</w:t>
      </w:r>
    </w:p>
    <w:p w:rsidR="00FB7E2F" w:rsidRPr="00E97AD4" w:rsidRDefault="00FB7E2F" w:rsidP="005D697B">
      <w:pPr>
        <w:pStyle w:val="NormalWeb"/>
        <w:spacing w:after="0" w:line="240" w:lineRule="auto"/>
        <w:jc w:val="both"/>
        <w:rPr>
          <w:rFonts w:ascii="Book Antiqua" w:hAnsi="Book Antiqua"/>
          <w:bCs/>
          <w:color w:val="000000"/>
          <w:sz w:val="22"/>
          <w:szCs w:val="22"/>
        </w:rPr>
      </w:pPr>
      <w:r w:rsidRPr="00E97AD4">
        <w:rPr>
          <w:rFonts w:ascii="Book Antiqua" w:hAnsi="Book Antiqua"/>
          <w:bCs/>
          <w:color w:val="000000"/>
          <w:sz w:val="22"/>
          <w:szCs w:val="22"/>
        </w:rPr>
        <w:t>Next, a standard solution of 100 ppm was taken by making several concentrations such as 1, 3, 5, and 7 ppm. The standard solutions used in this study were primary and secondary standard solutions. Primary standard solutions are standard solutions made from standard substances with very high purity which are generally supplied by NIST, NIBSC which is used for calibration of standard solutions made, while secondary calibration is a solution whose concentration is determined</w:t>
      </w:r>
      <w:r>
        <w:rPr>
          <w:rFonts w:ascii="Book Antiqua" w:hAnsi="Book Antiqua"/>
          <w:bCs/>
          <w:color w:val="000000"/>
          <w:sz w:val="22"/>
          <w:szCs w:val="22"/>
        </w:rPr>
        <w:t xml:space="preserve"> by reliable analytical methods </w:t>
      </w:r>
      <w:r>
        <w:rPr>
          <w:rFonts w:ascii="Book Antiqua" w:hAnsi="Book Antiqua"/>
          <w:bCs/>
          <w:color w:val="000000"/>
          <w:sz w:val="22"/>
          <w:szCs w:val="22"/>
        </w:rPr>
        <w:fldChar w:fldCharType="begin" w:fldLock="1"/>
      </w:r>
      <w:r w:rsidR="005F27ED">
        <w:rPr>
          <w:rFonts w:ascii="Book Antiqua" w:hAnsi="Book Antiqua"/>
          <w:bCs/>
          <w:color w:val="000000"/>
          <w:sz w:val="22"/>
          <w:szCs w:val="22"/>
        </w:rPr>
        <w:instrText>ADDIN CSL_CITATION {"citationItems":[{"id":"ITEM-1","itemData":{"DOI":"10.1002/qaj.325","ISSN":"10878378","abstract":"This document provides a general introduction to clarify the differences between quality control (QC) and quality assurance (QA). In addition it serves as a starting point for implementing a quality system approach within an organization. The paper offers practical guidance to the implementation of quality and the importance of QC in its relationship to QA. It can be used in conjunction with the various quality regulations or guidelines. Appendix A provides a table of examples of various activities, which will help guide the user to apply a quality system with both QC and QA aspects. It is important to note, however, that the items listed in the table are only examples and should not be regarded as the only way to set up a QC/QA system. Appendix A is based on the Good Laboratory Practice (GLP) quality system. In conclusion, QC is part of effective project management while QA assesses the effectiveness of the quality systems associated with the overall process. Copyright © 2005 John Wiley &amp; Sons, Ltd.","author":[{"dropping-particle":"","family":"Visschedijk","given":"Myriam","non-dropping-particle":"","parse-names":false,"suffix":""},{"dropping-particle":"","family":"Hendriks","given":"Rik","non-dropping-particle":"","parse-names":false,"suffix":""},{"dropping-particle":"","family":"Nuyts","given":"Katrien","non-dropping-particle":"","parse-names":false,"suffix":""}],"container-title":"Quality Assurance Journal","id":"ITEM-1","issue":"2","issued":{"date-parts":[["2005"]]},"page":"95-107","title":"How to set up and manage quality control and quality assurance","type":"article-journal","volume":"9"},"uris":["http://www.mendeley.com/documents/?uuid=bbf1bac7-ce34-47c4-9a77-da884f844853"]}],"mendeley":{"formattedCitation":"(Visschedijk et al., 2005)","plainTextFormattedCitation":"(Visschedijk et al., 2005)","previouslyFormattedCitation":"[14]"},"properties":{"noteIndex":0},"schema":"https://github.com/citation-style-language/schema/raw/master/csl-citation.json"}</w:instrText>
      </w:r>
      <w:r>
        <w:rPr>
          <w:rFonts w:ascii="Book Antiqua" w:hAnsi="Book Antiqua"/>
          <w:bCs/>
          <w:color w:val="000000"/>
          <w:sz w:val="22"/>
          <w:szCs w:val="22"/>
        </w:rPr>
        <w:fldChar w:fldCharType="separate"/>
      </w:r>
      <w:r w:rsidR="005F27ED" w:rsidRPr="005F27ED">
        <w:rPr>
          <w:rFonts w:ascii="Book Antiqua" w:hAnsi="Book Antiqua"/>
          <w:bCs/>
          <w:noProof/>
          <w:color w:val="000000"/>
          <w:sz w:val="22"/>
          <w:szCs w:val="22"/>
        </w:rPr>
        <w:t>(Visschedijk et al., 2005)</w:t>
      </w:r>
      <w:r>
        <w:rPr>
          <w:rFonts w:ascii="Book Antiqua" w:hAnsi="Book Antiqua"/>
          <w:bCs/>
          <w:color w:val="000000"/>
          <w:sz w:val="22"/>
          <w:szCs w:val="22"/>
        </w:rPr>
        <w:fldChar w:fldCharType="end"/>
      </w:r>
      <w:r w:rsidRPr="00E97AD4">
        <w:rPr>
          <w:rFonts w:ascii="Book Antiqua" w:hAnsi="Book Antiqua"/>
          <w:bCs/>
          <w:color w:val="000000"/>
          <w:sz w:val="22"/>
          <w:szCs w:val="22"/>
        </w:rPr>
        <w:t>. Then added Na</w:t>
      </w:r>
      <w:r w:rsidRPr="00874DC8">
        <w:rPr>
          <w:rFonts w:ascii="Book Antiqua" w:hAnsi="Book Antiqua"/>
          <w:bCs/>
          <w:color w:val="000000"/>
          <w:sz w:val="22"/>
          <w:szCs w:val="22"/>
          <w:vertAlign w:val="subscript"/>
        </w:rPr>
        <w:t>2</w:t>
      </w:r>
      <w:r w:rsidRPr="00E97AD4">
        <w:rPr>
          <w:rFonts w:ascii="Book Antiqua" w:hAnsi="Book Antiqua"/>
          <w:bCs/>
          <w:color w:val="000000"/>
          <w:sz w:val="22"/>
          <w:szCs w:val="22"/>
        </w:rPr>
        <w:t>S</w:t>
      </w:r>
      <w:r w:rsidRPr="00874DC8">
        <w:rPr>
          <w:rFonts w:ascii="Book Antiqua" w:hAnsi="Book Antiqua"/>
          <w:bCs/>
          <w:color w:val="000000"/>
          <w:sz w:val="22"/>
          <w:szCs w:val="22"/>
          <w:vertAlign w:val="subscript"/>
        </w:rPr>
        <w:t>2</w:t>
      </w:r>
      <w:r w:rsidRPr="00E97AD4">
        <w:rPr>
          <w:rFonts w:ascii="Book Antiqua" w:hAnsi="Book Antiqua"/>
          <w:bCs/>
          <w:color w:val="000000"/>
          <w:sz w:val="22"/>
          <w:szCs w:val="22"/>
        </w:rPr>
        <w:t>O</w:t>
      </w:r>
      <w:r w:rsidRPr="00874DC8">
        <w:rPr>
          <w:rFonts w:ascii="Book Antiqua" w:hAnsi="Book Antiqua"/>
          <w:bCs/>
          <w:color w:val="000000"/>
          <w:sz w:val="22"/>
          <w:szCs w:val="22"/>
          <w:vertAlign w:val="subscript"/>
        </w:rPr>
        <w:t>3</w:t>
      </w:r>
      <w:r w:rsidRPr="00E97AD4">
        <w:rPr>
          <w:rFonts w:ascii="Book Antiqua" w:hAnsi="Book Antiqua"/>
          <w:bCs/>
          <w:color w:val="000000"/>
          <w:sz w:val="22"/>
          <w:szCs w:val="22"/>
        </w:rPr>
        <w:t>, 1</w:t>
      </w:r>
      <w:proofErr w:type="gramStart"/>
      <w:r w:rsidRPr="00E97AD4">
        <w:rPr>
          <w:rFonts w:ascii="Book Antiqua" w:hAnsi="Book Antiqua"/>
          <w:bCs/>
          <w:color w:val="000000"/>
          <w:sz w:val="22"/>
          <w:szCs w:val="22"/>
        </w:rPr>
        <w:t>,10</w:t>
      </w:r>
      <w:proofErr w:type="gramEnd"/>
      <w:r w:rsidRPr="00E97AD4">
        <w:rPr>
          <w:rFonts w:ascii="Book Antiqua" w:hAnsi="Book Antiqua"/>
          <w:bCs/>
          <w:color w:val="000000"/>
          <w:sz w:val="22"/>
          <w:szCs w:val="22"/>
        </w:rPr>
        <w:t xml:space="preserve">-phenanthroline reagent, acetate buffer, acetone and </w:t>
      </w:r>
      <w:proofErr w:type="spellStart"/>
      <w:r w:rsidRPr="00E97AD4">
        <w:rPr>
          <w:rFonts w:ascii="Book Antiqua" w:hAnsi="Book Antiqua"/>
          <w:bCs/>
          <w:color w:val="000000"/>
          <w:sz w:val="22"/>
          <w:szCs w:val="22"/>
        </w:rPr>
        <w:t>aquade</w:t>
      </w:r>
      <w:proofErr w:type="spellEnd"/>
      <w:r w:rsidRPr="00E97AD4">
        <w:rPr>
          <w:rFonts w:ascii="Book Antiqua" w:hAnsi="Book Antiqua"/>
          <w:bCs/>
          <w:color w:val="000000"/>
          <w:sz w:val="22"/>
          <w:szCs w:val="22"/>
        </w:rPr>
        <w:t>. The existence of this reagent is in order to determine the solution used as an ingredient for a reaction to take place</w:t>
      </w:r>
      <w:r w:rsidRPr="00F03F52">
        <w:rPr>
          <w:rFonts w:ascii="Book Antiqua" w:hAnsi="Book Antiqua"/>
          <w:bCs/>
          <w:color w:val="000000"/>
          <w:sz w:val="22"/>
          <w:szCs w:val="22"/>
        </w:rPr>
        <w:t xml:space="preserve"> </w:t>
      </w:r>
      <w:r w:rsidRPr="00F03F52">
        <w:rPr>
          <w:rFonts w:ascii="Book Antiqua" w:hAnsi="Book Antiqua"/>
          <w:bCs/>
          <w:color w:val="000000"/>
          <w:sz w:val="22"/>
          <w:szCs w:val="22"/>
        </w:rPr>
        <w:fldChar w:fldCharType="begin" w:fldLock="1"/>
      </w:r>
      <w:r w:rsidR="005F27ED">
        <w:rPr>
          <w:rFonts w:ascii="Book Antiqua" w:hAnsi="Book Antiqua"/>
          <w:bCs/>
          <w:color w:val="000000"/>
          <w:sz w:val="22"/>
          <w:szCs w:val="22"/>
        </w:rPr>
        <w:instrText>ADDIN CSL_CITATION {"citationItems":[{"id":"ITEM-1","itemData":{"DOI":"10.1007/978-3-662-62439-5_9","ISBN":"9783642774799","abstract":"The π π* transition of conjugated double bonds is above ≈200 nm with typical intensities of the order of log ε ≈ 4. Its position can be estimated with the Woodward– Fieser rule.","author":[{"dropping-particle":"","family":"Pretsch","given":"Ernö","non-dropping-particle":"","parse-names":false,"suffix":""},{"dropping-particle":"","family":"Bühlmann","given":"Philippe","non-dropping-particle":"","parse-names":false,"suffix":""},{"dropping-particle":"","family":"Badertscher","given":"Martin","non-dropping-particle":"","parse-names":false,"suffix":""}],"container-title":"Structure Determination of Organic Compounds","id":"ITEM-1","issued":{"date-parts":[["2020"]]},"number-of-pages":"445-464","title":"UV/Vis Spectroscopy","type":"book"},"uris":["http://www.mendeley.com/documents/?uuid=0b3d2e22-b450-4cd4-8503-3922cd95cee5"]}],"mendeley":{"formattedCitation":"(Pretsch et al., 2020)","plainTextFormattedCitation":"(Pretsch et al., 2020)","previouslyFormattedCitation":"[15]"},"properties":{"noteIndex":0},"schema":"https://github.com/citation-style-language/schema/raw/master/csl-citation.json"}</w:instrText>
      </w:r>
      <w:r w:rsidRPr="00F03F52">
        <w:rPr>
          <w:rFonts w:ascii="Book Antiqua" w:hAnsi="Book Antiqua"/>
          <w:bCs/>
          <w:color w:val="000000"/>
          <w:sz w:val="22"/>
          <w:szCs w:val="22"/>
        </w:rPr>
        <w:fldChar w:fldCharType="separate"/>
      </w:r>
      <w:r w:rsidR="005F27ED" w:rsidRPr="005F27ED">
        <w:rPr>
          <w:rFonts w:ascii="Book Antiqua" w:hAnsi="Book Antiqua"/>
          <w:bCs/>
          <w:noProof/>
          <w:color w:val="000000"/>
          <w:sz w:val="22"/>
          <w:szCs w:val="22"/>
        </w:rPr>
        <w:t>(Pretsch et al., 2020)</w:t>
      </w:r>
      <w:r w:rsidRPr="00F03F52">
        <w:rPr>
          <w:rFonts w:ascii="Book Antiqua" w:hAnsi="Book Antiqua"/>
          <w:bCs/>
          <w:color w:val="000000"/>
          <w:sz w:val="22"/>
          <w:szCs w:val="22"/>
        </w:rPr>
        <w:fldChar w:fldCharType="end"/>
      </w:r>
      <w:r w:rsidRPr="00F03F52">
        <w:rPr>
          <w:rFonts w:ascii="Book Antiqua" w:hAnsi="Book Antiqua"/>
          <w:bCs/>
          <w:color w:val="000000"/>
          <w:sz w:val="22"/>
          <w:szCs w:val="22"/>
        </w:rPr>
        <w:t>.</w:t>
      </w:r>
      <w:r w:rsidRPr="00E97AD4">
        <w:rPr>
          <w:rFonts w:ascii="Book Antiqua" w:hAnsi="Book Antiqua"/>
          <w:bCs/>
          <w:color w:val="000000"/>
          <w:sz w:val="22"/>
          <w:szCs w:val="22"/>
        </w:rPr>
        <w:t xml:space="preserve"> For a blank solution, it is made by adding reagents and </w:t>
      </w:r>
      <w:proofErr w:type="spellStart"/>
      <w:r w:rsidRPr="00E97AD4">
        <w:rPr>
          <w:rFonts w:ascii="Book Antiqua" w:hAnsi="Book Antiqua"/>
          <w:bCs/>
          <w:color w:val="000000"/>
          <w:sz w:val="22"/>
          <w:szCs w:val="22"/>
        </w:rPr>
        <w:t>aquades</w:t>
      </w:r>
      <w:proofErr w:type="spellEnd"/>
      <w:r w:rsidRPr="00E97AD4">
        <w:rPr>
          <w:rFonts w:ascii="Book Antiqua" w:hAnsi="Book Antiqua"/>
          <w:bCs/>
          <w:color w:val="000000"/>
          <w:sz w:val="22"/>
          <w:szCs w:val="22"/>
        </w:rPr>
        <w:t xml:space="preserve"> to the limit mark, in the presence of a blank solution, the abs</w:t>
      </w:r>
      <w:r w:rsidR="0090487A">
        <w:rPr>
          <w:rFonts w:ascii="Book Antiqua" w:hAnsi="Book Antiqua"/>
          <w:bCs/>
          <w:color w:val="000000"/>
          <w:sz w:val="22"/>
          <w:szCs w:val="22"/>
        </w:rPr>
        <w:t>orbance can be zeroed on the UV-</w:t>
      </w:r>
      <w:r w:rsidRPr="00E97AD4">
        <w:rPr>
          <w:rFonts w:ascii="Book Antiqua" w:hAnsi="Book Antiqua"/>
          <w:bCs/>
          <w:color w:val="000000"/>
          <w:sz w:val="22"/>
          <w:szCs w:val="22"/>
        </w:rPr>
        <w:t>Vis spectrophotometry tool.</w:t>
      </w:r>
    </w:p>
    <w:p w:rsidR="00FB7E2F" w:rsidRDefault="00FB7E2F" w:rsidP="005D697B">
      <w:pPr>
        <w:pStyle w:val="NormalWeb"/>
        <w:spacing w:before="0" w:beforeAutospacing="0" w:after="0" w:afterAutospacing="0" w:line="240" w:lineRule="auto"/>
        <w:jc w:val="both"/>
        <w:rPr>
          <w:rFonts w:ascii="Book Antiqua" w:hAnsi="Book Antiqua"/>
          <w:bCs/>
          <w:color w:val="000000"/>
          <w:sz w:val="22"/>
          <w:szCs w:val="22"/>
        </w:rPr>
      </w:pPr>
      <w:r w:rsidRPr="00E97AD4">
        <w:rPr>
          <w:rFonts w:ascii="Book Antiqua" w:hAnsi="Book Antiqua"/>
          <w:bCs/>
          <w:color w:val="000000"/>
          <w:sz w:val="22"/>
          <w:szCs w:val="22"/>
        </w:rPr>
        <w:t>For testing lake water samples, it is done by taking samples and putting them into a 10 mL volumetric flask and then adding the reagent to each volumetric flask containing the sample. Then the standard solution an</w:t>
      </w:r>
      <w:r w:rsidR="0090487A">
        <w:rPr>
          <w:rFonts w:ascii="Book Antiqua" w:hAnsi="Book Antiqua"/>
          <w:bCs/>
          <w:color w:val="000000"/>
          <w:sz w:val="22"/>
          <w:szCs w:val="22"/>
        </w:rPr>
        <w:t>d sample were measured using UV-</w:t>
      </w:r>
      <w:r w:rsidRPr="00E97AD4">
        <w:rPr>
          <w:rFonts w:ascii="Book Antiqua" w:hAnsi="Book Antiqua"/>
          <w:bCs/>
          <w:color w:val="000000"/>
          <w:sz w:val="22"/>
          <w:szCs w:val="22"/>
        </w:rPr>
        <w:t>Vis spectrophotometry with a</w:t>
      </w:r>
      <w:r>
        <w:rPr>
          <w:rFonts w:ascii="Book Antiqua" w:hAnsi="Book Antiqua"/>
          <w:bCs/>
          <w:color w:val="000000"/>
          <w:sz w:val="22"/>
          <w:szCs w:val="22"/>
        </w:rPr>
        <w:t xml:space="preserve"> </w:t>
      </w:r>
      <w:r w:rsidRPr="00E97AD4">
        <w:rPr>
          <w:rFonts w:ascii="Book Antiqua" w:hAnsi="Book Antiqua"/>
          <w:bCs/>
          <w:color w:val="000000"/>
          <w:sz w:val="22"/>
          <w:szCs w:val="22"/>
        </w:rPr>
        <w:t>wavelength of 509 nm. The test results of each concentration can be seen in the figure below:</w:t>
      </w:r>
    </w:p>
    <w:p w:rsidR="00FB7E2F" w:rsidRDefault="00FB7E2F" w:rsidP="00FB7E2F">
      <w:pPr>
        <w:pStyle w:val="NormalWeb"/>
        <w:spacing w:before="0" w:beforeAutospacing="0" w:after="0" w:afterAutospacing="0"/>
        <w:jc w:val="both"/>
        <w:rPr>
          <w:rFonts w:ascii="Book Antiqua" w:hAnsi="Book Antiqua"/>
          <w:bCs/>
          <w:color w:val="000000"/>
          <w:sz w:val="22"/>
          <w:szCs w:val="22"/>
        </w:rPr>
      </w:pPr>
    </w:p>
    <w:p w:rsidR="00FB7E2F" w:rsidRDefault="006B1923" w:rsidP="00156FC4">
      <w:pPr>
        <w:pStyle w:val="NormalWeb"/>
        <w:spacing w:before="0" w:beforeAutospacing="0" w:after="0" w:afterAutospacing="0" w:line="360" w:lineRule="auto"/>
        <w:jc w:val="center"/>
        <w:rPr>
          <w:rFonts w:ascii="Book Antiqua" w:hAnsi="Book Antiqua"/>
          <w:sz w:val="22"/>
          <w:szCs w:val="22"/>
        </w:rPr>
      </w:pPr>
      <w:r w:rsidRPr="00FB5F1A">
        <w:rPr>
          <w:noProof/>
          <w:color w:val="000000" w:themeColor="text1"/>
        </w:rPr>
        <w:drawing>
          <wp:inline distT="0" distB="0" distL="0" distR="0" wp14:anchorId="61765B64" wp14:editId="149D05D7">
            <wp:extent cx="2901766" cy="1892226"/>
            <wp:effectExtent l="0" t="0" r="0" b="0"/>
            <wp:docPr id="5" name="Picture 23" descr="C:\Users\User\Downloads\WhatsApp Image 2022-04-13 at 10.32.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WhatsApp Image 2022-04-13 at 10.32.02(2).jpeg"/>
                    <pic:cNvPicPr>
                      <a:picLocks noChangeAspect="1" noChangeArrowheads="1"/>
                    </pic:cNvPicPr>
                  </pic:nvPicPr>
                  <pic:blipFill rotWithShape="1">
                    <a:blip r:embed="rId28"/>
                    <a:srcRect l="45446" t="50895" b="25731"/>
                    <a:stretch/>
                  </pic:blipFill>
                  <pic:spPr bwMode="auto">
                    <a:xfrm>
                      <a:off x="0" y="0"/>
                      <a:ext cx="2912828" cy="1899439"/>
                    </a:xfrm>
                    <a:prstGeom prst="rect">
                      <a:avLst/>
                    </a:prstGeom>
                    <a:noFill/>
                    <a:ln>
                      <a:noFill/>
                    </a:ln>
                    <a:extLst>
                      <a:ext uri="{53640926-AAD7-44D8-BBD7-CCE9431645EC}">
                        <a14:shadowObscured xmlns:a14="http://schemas.microsoft.com/office/drawing/2010/main"/>
                      </a:ext>
                    </a:extLst>
                  </pic:spPr>
                </pic:pic>
              </a:graphicData>
            </a:graphic>
          </wp:inline>
        </w:drawing>
      </w:r>
    </w:p>
    <w:p w:rsidR="00006574" w:rsidRDefault="00FB7E2F" w:rsidP="00006574">
      <w:pPr>
        <w:pStyle w:val="ListParagraph"/>
        <w:spacing w:after="0" w:line="240" w:lineRule="auto"/>
        <w:ind w:left="0"/>
        <w:jc w:val="center"/>
        <w:rPr>
          <w:rFonts w:ascii="Book Antiqua" w:hAnsi="Book Antiqua"/>
          <w:color w:val="000000" w:themeColor="text1"/>
          <w:sz w:val="20"/>
          <w:szCs w:val="20"/>
        </w:rPr>
      </w:pPr>
      <w:proofErr w:type="gramStart"/>
      <w:r>
        <w:rPr>
          <w:rFonts w:ascii="Book Antiqua" w:hAnsi="Book Antiqua"/>
          <w:color w:val="000000" w:themeColor="text1"/>
          <w:sz w:val="20"/>
          <w:szCs w:val="20"/>
        </w:rPr>
        <w:t>Figure 8.</w:t>
      </w:r>
      <w:proofErr w:type="gramEnd"/>
      <w:r w:rsidRPr="00435020">
        <w:rPr>
          <w:rFonts w:ascii="Book Antiqua" w:hAnsi="Book Antiqua"/>
          <w:color w:val="000000" w:themeColor="text1"/>
          <w:sz w:val="20"/>
          <w:szCs w:val="20"/>
        </w:rPr>
        <w:t xml:space="preserve"> Test results of standard solutions with concentrations </w:t>
      </w:r>
    </w:p>
    <w:p w:rsidR="00FB7E2F" w:rsidRPr="007A3222" w:rsidRDefault="00FB7E2F" w:rsidP="007A3222">
      <w:pPr>
        <w:pStyle w:val="ListParagraph"/>
        <w:spacing w:after="0" w:line="240" w:lineRule="auto"/>
        <w:ind w:left="0"/>
        <w:jc w:val="center"/>
        <w:rPr>
          <w:rFonts w:ascii="Book Antiqua" w:hAnsi="Book Antiqua"/>
          <w:color w:val="000000" w:themeColor="text1"/>
          <w:sz w:val="20"/>
          <w:szCs w:val="20"/>
        </w:rPr>
      </w:pPr>
      <w:proofErr w:type="gramStart"/>
      <w:r w:rsidRPr="00435020">
        <w:rPr>
          <w:rFonts w:ascii="Book Antiqua" w:hAnsi="Book Antiqua"/>
          <w:color w:val="000000" w:themeColor="text1"/>
          <w:sz w:val="20"/>
          <w:szCs w:val="20"/>
        </w:rPr>
        <w:t>of</w:t>
      </w:r>
      <w:proofErr w:type="gramEnd"/>
      <w:r w:rsidRPr="00435020">
        <w:rPr>
          <w:rFonts w:ascii="Book Antiqua" w:hAnsi="Book Antiqua"/>
          <w:color w:val="000000" w:themeColor="text1"/>
          <w:sz w:val="20"/>
          <w:szCs w:val="20"/>
        </w:rPr>
        <w:t xml:space="preserve"> 1, 3, 5, and 7 ppm</w:t>
      </w:r>
    </w:p>
    <w:p w:rsidR="00FB7E2F" w:rsidRDefault="00FB7E2F" w:rsidP="0090487A">
      <w:pPr>
        <w:spacing w:after="0" w:line="240" w:lineRule="auto"/>
        <w:jc w:val="both"/>
        <w:rPr>
          <w:rFonts w:ascii="Book Antiqua" w:hAnsi="Book Antiqua"/>
          <w:b/>
          <w:color w:val="000000" w:themeColor="text1"/>
          <w:sz w:val="22"/>
          <w:szCs w:val="22"/>
        </w:rPr>
      </w:pPr>
      <w:r w:rsidRPr="00213C6F">
        <w:rPr>
          <w:rFonts w:ascii="Book Antiqua" w:hAnsi="Book Antiqua"/>
          <w:color w:val="000000" w:themeColor="text1"/>
          <w:sz w:val="22"/>
          <w:szCs w:val="22"/>
        </w:rPr>
        <w:lastRenderedPageBreak/>
        <w:t xml:space="preserve">From Figure 8, the results experience a color change from faded pink to dark pink which is different for each concentration because the higher the concentration, the more colorful or concentrated the solution is as stated </w:t>
      </w:r>
      <w:r w:rsidRPr="00213C6F">
        <w:rPr>
          <w:rFonts w:ascii="Book Antiqua" w:hAnsi="Book Antiqua"/>
          <w:color w:val="000000" w:themeColor="text1"/>
          <w:sz w:val="22"/>
          <w:szCs w:val="22"/>
        </w:rPr>
        <w:fldChar w:fldCharType="begin" w:fldLock="1"/>
      </w:r>
      <w:r w:rsidR="005F27ED">
        <w:rPr>
          <w:rFonts w:ascii="Book Antiqua" w:hAnsi="Book Antiqua"/>
          <w:color w:val="000000" w:themeColor="text1"/>
          <w:sz w:val="22"/>
          <w:szCs w:val="22"/>
        </w:rPr>
        <w:instrText>ADDIN CSL_CITATION {"citationItems":[{"id":"ITEM-1","itemData":{"author":[{"dropping-particle":"","family":"Abdel-lateef","given":"Mohamed A","non-dropping-particle":"","parse-names":false,"suffix":""},{"dropping-particle":"","family":"Almahri","given":"Albandary","non-dropping-particle":"","parse-names":false,"suffix":""},{"dropping-particle":"","family":"Alzahrani","given":"Eman","non-dropping-particle":"","parse-names":false,"suffix":""},{"dropping-particle":"","family":"Pashameah","given":"Rami Adel","non-dropping-particle":"","parse-names":false,"suffix":""},{"dropping-particle":"","family":"Abu-hassan","given":"Ahmed A","non-dropping-particle":"","parse-names":false,"suffix":""},{"dropping-particle":"El","family":"Hamd","given":"Mohamed A","non-dropping-particle":"","parse-names":false,"suffix":""}],"id":"ITEM-1","issued":{"date-parts":[["2022"]]},"title":"Sustainable PVP-Capped Silver Nanoparticles as a Free-Standing Nanozyme Sensor for Visual and Spectrophotometric Detection of Hg 2 + in Water Samples : A Green Analytical Method","type":"article-journal"},"uris":["http://www.mendeley.com/documents/?uuid=d1ea3bec-f8bc-475c-bc3b-addc093438d6"]}],"mendeley":{"formattedCitation":"(Abdel-lateef et al., 2022)","plainTextFormattedCitation":"(Abdel-lateef et al., 2022)","previouslyFormattedCitation":"[16]"},"properties":{"noteIndex":0},"schema":"https://github.com/citation-style-language/schema/raw/master/csl-citation.json"}</w:instrText>
      </w:r>
      <w:r w:rsidRPr="00213C6F">
        <w:rPr>
          <w:rFonts w:ascii="Book Antiqua" w:hAnsi="Book Antiqua"/>
          <w:color w:val="000000" w:themeColor="text1"/>
          <w:sz w:val="22"/>
          <w:szCs w:val="22"/>
        </w:rPr>
        <w:fldChar w:fldCharType="separate"/>
      </w:r>
      <w:r w:rsidR="005F27ED" w:rsidRPr="005F27ED">
        <w:rPr>
          <w:rFonts w:ascii="Book Antiqua" w:hAnsi="Book Antiqua"/>
          <w:noProof/>
          <w:color w:val="000000" w:themeColor="text1"/>
          <w:sz w:val="22"/>
          <w:szCs w:val="22"/>
        </w:rPr>
        <w:t>(Abdel-lateef et al., 2022)</w:t>
      </w:r>
      <w:r w:rsidRPr="00213C6F">
        <w:rPr>
          <w:rFonts w:ascii="Book Antiqua" w:hAnsi="Book Antiqua"/>
          <w:color w:val="000000" w:themeColor="text1"/>
          <w:sz w:val="22"/>
          <w:szCs w:val="22"/>
        </w:rPr>
        <w:fldChar w:fldCharType="end"/>
      </w:r>
      <w:r w:rsidRPr="00213C6F">
        <w:rPr>
          <w:rFonts w:ascii="Book Antiqua" w:hAnsi="Book Antiqua"/>
          <w:b/>
          <w:color w:val="000000" w:themeColor="text1"/>
          <w:sz w:val="22"/>
          <w:szCs w:val="22"/>
        </w:rPr>
        <w:t>.</w:t>
      </w:r>
    </w:p>
    <w:p w:rsidR="0090487A" w:rsidRPr="00213C6F" w:rsidRDefault="0090487A" w:rsidP="0090487A">
      <w:pPr>
        <w:spacing w:after="0" w:line="240" w:lineRule="auto"/>
        <w:jc w:val="both"/>
        <w:rPr>
          <w:rFonts w:ascii="Book Antiqua" w:hAnsi="Book Antiqua"/>
          <w:b/>
          <w:color w:val="000000" w:themeColor="text1"/>
          <w:sz w:val="22"/>
          <w:szCs w:val="22"/>
        </w:rPr>
      </w:pPr>
    </w:p>
    <w:p w:rsidR="00FB7E2F" w:rsidRPr="00213C6F" w:rsidRDefault="00FB7E2F" w:rsidP="0090487A">
      <w:pPr>
        <w:spacing w:after="0" w:line="240" w:lineRule="auto"/>
        <w:jc w:val="both"/>
        <w:rPr>
          <w:rFonts w:ascii="Book Antiqua" w:hAnsi="Book Antiqua"/>
          <w:b/>
          <w:color w:val="000000" w:themeColor="text1"/>
          <w:sz w:val="22"/>
          <w:szCs w:val="22"/>
        </w:rPr>
      </w:pPr>
      <w:proofErr w:type="gramStart"/>
      <w:r w:rsidRPr="00213C6F">
        <w:rPr>
          <w:rFonts w:ascii="Book Antiqua" w:hAnsi="Book Antiqua"/>
          <w:color w:val="000000" w:themeColor="text1"/>
          <w:sz w:val="22"/>
          <w:szCs w:val="22"/>
        </w:rPr>
        <w:t>For the measurement of iron in water can be done using spectrophotometry to determine the absorbance value.</w:t>
      </w:r>
      <w:proofErr w:type="gramEnd"/>
      <w:r w:rsidRPr="00213C6F">
        <w:rPr>
          <w:rFonts w:ascii="Book Antiqua" w:hAnsi="Book Antiqua"/>
          <w:color w:val="000000" w:themeColor="text1"/>
          <w:sz w:val="22"/>
          <w:szCs w:val="22"/>
        </w:rPr>
        <w:t xml:space="preserve"> The color change was due to the addition of </w:t>
      </w:r>
      <w:proofErr w:type="spellStart"/>
      <w:r w:rsidRPr="00213C6F">
        <w:rPr>
          <w:rFonts w:ascii="Book Antiqua" w:hAnsi="Book Antiqua"/>
          <w:color w:val="000000" w:themeColor="text1"/>
          <w:sz w:val="22"/>
          <w:szCs w:val="22"/>
        </w:rPr>
        <w:t>phenanthroline</w:t>
      </w:r>
      <w:proofErr w:type="spellEnd"/>
      <w:r w:rsidRPr="00213C6F">
        <w:rPr>
          <w:rFonts w:ascii="Book Antiqua" w:hAnsi="Book Antiqua"/>
          <w:color w:val="000000" w:themeColor="text1"/>
          <w:sz w:val="22"/>
          <w:szCs w:val="22"/>
        </w:rPr>
        <w:t xml:space="preserve"> reagent which made the standard test solution red orange or dark pink according to research </w:t>
      </w:r>
      <w:r w:rsidRPr="00213C6F">
        <w:rPr>
          <w:rFonts w:ascii="Book Antiqua" w:hAnsi="Book Antiqua"/>
          <w:color w:val="000000" w:themeColor="text1"/>
          <w:sz w:val="22"/>
          <w:szCs w:val="22"/>
        </w:rPr>
        <w:fldChar w:fldCharType="begin" w:fldLock="1"/>
      </w:r>
      <w:r w:rsidR="005F27ED">
        <w:rPr>
          <w:rFonts w:ascii="Book Antiqua" w:hAnsi="Book Antiqua"/>
          <w:color w:val="000000" w:themeColor="text1"/>
          <w:sz w:val="22"/>
          <w:szCs w:val="22"/>
        </w:rPr>
        <w:instrText>ADDIN CSL_CITATION {"citationItems":[{"id":"ITEM-1","itemData":{"DOI":"10.1155/2022/7812022","ISSN":"17454557","abstract":"The technology to simultaneously fortify salt with iron and iodine was developed in Canada and transferred and scaled up in India. The double fortified salt has reached more than 60 million consumers so far. Double fortification of salt is a cost-effective and reliable means of improving iron and iodine deficiencies at a population level. However, high-quality iron premix is essential for the stability of iodine and the program's success. Therefore, we developed a reliable and cost-effective method for premix coating quality evaluation in the field, especially in low-income settings. The integrity and chemical composition of the coating and exposure of iron at the surface (</w:instrText>
      </w:r>
      <w:r w:rsidR="005F27ED">
        <w:rPr>
          <w:rFonts w:ascii="Cambria Math" w:hAnsi="Cambria Math" w:cs="Cambria Math"/>
          <w:color w:val="000000" w:themeColor="text1"/>
          <w:sz w:val="22"/>
          <w:szCs w:val="22"/>
        </w:rPr>
        <w:instrText>∼</w:instrText>
      </w:r>
      <w:r w:rsidR="005F27ED">
        <w:rPr>
          <w:rFonts w:ascii="Book Antiqua" w:hAnsi="Book Antiqua"/>
          <w:color w:val="000000" w:themeColor="text1"/>
          <w:sz w:val="22"/>
          <w:szCs w:val="22"/>
        </w:rPr>
        <w:instrText xml:space="preserve">10 </w:instrText>
      </w:r>
      <w:r w:rsidR="005F27ED">
        <w:rPr>
          <w:rFonts w:ascii="Book Antiqua" w:hAnsi="Book Antiqua" w:cs="Book Antiqua"/>
          <w:color w:val="000000" w:themeColor="text1"/>
          <w:sz w:val="22"/>
          <w:szCs w:val="22"/>
        </w:rPr>
        <w:instrText>μ</w:instrText>
      </w:r>
      <w:r w:rsidR="005F27ED">
        <w:rPr>
          <w:rFonts w:ascii="Book Antiqua" w:hAnsi="Book Antiqua"/>
          <w:color w:val="000000" w:themeColor="text1"/>
          <w:sz w:val="22"/>
          <w:szCs w:val="22"/>
        </w:rPr>
        <w:instrText>m deep) were determined using scanning electron microscopy and energy-dispersive X-ray spectroscopy to predict the stability of the fortified salt. The phenanthroline colour dropper test was used to test the quality of the double fortified salt by reaction with ferrous iron present on the premix surface. Five iron premix samples were compared. Based on the iron release, coating composition, and the reaction with phenanthroline, Premix-3, and its corresponding DFS, obtained from a local shop in India had the lowest quality among all samples tested. The results of the dropper test corresponded with the analysis using sophisticated analytical tools, confirming it as a simple, reliable, and cost-effective test for iron premix coating quality and integrity. This simple test would be crucial for a successful double fortification program, especially in low-income countries, in predicting iron premix quality, a critical determinant of iodine stability during storage, distribution, and retail. These study results can help governments and NGOs to establish quality standards for iron premix used for salt fortification programs.","author":[{"dropping-particle":"","family":"Siddiqui","given":"Juveria","non-dropping-particle":"","parse-names":false,"suffix":""},{"dropping-particle":"","family":"Modupe","given":"Oluwasegun","non-dropping-particle":"","parse-names":false,"suffix":""},{"dropping-particle":"","family":"Vatandoust","given":"Azadeh","non-dropping-particle":"","parse-names":false,"suffix":""},{"dropping-particle":"","family":"Diosady","given":"Levente L.","non-dropping-particle":"","parse-names":false,"suffix":""}],"container-title":"Journal of Food Quality","id":"ITEM-1","issued":{"date-parts":[["2022"]]},"title":"Predicting the Stability of Double Fortified Salt by Determining the Coating Quality of the Encapsulated Iron Premix","type":"article-journal","volume":"2022"},"uris":["http://www.mendeley.com/documents/?uuid=622e2dd4-654b-4796-ace1-05f91261ca3b"]}],"mendeley":{"formattedCitation":"(Siddiqui et al., 2022)","plainTextFormattedCitation":"(Siddiqui et al., 2022)","previouslyFormattedCitation":"[17]"},"properties":{"noteIndex":0},"schema":"https://github.com/citation-style-language/schema/raw/master/csl-citation.json"}</w:instrText>
      </w:r>
      <w:r w:rsidRPr="00213C6F">
        <w:rPr>
          <w:rFonts w:ascii="Book Antiqua" w:hAnsi="Book Antiqua"/>
          <w:color w:val="000000" w:themeColor="text1"/>
          <w:sz w:val="22"/>
          <w:szCs w:val="22"/>
        </w:rPr>
        <w:fldChar w:fldCharType="separate"/>
      </w:r>
      <w:r w:rsidR="005F27ED" w:rsidRPr="005F27ED">
        <w:rPr>
          <w:rFonts w:ascii="Book Antiqua" w:hAnsi="Book Antiqua"/>
          <w:noProof/>
          <w:color w:val="000000" w:themeColor="text1"/>
          <w:sz w:val="22"/>
          <w:szCs w:val="22"/>
        </w:rPr>
        <w:t>(Siddiqui et al., 2022)</w:t>
      </w:r>
      <w:r w:rsidRPr="00213C6F">
        <w:rPr>
          <w:rFonts w:ascii="Book Antiqua" w:hAnsi="Book Antiqua"/>
          <w:color w:val="000000" w:themeColor="text1"/>
          <w:sz w:val="22"/>
          <w:szCs w:val="22"/>
        </w:rPr>
        <w:fldChar w:fldCharType="end"/>
      </w:r>
      <w:r w:rsidRPr="00213C6F">
        <w:rPr>
          <w:rFonts w:ascii="Book Antiqua" w:hAnsi="Book Antiqua"/>
          <w:b/>
          <w:color w:val="000000" w:themeColor="text1"/>
          <w:sz w:val="22"/>
          <w:szCs w:val="22"/>
        </w:rPr>
        <w:t>.</w:t>
      </w:r>
    </w:p>
    <w:p w:rsidR="00FB7E2F" w:rsidRPr="00E97AD4" w:rsidRDefault="00FB7E2F" w:rsidP="007A3222">
      <w:pPr>
        <w:spacing w:after="0" w:line="240" w:lineRule="auto"/>
        <w:jc w:val="center"/>
        <w:rPr>
          <w:rFonts w:ascii="Book Antiqua" w:hAnsi="Book Antiqua"/>
          <w:color w:val="000000" w:themeColor="text1"/>
        </w:rPr>
      </w:pPr>
      <w:r w:rsidRPr="006A2883">
        <w:rPr>
          <w:noProof/>
        </w:rPr>
        <w:drawing>
          <wp:inline distT="0" distB="0" distL="0" distR="0" wp14:anchorId="4A186171" wp14:editId="245F00B9">
            <wp:extent cx="4572000" cy="2182931"/>
            <wp:effectExtent l="0" t="0" r="0" b="27305"/>
            <wp:docPr id="5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B7E2F" w:rsidRPr="008E644F" w:rsidRDefault="00FB7E2F" w:rsidP="00213C6F">
      <w:pPr>
        <w:pStyle w:val="NormalWeb"/>
        <w:spacing w:before="0" w:beforeAutospacing="0" w:after="0" w:line="240" w:lineRule="auto"/>
        <w:jc w:val="center"/>
        <w:rPr>
          <w:rFonts w:ascii="Book Antiqua" w:eastAsiaTheme="minorHAnsi" w:hAnsi="Book Antiqua"/>
          <w:color w:val="000000" w:themeColor="text1"/>
          <w:sz w:val="20"/>
          <w:szCs w:val="20"/>
          <w:lang w:val="en-ID"/>
        </w:rPr>
      </w:pPr>
      <w:proofErr w:type="gramStart"/>
      <w:r>
        <w:rPr>
          <w:rFonts w:ascii="Book Antiqua" w:eastAsiaTheme="minorHAnsi" w:hAnsi="Book Antiqua"/>
          <w:color w:val="000000" w:themeColor="text1"/>
          <w:sz w:val="20"/>
          <w:szCs w:val="20"/>
          <w:lang w:val="en-ID"/>
        </w:rPr>
        <w:t>Figure 9</w:t>
      </w:r>
      <w:r w:rsidRPr="008E644F">
        <w:rPr>
          <w:rFonts w:ascii="Book Antiqua" w:eastAsiaTheme="minorHAnsi" w:hAnsi="Book Antiqua"/>
          <w:color w:val="000000" w:themeColor="text1"/>
          <w:sz w:val="20"/>
          <w:szCs w:val="20"/>
          <w:lang w:val="en-ID"/>
        </w:rPr>
        <w:t>.</w:t>
      </w:r>
      <w:proofErr w:type="gramEnd"/>
      <w:r w:rsidRPr="008E644F">
        <w:rPr>
          <w:rFonts w:ascii="Book Antiqua" w:eastAsiaTheme="minorHAnsi" w:hAnsi="Book Antiqua"/>
          <w:color w:val="000000" w:themeColor="text1"/>
          <w:sz w:val="20"/>
          <w:szCs w:val="20"/>
          <w:lang w:val="en-ID"/>
        </w:rPr>
        <w:t xml:space="preserve"> Calibration Curve Graph</w:t>
      </w:r>
    </w:p>
    <w:p w:rsidR="00FB7E2F" w:rsidRPr="001C100A" w:rsidRDefault="00FB7E2F" w:rsidP="0090487A">
      <w:pPr>
        <w:pStyle w:val="NormalWeb"/>
        <w:spacing w:before="0" w:beforeAutospacing="0" w:after="0" w:line="240" w:lineRule="auto"/>
        <w:jc w:val="both"/>
        <w:rPr>
          <w:rFonts w:ascii="Book Antiqua" w:eastAsiaTheme="minorHAnsi" w:hAnsi="Book Antiqua"/>
          <w:color w:val="000000" w:themeColor="text1"/>
          <w:sz w:val="22"/>
          <w:szCs w:val="22"/>
          <w:lang w:val="en-ID"/>
        </w:rPr>
      </w:pPr>
      <w:r>
        <w:rPr>
          <w:rFonts w:ascii="Book Antiqua" w:eastAsiaTheme="minorHAnsi" w:hAnsi="Book Antiqua"/>
          <w:color w:val="000000" w:themeColor="text1"/>
          <w:sz w:val="22"/>
          <w:szCs w:val="22"/>
          <w:lang w:val="en-ID"/>
        </w:rPr>
        <w:t>Based on Figure 9</w:t>
      </w:r>
      <w:r w:rsidRPr="001C100A">
        <w:rPr>
          <w:rFonts w:ascii="Book Antiqua" w:eastAsiaTheme="minorHAnsi" w:hAnsi="Book Antiqua"/>
          <w:color w:val="000000" w:themeColor="text1"/>
          <w:sz w:val="22"/>
          <w:szCs w:val="22"/>
          <w:lang w:val="en-ID"/>
        </w:rPr>
        <w:t xml:space="preserve"> can show that the test results have a fairly good linearity. This is shown by the coefficient value (R</w:t>
      </w:r>
      <w:r w:rsidRPr="00ED37B8">
        <w:rPr>
          <w:rFonts w:ascii="Book Antiqua" w:eastAsiaTheme="minorHAnsi" w:hAnsi="Book Antiqua"/>
          <w:color w:val="000000" w:themeColor="text1"/>
          <w:sz w:val="22"/>
          <w:szCs w:val="22"/>
          <w:vertAlign w:val="superscript"/>
          <w:lang w:val="en-ID"/>
        </w:rPr>
        <w:t>2</w:t>
      </w:r>
      <w:r w:rsidRPr="001C100A">
        <w:rPr>
          <w:rFonts w:ascii="Book Antiqua" w:eastAsiaTheme="minorHAnsi" w:hAnsi="Book Antiqua"/>
          <w:color w:val="000000" w:themeColor="text1"/>
          <w:sz w:val="22"/>
          <w:szCs w:val="22"/>
          <w:lang w:val="en-ID"/>
        </w:rPr>
        <w:t xml:space="preserve">) of 0.994. In addition, there are researchers </w:t>
      </w:r>
      <w:r>
        <w:rPr>
          <w:rFonts w:ascii="Book Antiqua" w:eastAsiaTheme="minorHAnsi" w:hAnsi="Book Antiqua"/>
          <w:color w:val="000000" w:themeColor="text1"/>
          <w:sz w:val="22"/>
          <w:szCs w:val="22"/>
          <w:lang w:val="en-ID"/>
        </w:rPr>
        <w:fldChar w:fldCharType="begin" w:fldLock="1"/>
      </w:r>
      <w:r w:rsidR="005F27ED">
        <w:rPr>
          <w:rFonts w:ascii="Book Antiqua" w:eastAsiaTheme="minorHAnsi" w:hAnsi="Book Antiqua"/>
          <w:color w:val="000000" w:themeColor="text1"/>
          <w:sz w:val="22"/>
          <w:szCs w:val="22"/>
          <w:lang w:val="en-ID"/>
        </w:rPr>
        <w:instrText>ADDIN CSL_CITATION {"citationItems":[{"id":"ITEM-1","itemData":{"DOI":"10.3390/buildings12070948","ISSN":"20755309","abstract":"Infrastructure design, construction and development experts are making frantic efforts to overcome the overbearing effects of greenhouse gas emissions resulting from the continued dependence on the utilization of conventional cement as a construction material on our planet. The amount of CO2 emitted during cement production, transportation to construction sites, and handling during construction activities to produce concrete is alarming. The present research work is focused on proposing intelligent models for fly ash (FA)-based concrete comprising cement, fine and coarse aggregates (FAg and CAg), FA, and water as mix constituents based on environmental impact (P) considerations in an attempt to foster healthier and greener concrete production and aid the environment. FA as a construction material is discharged as a waste material from power plants in large amounts across the world. Its utilization as a supplementary cement ensures a sustainable waste management mechanism and is beneficial for the environment too; hence, this research work is a multi-objective exercise. Intelligent models are proposed for multiple concrete mixes utilizing FA as a replacement for cement to predict 28-day concrete compressive strength and life cycle assessment (LCA) for cement with FA. The data collected show that the concrete mixes with a higher amount of FA had a lesser impact on the environment, while the environmental impact was higher for those mixes with a higher amount of cement. The models which utilized the learning abilities of ANN (-BP,-GRG, and-GA), GP and EPR showed great speed and robustness with R2 performance indices (SSE) of 0.986 (5.1), 0.983 (5.8), 0.974 (7.0), 0.78 (19.1), and 0.957 (10.1) for Fc, respectively, and 0.994 (2.2), 0.999 (0.8), 0.999 (1.0), 0.999 (0.8), and 1.00 (0.4) for P, respectively. Overall, this shows that ANN-BP outclassed the rest in performance in predicting Fc, while EPR outclassed the others in predicting P. Relative importance analyses conducted on the constituent materials showed that FA had relatively good importance in the concrete mixes. However, closed-form model equations are proposed to optimize the amount of FA and cement that will provide the needed strength levels without jeopardizing the health of the environment.","author":[{"dropping-particle":"","family":"Onyelowe","given":"Kennedy C.","non-dropping-particle":"","parse-names":false,"suffix":""},{"dropping-particle":"","family":"Kontoni","given":"Denise Penelope N.","non-dropping-particle":"","parse-names":false,"suffix":""},{"dropping-particle":"","family":"Ebid","given":"Ahmed M.","non-dropping-particle":"","parse-names":false,"suffix":""},{"dropping-particle":"","family":"Dabbaghi","given":"Farshad","non-dropping-particle":"","parse-names":false,"suffix":""},{"dropping-particle":"","family":"Soleymani","given":"Atefeh","non-dropping-particle":"","parse-names":false,"suffix":""},{"dropping-particle":"","family":"Jahangir","given":"Hashem","non-dropping-particle":"","parse-names":false,"suffix":""},{"dropping-particle":"","family":"Nehdi","given":"Moncef L.","non-dropping-particle":"","parse-names":false,"suffix":""}],"container-title":"Buildings","id":"ITEM-1","issue":"7","issued":{"date-parts":[["2022"]]},"title":"Multi-Objective Optimization of Sustainable Concrete Containing Fly Ash Based on Environmental and Mechanical Considerations","type":"article-journal","volume":"12"},"uris":["http://www.mendeley.com/documents/?uuid=1c79d21e-30a6-49ea-9eed-1f8ad440431b"]}],"mendeley":{"formattedCitation":"(Onyelowe et al., 2022)","plainTextFormattedCitation":"(Onyelowe et al., 2022)","previouslyFormattedCitation":"[18]"},"properties":{"noteIndex":0},"schema":"https://github.com/citation-style-language/schema/raw/master/csl-citation.json"}</w:instrText>
      </w:r>
      <w:r>
        <w:rPr>
          <w:rFonts w:ascii="Book Antiqua" w:eastAsiaTheme="minorHAnsi" w:hAnsi="Book Antiqua"/>
          <w:color w:val="000000" w:themeColor="text1"/>
          <w:sz w:val="22"/>
          <w:szCs w:val="22"/>
          <w:lang w:val="en-ID"/>
        </w:rPr>
        <w:fldChar w:fldCharType="separate"/>
      </w:r>
      <w:r w:rsidR="005F27ED" w:rsidRPr="005F27ED">
        <w:rPr>
          <w:rFonts w:ascii="Book Antiqua" w:eastAsiaTheme="minorHAnsi" w:hAnsi="Book Antiqua"/>
          <w:noProof/>
          <w:color w:val="000000" w:themeColor="text1"/>
          <w:sz w:val="22"/>
          <w:szCs w:val="22"/>
          <w:lang w:val="en-ID"/>
        </w:rPr>
        <w:t>(Onyelowe et al., 2022)</w:t>
      </w:r>
      <w:r>
        <w:rPr>
          <w:rFonts w:ascii="Book Antiqua" w:eastAsiaTheme="minorHAnsi" w:hAnsi="Book Antiqua"/>
          <w:color w:val="000000" w:themeColor="text1"/>
          <w:sz w:val="22"/>
          <w:szCs w:val="22"/>
          <w:lang w:val="en-ID"/>
        </w:rPr>
        <w:fldChar w:fldCharType="end"/>
      </w:r>
      <w:r w:rsidRPr="001C100A">
        <w:rPr>
          <w:rFonts w:ascii="Book Antiqua" w:eastAsiaTheme="minorHAnsi" w:hAnsi="Book Antiqua"/>
          <w:color w:val="000000" w:themeColor="text1"/>
          <w:sz w:val="22"/>
          <w:szCs w:val="22"/>
          <w:lang w:val="en-ID"/>
        </w:rPr>
        <w:t xml:space="preserve"> who conducted the same study having a coefficient value (R</w:t>
      </w:r>
      <w:r w:rsidRPr="00ED37B8">
        <w:rPr>
          <w:rFonts w:ascii="Book Antiqua" w:eastAsiaTheme="minorHAnsi" w:hAnsi="Book Antiqua"/>
          <w:color w:val="000000" w:themeColor="text1"/>
          <w:sz w:val="22"/>
          <w:szCs w:val="22"/>
          <w:vertAlign w:val="superscript"/>
          <w:lang w:val="en-ID"/>
        </w:rPr>
        <w:t>2</w:t>
      </w:r>
      <w:r w:rsidRPr="001C100A">
        <w:rPr>
          <w:rFonts w:ascii="Book Antiqua" w:eastAsiaTheme="minorHAnsi" w:hAnsi="Book Antiqua"/>
          <w:color w:val="000000" w:themeColor="text1"/>
          <w:sz w:val="22"/>
          <w:szCs w:val="22"/>
          <w:lang w:val="en-ID"/>
        </w:rPr>
        <w:t xml:space="preserve">) of 0.9606 for Fe metal. </w:t>
      </w:r>
      <w:proofErr w:type="gramStart"/>
      <w:r w:rsidRPr="001C100A">
        <w:rPr>
          <w:rFonts w:ascii="Book Antiqua" w:eastAsiaTheme="minorHAnsi" w:hAnsi="Book Antiqua"/>
          <w:color w:val="000000" w:themeColor="text1"/>
          <w:sz w:val="22"/>
          <w:szCs w:val="22"/>
          <w:lang w:val="en-ID"/>
        </w:rPr>
        <w:t>In other words, the greater the metal content, the greater the light absorbance value.</w:t>
      </w:r>
      <w:proofErr w:type="gramEnd"/>
    </w:p>
    <w:p w:rsidR="00FB7E2F" w:rsidRPr="001C100A" w:rsidRDefault="00FB7E2F" w:rsidP="00BD0E4F">
      <w:pPr>
        <w:pStyle w:val="NormalWeb"/>
        <w:spacing w:before="0" w:beforeAutospacing="0" w:after="0" w:afterAutospacing="0" w:line="240" w:lineRule="auto"/>
        <w:jc w:val="both"/>
        <w:rPr>
          <w:rFonts w:ascii="Book Antiqua" w:eastAsiaTheme="minorHAnsi" w:hAnsi="Book Antiqua"/>
          <w:color w:val="000000" w:themeColor="text1"/>
          <w:sz w:val="22"/>
          <w:szCs w:val="22"/>
          <w:lang w:val="en-ID"/>
        </w:rPr>
      </w:pPr>
      <w:r w:rsidRPr="001C100A">
        <w:rPr>
          <w:rFonts w:ascii="Book Antiqua" w:eastAsiaTheme="minorHAnsi" w:hAnsi="Book Antiqua"/>
          <w:color w:val="000000" w:themeColor="text1"/>
          <w:sz w:val="22"/>
          <w:szCs w:val="22"/>
          <w:lang w:val="en-ID"/>
        </w:rPr>
        <w:t>Furthermore, testing samples that only add a reagent solution, so you can see the test results as below:</w:t>
      </w:r>
    </w:p>
    <w:p w:rsidR="00FB7E2F" w:rsidRPr="00E97AD4" w:rsidRDefault="00FB7E2F" w:rsidP="00FB7E2F">
      <w:pPr>
        <w:pStyle w:val="NormalWeb"/>
        <w:spacing w:before="0" w:beforeAutospacing="0" w:after="0" w:afterAutospacing="0"/>
        <w:jc w:val="both"/>
        <w:rPr>
          <w:rFonts w:ascii="Book Antiqua" w:hAnsi="Book Antiqua"/>
          <w:bCs/>
          <w:color w:val="000000"/>
          <w:sz w:val="22"/>
          <w:szCs w:val="22"/>
        </w:rPr>
      </w:pPr>
    </w:p>
    <w:p w:rsidR="00FB7E2F" w:rsidRDefault="006B1923" w:rsidP="00156FC4">
      <w:pPr>
        <w:pStyle w:val="NormalWeb"/>
        <w:spacing w:before="0" w:beforeAutospacing="0" w:after="0" w:afterAutospacing="0" w:line="360" w:lineRule="auto"/>
        <w:jc w:val="center"/>
        <w:rPr>
          <w:rFonts w:ascii="Book Antiqua" w:hAnsi="Book Antiqua"/>
          <w:sz w:val="22"/>
          <w:szCs w:val="22"/>
        </w:rPr>
      </w:pPr>
      <w:r w:rsidRPr="003C5A12">
        <w:rPr>
          <w:noProof/>
          <w:color w:val="000000" w:themeColor="text1"/>
        </w:rPr>
        <w:drawing>
          <wp:inline distT="0" distB="0" distL="0" distR="0" wp14:anchorId="1AEAB713" wp14:editId="397E0CB3">
            <wp:extent cx="2901766" cy="1897512"/>
            <wp:effectExtent l="0" t="0" r="0" b="7620"/>
            <wp:docPr id="6" name="Picture 22" descr="C:\Users\User\Downloads\WhatsApp Image 2022-04-13 at 10.32.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WhatsApp Image 2022-04-13 at 10.32.02(1).jpeg"/>
                    <pic:cNvPicPr>
                      <a:picLocks noChangeAspect="1" noChangeArrowheads="1"/>
                    </pic:cNvPicPr>
                  </pic:nvPicPr>
                  <pic:blipFill rotWithShape="1">
                    <a:blip r:embed="rId30"/>
                    <a:srcRect l="56025" t="38021" b="7203"/>
                    <a:stretch/>
                  </pic:blipFill>
                  <pic:spPr bwMode="auto">
                    <a:xfrm>
                      <a:off x="0" y="0"/>
                      <a:ext cx="2922003" cy="1910745"/>
                    </a:xfrm>
                    <a:prstGeom prst="rect">
                      <a:avLst/>
                    </a:prstGeom>
                    <a:noFill/>
                    <a:ln>
                      <a:noFill/>
                    </a:ln>
                    <a:extLst>
                      <a:ext uri="{53640926-AAD7-44D8-BBD7-CCE9431645EC}">
                        <a14:shadowObscured xmlns:a14="http://schemas.microsoft.com/office/drawing/2010/main"/>
                      </a:ext>
                    </a:extLst>
                  </pic:spPr>
                </pic:pic>
              </a:graphicData>
            </a:graphic>
          </wp:inline>
        </w:drawing>
      </w:r>
    </w:p>
    <w:p w:rsidR="00FB7E2F" w:rsidRPr="001C100A" w:rsidRDefault="00FB7E2F" w:rsidP="00156FC4">
      <w:pPr>
        <w:spacing w:after="0" w:line="240" w:lineRule="auto"/>
        <w:jc w:val="center"/>
        <w:rPr>
          <w:rFonts w:ascii="Book Antiqua" w:hAnsi="Book Antiqua"/>
          <w:bCs/>
          <w:color w:val="000000"/>
          <w:sz w:val="20"/>
          <w:szCs w:val="20"/>
        </w:rPr>
      </w:pPr>
      <w:proofErr w:type="gramStart"/>
      <w:r>
        <w:rPr>
          <w:rFonts w:ascii="Book Antiqua" w:hAnsi="Book Antiqua"/>
          <w:bCs/>
          <w:color w:val="000000"/>
          <w:sz w:val="20"/>
          <w:szCs w:val="20"/>
        </w:rPr>
        <w:t>Figure 10.</w:t>
      </w:r>
      <w:proofErr w:type="gramEnd"/>
      <w:r w:rsidRPr="001C100A">
        <w:rPr>
          <w:rFonts w:ascii="Book Antiqua" w:hAnsi="Book Antiqua"/>
          <w:bCs/>
          <w:color w:val="000000"/>
          <w:sz w:val="20"/>
          <w:szCs w:val="20"/>
        </w:rPr>
        <w:t xml:space="preserve"> Sample test</w:t>
      </w:r>
    </w:p>
    <w:p w:rsidR="00FB7E2F" w:rsidRPr="001C100A" w:rsidRDefault="00FB7E2F" w:rsidP="00FB7E2F">
      <w:pPr>
        <w:spacing w:after="0" w:line="240" w:lineRule="auto"/>
        <w:ind w:left="-140" w:firstLine="860"/>
        <w:jc w:val="center"/>
        <w:rPr>
          <w:rFonts w:ascii="Book Antiqua" w:hAnsi="Book Antiqua"/>
          <w:bCs/>
          <w:color w:val="000000"/>
          <w:sz w:val="20"/>
          <w:szCs w:val="20"/>
        </w:rPr>
      </w:pPr>
    </w:p>
    <w:p w:rsidR="00FB7E2F" w:rsidRDefault="00FB7E2F" w:rsidP="00897C91">
      <w:pPr>
        <w:spacing w:after="0" w:line="240" w:lineRule="auto"/>
        <w:ind w:left="-140"/>
        <w:jc w:val="both"/>
        <w:rPr>
          <w:rFonts w:ascii="Book Antiqua" w:hAnsi="Book Antiqua"/>
          <w:bCs/>
          <w:color w:val="000000"/>
          <w:sz w:val="22"/>
          <w:szCs w:val="22"/>
        </w:rPr>
      </w:pPr>
      <w:r w:rsidRPr="00213C6F">
        <w:rPr>
          <w:rFonts w:ascii="Book Antiqua" w:hAnsi="Book Antiqua"/>
          <w:bCs/>
          <w:color w:val="000000"/>
          <w:sz w:val="22"/>
          <w:szCs w:val="22"/>
        </w:rPr>
        <w:t>From Figure 10, it can be seen that the color became cloudy for each sample the same due to the addition of reagents. Below is a table to determine the Fe content in the sample.</w:t>
      </w:r>
    </w:p>
    <w:p w:rsidR="005F27ED" w:rsidRPr="00897C91" w:rsidRDefault="005F27ED" w:rsidP="00897C91">
      <w:pPr>
        <w:spacing w:after="0" w:line="240" w:lineRule="auto"/>
        <w:ind w:left="-140"/>
        <w:jc w:val="both"/>
        <w:rPr>
          <w:rFonts w:ascii="Book Antiqua" w:hAnsi="Book Antiqua"/>
          <w:bCs/>
          <w:color w:val="000000"/>
          <w:sz w:val="22"/>
          <w:szCs w:val="22"/>
        </w:rPr>
      </w:pPr>
    </w:p>
    <w:p w:rsidR="00FB7E2F" w:rsidRPr="00044AB2" w:rsidRDefault="00FB7E2F" w:rsidP="00897C91">
      <w:pPr>
        <w:spacing w:after="0" w:line="240" w:lineRule="auto"/>
        <w:jc w:val="center"/>
        <w:rPr>
          <w:bCs/>
          <w:color w:val="000000"/>
          <w:sz w:val="22"/>
          <w:szCs w:val="22"/>
        </w:rPr>
      </w:pPr>
      <w:proofErr w:type="gramStart"/>
      <w:r w:rsidRPr="00044AB2">
        <w:rPr>
          <w:bCs/>
          <w:color w:val="000000"/>
          <w:sz w:val="22"/>
          <w:szCs w:val="22"/>
        </w:rPr>
        <w:lastRenderedPageBreak/>
        <w:t>Table 8.</w:t>
      </w:r>
      <w:proofErr w:type="gramEnd"/>
      <w:r w:rsidRPr="00044AB2">
        <w:rPr>
          <w:bCs/>
          <w:color w:val="000000"/>
          <w:sz w:val="22"/>
          <w:szCs w:val="22"/>
        </w:rPr>
        <w:t xml:space="preserve"> Concentration of Fe i</w:t>
      </w:r>
      <w:r w:rsidR="00337612" w:rsidRPr="00044AB2">
        <w:rPr>
          <w:bCs/>
          <w:color w:val="000000"/>
          <w:sz w:val="22"/>
          <w:szCs w:val="22"/>
        </w:rPr>
        <w:t xml:space="preserve">ons in each sample (Lake </w:t>
      </w:r>
      <w:proofErr w:type="spellStart"/>
      <w:r w:rsidR="00337612" w:rsidRPr="00044AB2">
        <w:rPr>
          <w:bCs/>
          <w:color w:val="000000"/>
          <w:sz w:val="22"/>
          <w:szCs w:val="22"/>
        </w:rPr>
        <w:t>Ngade</w:t>
      </w:r>
      <w:proofErr w:type="spellEnd"/>
      <w:r w:rsidR="00337612" w:rsidRPr="00044AB2">
        <w:rPr>
          <w:bCs/>
          <w:color w:val="000000"/>
          <w:sz w:val="22"/>
          <w:szCs w:val="22"/>
        </w:rPr>
        <w:t xml:space="preserve"> W</w:t>
      </w:r>
      <w:r w:rsidRPr="00044AB2">
        <w:rPr>
          <w:bCs/>
          <w:color w:val="000000"/>
          <w:sz w:val="22"/>
          <w:szCs w:val="22"/>
        </w:rPr>
        <w:t>ater,</w:t>
      </w:r>
    </w:p>
    <w:p w:rsidR="00FB7E2F" w:rsidRPr="00044AB2" w:rsidRDefault="00FB7E2F" w:rsidP="00FB7E2F">
      <w:pPr>
        <w:spacing w:after="0" w:line="240" w:lineRule="auto"/>
        <w:ind w:left="-140"/>
        <w:jc w:val="center"/>
        <w:rPr>
          <w:bCs/>
          <w:color w:val="000000"/>
          <w:sz w:val="22"/>
          <w:szCs w:val="22"/>
        </w:rPr>
      </w:pPr>
      <w:r w:rsidRPr="00044AB2">
        <w:rPr>
          <w:sz w:val="22"/>
          <w:szCs w:val="22"/>
        </w:rPr>
        <w:t xml:space="preserve">Big </w:t>
      </w:r>
      <w:proofErr w:type="spellStart"/>
      <w:r w:rsidRPr="00044AB2">
        <w:rPr>
          <w:sz w:val="22"/>
          <w:szCs w:val="22"/>
        </w:rPr>
        <w:t>Tolire</w:t>
      </w:r>
      <w:proofErr w:type="spellEnd"/>
      <w:r w:rsidRPr="00044AB2">
        <w:rPr>
          <w:sz w:val="22"/>
          <w:szCs w:val="22"/>
        </w:rPr>
        <w:t xml:space="preserve"> Lake</w:t>
      </w:r>
      <w:r w:rsidRPr="00044AB2">
        <w:rPr>
          <w:bCs/>
          <w:color w:val="000000"/>
          <w:sz w:val="22"/>
          <w:szCs w:val="22"/>
        </w:rPr>
        <w:t xml:space="preserve"> </w:t>
      </w:r>
      <w:r w:rsidR="00337612" w:rsidRPr="00044AB2">
        <w:rPr>
          <w:bCs/>
          <w:color w:val="000000"/>
          <w:sz w:val="22"/>
          <w:szCs w:val="22"/>
        </w:rPr>
        <w:t xml:space="preserve">Water </w:t>
      </w:r>
      <w:r w:rsidRPr="00044AB2">
        <w:rPr>
          <w:bCs/>
          <w:color w:val="000000"/>
          <w:sz w:val="22"/>
          <w:szCs w:val="22"/>
        </w:rPr>
        <w:t xml:space="preserve">and </w:t>
      </w:r>
      <w:r w:rsidRPr="00044AB2">
        <w:rPr>
          <w:sz w:val="22"/>
          <w:szCs w:val="22"/>
        </w:rPr>
        <w:t xml:space="preserve">Small </w:t>
      </w:r>
      <w:proofErr w:type="spellStart"/>
      <w:r w:rsidRPr="00044AB2">
        <w:rPr>
          <w:sz w:val="22"/>
          <w:szCs w:val="22"/>
        </w:rPr>
        <w:t>Tolire</w:t>
      </w:r>
      <w:proofErr w:type="spellEnd"/>
      <w:r w:rsidRPr="00044AB2">
        <w:rPr>
          <w:sz w:val="22"/>
          <w:szCs w:val="22"/>
        </w:rPr>
        <w:t xml:space="preserve"> Lake</w:t>
      </w:r>
      <w:r w:rsidR="00337612" w:rsidRPr="00044AB2">
        <w:rPr>
          <w:sz w:val="22"/>
          <w:szCs w:val="22"/>
        </w:rPr>
        <w:t xml:space="preserve"> </w:t>
      </w:r>
      <w:r w:rsidR="00337612" w:rsidRPr="00044AB2">
        <w:rPr>
          <w:bCs/>
          <w:color w:val="000000"/>
          <w:sz w:val="22"/>
          <w:szCs w:val="22"/>
        </w:rPr>
        <w:t>Water</w:t>
      </w:r>
      <w:r w:rsidRPr="00044AB2">
        <w:rPr>
          <w:bCs/>
          <w:color w:val="000000"/>
          <w:sz w:val="22"/>
          <w:szCs w:val="22"/>
        </w:rPr>
        <w:t>)</w:t>
      </w:r>
    </w:p>
    <w:tbl>
      <w:tblPr>
        <w:tblStyle w:val="TableGrid"/>
        <w:tblW w:w="7602" w:type="dxa"/>
        <w:jc w:val="center"/>
        <w:tblInd w:w="918" w:type="dxa"/>
        <w:tblLook w:val="04A0" w:firstRow="1" w:lastRow="0" w:firstColumn="1" w:lastColumn="0" w:noHBand="0" w:noVBand="1"/>
      </w:tblPr>
      <w:tblGrid>
        <w:gridCol w:w="2430"/>
        <w:gridCol w:w="1980"/>
        <w:gridCol w:w="3192"/>
      </w:tblGrid>
      <w:tr w:rsidR="00FB7E2F" w:rsidRPr="00044AB2" w:rsidTr="0050324D">
        <w:trPr>
          <w:jc w:val="center"/>
        </w:trPr>
        <w:tc>
          <w:tcPr>
            <w:tcW w:w="2430" w:type="dxa"/>
            <w:tcBorders>
              <w:left w:val="nil"/>
            </w:tcBorders>
          </w:tcPr>
          <w:p w:rsidR="00FB7E2F" w:rsidRPr="00E01A9F" w:rsidRDefault="00FB7E2F" w:rsidP="00B537D4">
            <w:pPr>
              <w:spacing w:after="0" w:line="240" w:lineRule="auto"/>
              <w:jc w:val="center"/>
              <w:rPr>
                <w:b/>
                <w:sz w:val="22"/>
                <w:szCs w:val="22"/>
              </w:rPr>
            </w:pPr>
            <w:r w:rsidRPr="00E01A9F">
              <w:rPr>
                <w:b/>
                <w:sz w:val="22"/>
                <w:szCs w:val="22"/>
              </w:rPr>
              <w:t>Sample</w:t>
            </w:r>
          </w:p>
        </w:tc>
        <w:tc>
          <w:tcPr>
            <w:tcW w:w="1980" w:type="dxa"/>
          </w:tcPr>
          <w:p w:rsidR="00FB7E2F" w:rsidRPr="00E01A9F" w:rsidRDefault="00FB7E2F" w:rsidP="00B537D4">
            <w:pPr>
              <w:spacing w:after="0" w:line="240" w:lineRule="auto"/>
              <w:jc w:val="center"/>
              <w:rPr>
                <w:b/>
                <w:sz w:val="22"/>
                <w:szCs w:val="22"/>
              </w:rPr>
            </w:pPr>
            <w:r w:rsidRPr="00E01A9F">
              <w:rPr>
                <w:b/>
                <w:sz w:val="22"/>
                <w:szCs w:val="22"/>
              </w:rPr>
              <w:t>Absorbance</w:t>
            </w:r>
          </w:p>
        </w:tc>
        <w:tc>
          <w:tcPr>
            <w:tcW w:w="3192" w:type="dxa"/>
            <w:tcBorders>
              <w:right w:val="nil"/>
            </w:tcBorders>
          </w:tcPr>
          <w:p w:rsidR="00FB7E2F" w:rsidRPr="00E01A9F" w:rsidRDefault="00FB7E2F" w:rsidP="00B537D4">
            <w:pPr>
              <w:spacing w:after="0" w:line="240" w:lineRule="auto"/>
              <w:jc w:val="center"/>
              <w:rPr>
                <w:b/>
                <w:sz w:val="22"/>
                <w:szCs w:val="22"/>
              </w:rPr>
            </w:pPr>
            <w:r w:rsidRPr="00E01A9F">
              <w:rPr>
                <w:b/>
                <w:sz w:val="22"/>
                <w:szCs w:val="22"/>
              </w:rPr>
              <w:t>Fe</w:t>
            </w:r>
            <w:r w:rsidRPr="00E01A9F">
              <w:rPr>
                <w:b/>
                <w:sz w:val="22"/>
                <w:szCs w:val="22"/>
                <w:vertAlign w:val="superscript"/>
              </w:rPr>
              <w:t>3+</w:t>
            </w:r>
            <w:r w:rsidRPr="00E01A9F">
              <w:rPr>
                <w:b/>
                <w:sz w:val="22"/>
                <w:szCs w:val="22"/>
              </w:rPr>
              <w:t xml:space="preserve"> Ion Concentration</w:t>
            </w:r>
            <w:r w:rsidR="00B537D4" w:rsidRPr="00E01A9F">
              <w:rPr>
                <w:b/>
                <w:sz w:val="22"/>
                <w:szCs w:val="22"/>
              </w:rPr>
              <w:t xml:space="preserve"> </w:t>
            </w:r>
            <w:r w:rsidRPr="00E01A9F">
              <w:rPr>
                <w:b/>
                <w:sz w:val="22"/>
                <w:szCs w:val="22"/>
              </w:rPr>
              <w:t>(ppm)</w:t>
            </w:r>
          </w:p>
        </w:tc>
      </w:tr>
      <w:tr w:rsidR="00FB7E2F" w:rsidRPr="00044AB2" w:rsidTr="009F037E">
        <w:trPr>
          <w:trHeight w:val="275"/>
          <w:jc w:val="center"/>
        </w:trPr>
        <w:tc>
          <w:tcPr>
            <w:tcW w:w="2430" w:type="dxa"/>
            <w:tcBorders>
              <w:left w:val="nil"/>
            </w:tcBorders>
          </w:tcPr>
          <w:p w:rsidR="00FB7E2F" w:rsidRPr="00044AB2" w:rsidRDefault="00FB7E2F" w:rsidP="00530645">
            <w:pPr>
              <w:spacing w:after="0"/>
              <w:rPr>
                <w:sz w:val="22"/>
                <w:szCs w:val="22"/>
              </w:rPr>
            </w:pPr>
            <w:proofErr w:type="spellStart"/>
            <w:r w:rsidRPr="00044AB2">
              <w:rPr>
                <w:sz w:val="22"/>
                <w:szCs w:val="22"/>
              </w:rPr>
              <w:t>Ngade</w:t>
            </w:r>
            <w:proofErr w:type="spellEnd"/>
            <w:r w:rsidRPr="00044AB2">
              <w:rPr>
                <w:sz w:val="22"/>
                <w:szCs w:val="22"/>
              </w:rPr>
              <w:t xml:space="preserve"> Lake Water</w:t>
            </w:r>
          </w:p>
        </w:tc>
        <w:tc>
          <w:tcPr>
            <w:tcW w:w="1980" w:type="dxa"/>
          </w:tcPr>
          <w:p w:rsidR="00FB7E2F" w:rsidRPr="00044AB2" w:rsidRDefault="00FB7E2F" w:rsidP="00530645">
            <w:pPr>
              <w:spacing w:after="0"/>
              <w:jc w:val="center"/>
              <w:rPr>
                <w:sz w:val="22"/>
                <w:szCs w:val="22"/>
              </w:rPr>
            </w:pPr>
            <w:r w:rsidRPr="00044AB2">
              <w:rPr>
                <w:sz w:val="22"/>
                <w:szCs w:val="22"/>
              </w:rPr>
              <w:t>0.052</w:t>
            </w:r>
          </w:p>
        </w:tc>
        <w:tc>
          <w:tcPr>
            <w:tcW w:w="3192" w:type="dxa"/>
            <w:tcBorders>
              <w:right w:val="nil"/>
            </w:tcBorders>
          </w:tcPr>
          <w:p w:rsidR="00FB7E2F" w:rsidRPr="00044AB2" w:rsidRDefault="00FB7E2F" w:rsidP="00530645">
            <w:pPr>
              <w:spacing w:after="0"/>
              <w:jc w:val="center"/>
              <w:rPr>
                <w:sz w:val="22"/>
                <w:szCs w:val="22"/>
              </w:rPr>
            </w:pPr>
            <w:r w:rsidRPr="00044AB2">
              <w:rPr>
                <w:sz w:val="22"/>
                <w:szCs w:val="22"/>
              </w:rPr>
              <w:t>5.606</w:t>
            </w:r>
          </w:p>
        </w:tc>
      </w:tr>
      <w:tr w:rsidR="009F037E" w:rsidRPr="00044AB2" w:rsidTr="009F037E">
        <w:trPr>
          <w:trHeight w:val="267"/>
          <w:jc w:val="center"/>
        </w:trPr>
        <w:tc>
          <w:tcPr>
            <w:tcW w:w="2430" w:type="dxa"/>
            <w:tcBorders>
              <w:left w:val="nil"/>
            </w:tcBorders>
          </w:tcPr>
          <w:p w:rsidR="009F037E" w:rsidRPr="00044AB2" w:rsidRDefault="009F037E" w:rsidP="00530645">
            <w:pPr>
              <w:spacing w:after="0"/>
              <w:rPr>
                <w:sz w:val="22"/>
                <w:szCs w:val="22"/>
              </w:rPr>
            </w:pPr>
            <w:r w:rsidRPr="00044AB2">
              <w:rPr>
                <w:sz w:val="22"/>
                <w:szCs w:val="22"/>
              </w:rPr>
              <w:t xml:space="preserve">Big </w:t>
            </w:r>
            <w:proofErr w:type="spellStart"/>
            <w:r w:rsidRPr="00044AB2">
              <w:rPr>
                <w:sz w:val="22"/>
                <w:szCs w:val="22"/>
              </w:rPr>
              <w:t>Tolire</w:t>
            </w:r>
            <w:proofErr w:type="spellEnd"/>
            <w:r w:rsidRPr="00044AB2">
              <w:rPr>
                <w:sz w:val="22"/>
                <w:szCs w:val="22"/>
              </w:rPr>
              <w:t xml:space="preserve"> Lake Water</w:t>
            </w:r>
          </w:p>
        </w:tc>
        <w:tc>
          <w:tcPr>
            <w:tcW w:w="1980" w:type="dxa"/>
          </w:tcPr>
          <w:p w:rsidR="009F037E" w:rsidRPr="00044AB2" w:rsidRDefault="009F037E" w:rsidP="00530645">
            <w:pPr>
              <w:spacing w:after="0"/>
              <w:jc w:val="center"/>
              <w:rPr>
                <w:sz w:val="22"/>
                <w:szCs w:val="22"/>
              </w:rPr>
            </w:pPr>
            <w:r w:rsidRPr="00044AB2">
              <w:rPr>
                <w:sz w:val="22"/>
                <w:szCs w:val="22"/>
              </w:rPr>
              <w:t>0.066</w:t>
            </w:r>
          </w:p>
        </w:tc>
        <w:tc>
          <w:tcPr>
            <w:tcW w:w="3192" w:type="dxa"/>
            <w:tcBorders>
              <w:right w:val="nil"/>
            </w:tcBorders>
          </w:tcPr>
          <w:p w:rsidR="009F037E" w:rsidRPr="00044AB2" w:rsidRDefault="009F037E" w:rsidP="00530645">
            <w:pPr>
              <w:spacing w:after="0"/>
              <w:jc w:val="center"/>
              <w:rPr>
                <w:sz w:val="22"/>
                <w:szCs w:val="22"/>
              </w:rPr>
            </w:pPr>
            <w:r w:rsidRPr="00044AB2">
              <w:rPr>
                <w:sz w:val="22"/>
                <w:szCs w:val="22"/>
              </w:rPr>
              <w:t>5.500</w:t>
            </w:r>
          </w:p>
        </w:tc>
      </w:tr>
      <w:tr w:rsidR="009F037E" w:rsidRPr="00044AB2" w:rsidTr="0050324D">
        <w:trPr>
          <w:trHeight w:val="325"/>
          <w:jc w:val="center"/>
        </w:trPr>
        <w:tc>
          <w:tcPr>
            <w:tcW w:w="2430" w:type="dxa"/>
            <w:tcBorders>
              <w:left w:val="nil"/>
            </w:tcBorders>
          </w:tcPr>
          <w:p w:rsidR="009F037E" w:rsidRPr="00044AB2" w:rsidRDefault="009F037E" w:rsidP="00530645">
            <w:pPr>
              <w:spacing w:after="0"/>
              <w:rPr>
                <w:sz w:val="22"/>
                <w:szCs w:val="22"/>
              </w:rPr>
            </w:pPr>
            <w:r w:rsidRPr="00044AB2">
              <w:rPr>
                <w:sz w:val="22"/>
                <w:szCs w:val="22"/>
              </w:rPr>
              <w:t xml:space="preserve">Small </w:t>
            </w:r>
            <w:proofErr w:type="spellStart"/>
            <w:r w:rsidRPr="00044AB2">
              <w:rPr>
                <w:sz w:val="22"/>
                <w:szCs w:val="22"/>
              </w:rPr>
              <w:t>Tolire</w:t>
            </w:r>
            <w:proofErr w:type="spellEnd"/>
            <w:r w:rsidRPr="00044AB2">
              <w:rPr>
                <w:sz w:val="22"/>
                <w:szCs w:val="22"/>
              </w:rPr>
              <w:t xml:space="preserve"> Lake Water</w:t>
            </w:r>
          </w:p>
        </w:tc>
        <w:tc>
          <w:tcPr>
            <w:tcW w:w="1980" w:type="dxa"/>
          </w:tcPr>
          <w:p w:rsidR="009F037E" w:rsidRPr="00044AB2" w:rsidRDefault="009F037E" w:rsidP="00530645">
            <w:pPr>
              <w:spacing w:after="0"/>
              <w:jc w:val="center"/>
              <w:rPr>
                <w:sz w:val="22"/>
                <w:szCs w:val="22"/>
              </w:rPr>
            </w:pPr>
            <w:r w:rsidRPr="00044AB2">
              <w:rPr>
                <w:sz w:val="22"/>
                <w:szCs w:val="22"/>
              </w:rPr>
              <w:t>0.082</w:t>
            </w:r>
          </w:p>
        </w:tc>
        <w:tc>
          <w:tcPr>
            <w:tcW w:w="3192" w:type="dxa"/>
            <w:tcBorders>
              <w:right w:val="nil"/>
            </w:tcBorders>
          </w:tcPr>
          <w:p w:rsidR="009F037E" w:rsidRPr="00044AB2" w:rsidRDefault="009F037E" w:rsidP="00530645">
            <w:pPr>
              <w:spacing w:after="0"/>
              <w:jc w:val="center"/>
              <w:rPr>
                <w:sz w:val="22"/>
                <w:szCs w:val="22"/>
              </w:rPr>
            </w:pPr>
            <w:r w:rsidRPr="00044AB2">
              <w:rPr>
                <w:sz w:val="22"/>
                <w:szCs w:val="22"/>
              </w:rPr>
              <w:t>5.379</w:t>
            </w:r>
          </w:p>
        </w:tc>
      </w:tr>
    </w:tbl>
    <w:p w:rsidR="00FB7E2F" w:rsidRDefault="00FB7E2F" w:rsidP="00FB7E2F">
      <w:pPr>
        <w:spacing w:after="0" w:line="240" w:lineRule="auto"/>
        <w:jc w:val="both"/>
        <w:rPr>
          <w:rFonts w:ascii="Book Antiqua" w:hAnsi="Book Antiqua"/>
          <w:bCs/>
          <w:color w:val="000000"/>
        </w:rPr>
      </w:pPr>
    </w:p>
    <w:p w:rsidR="00FB7E2F" w:rsidRPr="004A5434" w:rsidRDefault="00FB7E2F" w:rsidP="0090487A">
      <w:pPr>
        <w:pStyle w:val="NormalWeb"/>
        <w:spacing w:before="0" w:beforeAutospacing="0" w:after="0" w:afterAutospacing="0" w:line="240" w:lineRule="auto"/>
        <w:jc w:val="both"/>
        <w:rPr>
          <w:rFonts w:ascii="Book Antiqua" w:hAnsi="Book Antiqua"/>
          <w:sz w:val="22"/>
          <w:szCs w:val="22"/>
        </w:rPr>
      </w:pPr>
      <w:proofErr w:type="gramStart"/>
      <w:r w:rsidRPr="00AB67CB">
        <w:rPr>
          <w:rFonts w:ascii="Book Antiqua" w:hAnsi="Book Antiqua"/>
          <w:bCs/>
          <w:color w:val="000000"/>
          <w:sz w:val="22"/>
          <w:szCs w:val="22"/>
        </w:rPr>
        <w:t>Based on</w:t>
      </w:r>
      <w:r>
        <w:rPr>
          <w:rFonts w:ascii="Book Antiqua" w:hAnsi="Book Antiqua"/>
          <w:bCs/>
          <w:color w:val="000000"/>
          <w:sz w:val="22"/>
          <w:szCs w:val="22"/>
        </w:rPr>
        <w:t xml:space="preserve"> table 8.</w:t>
      </w:r>
      <w:proofErr w:type="gramEnd"/>
      <w:r w:rsidRPr="00AB67CB">
        <w:rPr>
          <w:rFonts w:ascii="Book Antiqua" w:hAnsi="Book Antiqua"/>
          <w:bCs/>
          <w:color w:val="000000"/>
          <w:sz w:val="22"/>
          <w:szCs w:val="22"/>
        </w:rPr>
        <w:t xml:space="preserve"> </w:t>
      </w:r>
      <w:proofErr w:type="gramStart"/>
      <w:r w:rsidRPr="00AB67CB">
        <w:rPr>
          <w:rFonts w:ascii="Book Antiqua" w:hAnsi="Book Antiqua"/>
          <w:bCs/>
          <w:color w:val="000000"/>
          <w:sz w:val="22"/>
          <w:szCs w:val="22"/>
        </w:rPr>
        <w:t>above</w:t>
      </w:r>
      <w:proofErr w:type="gramEnd"/>
      <w:r w:rsidRPr="00AB67CB">
        <w:rPr>
          <w:rFonts w:ascii="Book Antiqua" w:hAnsi="Book Antiqua"/>
          <w:bCs/>
          <w:color w:val="000000"/>
          <w:sz w:val="22"/>
          <w:szCs w:val="22"/>
        </w:rPr>
        <w:t xml:space="preserve">, it can be seen that the water containing more Fe is </w:t>
      </w:r>
      <w:r w:rsidRPr="00874DC8">
        <w:rPr>
          <w:rFonts w:ascii="Book Antiqua" w:hAnsi="Book Antiqua"/>
          <w:sz w:val="22"/>
          <w:szCs w:val="22"/>
        </w:rPr>
        <w:t xml:space="preserve">Small </w:t>
      </w:r>
      <w:proofErr w:type="spellStart"/>
      <w:r w:rsidRPr="00874DC8">
        <w:rPr>
          <w:rFonts w:ascii="Book Antiqua" w:hAnsi="Book Antiqua"/>
          <w:sz w:val="22"/>
          <w:szCs w:val="22"/>
        </w:rPr>
        <w:t>Tolire</w:t>
      </w:r>
      <w:proofErr w:type="spellEnd"/>
      <w:r w:rsidRPr="00874DC8">
        <w:rPr>
          <w:rFonts w:ascii="Book Antiqua" w:hAnsi="Book Antiqua"/>
          <w:sz w:val="22"/>
          <w:szCs w:val="22"/>
        </w:rPr>
        <w:t xml:space="preserve"> Lake</w:t>
      </w:r>
      <w:r w:rsidRPr="00AB67CB">
        <w:rPr>
          <w:rFonts w:ascii="Book Antiqua" w:hAnsi="Book Antiqua"/>
          <w:bCs/>
          <w:color w:val="000000"/>
          <w:sz w:val="22"/>
          <w:szCs w:val="22"/>
        </w:rPr>
        <w:t xml:space="preserve">, followed by </w:t>
      </w:r>
      <w:r w:rsidRPr="00874DC8">
        <w:rPr>
          <w:rFonts w:ascii="Book Antiqua" w:hAnsi="Book Antiqua"/>
          <w:sz w:val="22"/>
          <w:szCs w:val="22"/>
        </w:rPr>
        <w:t xml:space="preserve">Big </w:t>
      </w:r>
      <w:proofErr w:type="spellStart"/>
      <w:r w:rsidRPr="00874DC8">
        <w:rPr>
          <w:rFonts w:ascii="Book Antiqua" w:hAnsi="Book Antiqua"/>
          <w:sz w:val="22"/>
          <w:szCs w:val="22"/>
        </w:rPr>
        <w:t>Tolire</w:t>
      </w:r>
      <w:proofErr w:type="spellEnd"/>
      <w:r w:rsidRPr="00874DC8">
        <w:rPr>
          <w:rFonts w:ascii="Book Antiqua" w:hAnsi="Book Antiqua"/>
          <w:sz w:val="22"/>
          <w:szCs w:val="22"/>
        </w:rPr>
        <w:t xml:space="preserve"> Lake</w:t>
      </w:r>
      <w:r w:rsidRPr="00AB67CB">
        <w:rPr>
          <w:rFonts w:ascii="Book Antiqua" w:hAnsi="Book Antiqua"/>
          <w:bCs/>
          <w:color w:val="000000"/>
          <w:sz w:val="22"/>
          <w:szCs w:val="22"/>
        </w:rPr>
        <w:t xml:space="preserve"> and the last one is Lake </w:t>
      </w:r>
      <w:proofErr w:type="spellStart"/>
      <w:r w:rsidRPr="00AB67CB">
        <w:rPr>
          <w:rFonts w:ascii="Book Antiqua" w:hAnsi="Book Antiqua"/>
          <w:bCs/>
          <w:color w:val="000000"/>
          <w:sz w:val="22"/>
          <w:szCs w:val="22"/>
        </w:rPr>
        <w:t>Ngade</w:t>
      </w:r>
      <w:proofErr w:type="spellEnd"/>
      <w:r w:rsidRPr="00AB67CB">
        <w:rPr>
          <w:rFonts w:ascii="Book Antiqua" w:hAnsi="Book Antiqua"/>
          <w:bCs/>
          <w:color w:val="000000"/>
          <w:sz w:val="22"/>
          <w:szCs w:val="22"/>
        </w:rPr>
        <w:t xml:space="preserve">. Meanwhile, if calculated using the formula y = ax + b, then the largest value is Lake </w:t>
      </w:r>
      <w:proofErr w:type="spellStart"/>
      <w:r w:rsidRPr="00AB67CB">
        <w:rPr>
          <w:rFonts w:ascii="Book Antiqua" w:hAnsi="Book Antiqua"/>
          <w:bCs/>
          <w:color w:val="000000"/>
          <w:sz w:val="22"/>
          <w:szCs w:val="22"/>
        </w:rPr>
        <w:t>Ngade</w:t>
      </w:r>
      <w:proofErr w:type="spellEnd"/>
      <w:r w:rsidRPr="00AB67CB">
        <w:rPr>
          <w:rFonts w:ascii="Book Antiqua" w:hAnsi="Book Antiqua"/>
          <w:bCs/>
          <w:color w:val="000000"/>
          <w:sz w:val="22"/>
          <w:szCs w:val="22"/>
        </w:rPr>
        <w:t xml:space="preserve">, then followed by </w:t>
      </w:r>
      <w:r w:rsidRPr="00874DC8">
        <w:rPr>
          <w:rFonts w:ascii="Book Antiqua" w:hAnsi="Book Antiqua"/>
          <w:sz w:val="22"/>
          <w:szCs w:val="22"/>
        </w:rPr>
        <w:t xml:space="preserve">Big </w:t>
      </w:r>
      <w:proofErr w:type="spellStart"/>
      <w:r w:rsidRPr="00874DC8">
        <w:rPr>
          <w:rFonts w:ascii="Book Antiqua" w:hAnsi="Book Antiqua"/>
          <w:sz w:val="22"/>
          <w:szCs w:val="22"/>
        </w:rPr>
        <w:t>Tolire</w:t>
      </w:r>
      <w:proofErr w:type="spellEnd"/>
      <w:r w:rsidRPr="00874DC8">
        <w:rPr>
          <w:rFonts w:ascii="Book Antiqua" w:hAnsi="Book Antiqua"/>
          <w:sz w:val="22"/>
          <w:szCs w:val="22"/>
        </w:rPr>
        <w:t xml:space="preserve"> Lake</w:t>
      </w:r>
      <w:r w:rsidRPr="00AB67CB">
        <w:rPr>
          <w:rFonts w:ascii="Book Antiqua" w:hAnsi="Book Antiqua"/>
          <w:bCs/>
          <w:color w:val="000000"/>
          <w:sz w:val="22"/>
          <w:szCs w:val="22"/>
        </w:rPr>
        <w:t xml:space="preserve"> and the last is </w:t>
      </w:r>
      <w:r w:rsidRPr="00874DC8">
        <w:rPr>
          <w:rFonts w:ascii="Book Antiqua" w:hAnsi="Book Antiqua"/>
          <w:sz w:val="22"/>
          <w:szCs w:val="22"/>
        </w:rPr>
        <w:t xml:space="preserve">Small </w:t>
      </w:r>
      <w:proofErr w:type="spellStart"/>
      <w:r w:rsidRPr="00874DC8">
        <w:rPr>
          <w:rFonts w:ascii="Book Antiqua" w:hAnsi="Book Antiqua"/>
          <w:sz w:val="22"/>
          <w:szCs w:val="22"/>
        </w:rPr>
        <w:t>Tolire</w:t>
      </w:r>
      <w:proofErr w:type="spellEnd"/>
      <w:r w:rsidRPr="00874DC8">
        <w:rPr>
          <w:rFonts w:ascii="Book Antiqua" w:hAnsi="Book Antiqua"/>
          <w:sz w:val="22"/>
          <w:szCs w:val="22"/>
        </w:rPr>
        <w:t xml:space="preserve"> Lake</w:t>
      </w:r>
      <w:r w:rsidRPr="00AB67CB">
        <w:rPr>
          <w:rFonts w:ascii="Book Antiqua" w:hAnsi="Book Antiqua"/>
          <w:bCs/>
          <w:color w:val="000000"/>
          <w:sz w:val="22"/>
          <w:szCs w:val="22"/>
        </w:rPr>
        <w:t>.</w:t>
      </w:r>
    </w:p>
    <w:p w:rsidR="00FB7E2F" w:rsidRPr="004A5434" w:rsidRDefault="00FB7E2F" w:rsidP="00530645">
      <w:pPr>
        <w:spacing w:after="0" w:line="240" w:lineRule="auto"/>
        <w:jc w:val="both"/>
        <w:rPr>
          <w:color w:val="000000" w:themeColor="text1"/>
          <w:sz w:val="20"/>
          <w:szCs w:val="20"/>
          <w:lang w:val="en-ID"/>
        </w:rPr>
      </w:pPr>
      <w:bookmarkStart w:id="1" w:name="_Toc104054934"/>
    </w:p>
    <w:bookmarkEnd w:id="1"/>
    <w:p w:rsidR="00FB7E2F" w:rsidRPr="001554E7" w:rsidRDefault="00FB7E2F" w:rsidP="00FB7E2F">
      <w:pPr>
        <w:spacing w:after="0" w:line="360" w:lineRule="auto"/>
        <w:rPr>
          <w:rFonts w:ascii="Book Antiqua" w:hAnsi="Book Antiqua"/>
          <w:b/>
        </w:rPr>
      </w:pPr>
      <w:r w:rsidRPr="001554E7">
        <w:rPr>
          <w:rFonts w:ascii="Book Antiqua" w:hAnsi="Book Antiqua"/>
          <w:b/>
        </w:rPr>
        <w:t>CONCLUSION</w:t>
      </w:r>
    </w:p>
    <w:p w:rsidR="00FB7E2F" w:rsidRPr="00213C6F" w:rsidRDefault="00FB7E2F" w:rsidP="00FB7E2F">
      <w:pPr>
        <w:spacing w:after="0" w:line="240" w:lineRule="auto"/>
        <w:jc w:val="both"/>
        <w:rPr>
          <w:rFonts w:ascii="Book Antiqua" w:hAnsi="Book Antiqua"/>
          <w:bCs/>
          <w:color w:val="000000"/>
          <w:sz w:val="22"/>
          <w:szCs w:val="22"/>
        </w:rPr>
      </w:pPr>
      <w:r w:rsidRPr="00213C6F">
        <w:rPr>
          <w:rFonts w:ascii="Book Antiqua" w:hAnsi="Book Antiqua"/>
          <w:bCs/>
          <w:color w:val="000000"/>
          <w:sz w:val="22"/>
          <w:szCs w:val="22"/>
        </w:rPr>
        <w:t xml:space="preserve">Based on the results of research and discussion obtained from inorganic ions </w:t>
      </w:r>
      <w:r w:rsidRPr="00213C6F">
        <w:rPr>
          <w:rFonts w:ascii="Book Antiqua" w:hAnsi="Book Antiqua"/>
          <w:sz w:val="22"/>
          <w:szCs w:val="22"/>
        </w:rPr>
        <w:t>Ca</w:t>
      </w:r>
      <w:r w:rsidRPr="00213C6F">
        <w:rPr>
          <w:rFonts w:ascii="Book Antiqua" w:hAnsi="Book Antiqua"/>
          <w:sz w:val="22"/>
          <w:szCs w:val="22"/>
          <w:vertAlign w:val="superscript"/>
        </w:rPr>
        <w:t>2+</w:t>
      </w:r>
      <w:r w:rsidRPr="00213C6F">
        <w:rPr>
          <w:rFonts w:ascii="Book Antiqua" w:hAnsi="Book Antiqua"/>
          <w:bCs/>
          <w:color w:val="000000"/>
          <w:sz w:val="22"/>
          <w:szCs w:val="22"/>
        </w:rPr>
        <w:t xml:space="preserve"> and heavy metal ions </w:t>
      </w:r>
      <w:r w:rsidRPr="00213C6F">
        <w:rPr>
          <w:rFonts w:ascii="Book Antiqua" w:hAnsi="Book Antiqua"/>
          <w:sz w:val="22"/>
          <w:szCs w:val="22"/>
        </w:rPr>
        <w:t>Fe</w:t>
      </w:r>
      <w:r w:rsidRPr="00213C6F">
        <w:rPr>
          <w:rFonts w:ascii="Book Antiqua" w:hAnsi="Book Antiqua"/>
          <w:sz w:val="22"/>
          <w:szCs w:val="22"/>
          <w:vertAlign w:val="superscript"/>
        </w:rPr>
        <w:t>3+</w:t>
      </w:r>
      <w:r w:rsidRPr="00213C6F">
        <w:rPr>
          <w:rFonts w:ascii="Book Antiqua" w:hAnsi="Book Antiqua"/>
          <w:bCs/>
          <w:color w:val="000000"/>
          <w:sz w:val="22"/>
          <w:szCs w:val="22"/>
        </w:rPr>
        <w:t xml:space="preserve">, it can be concluded that: Analysis of </w:t>
      </w:r>
      <w:r w:rsidRPr="00213C6F">
        <w:rPr>
          <w:rFonts w:ascii="Book Antiqua" w:hAnsi="Book Antiqua"/>
          <w:sz w:val="22"/>
          <w:szCs w:val="22"/>
        </w:rPr>
        <w:t>Ca</w:t>
      </w:r>
      <w:r w:rsidRPr="00213C6F">
        <w:rPr>
          <w:rFonts w:ascii="Book Antiqua" w:hAnsi="Book Antiqua"/>
          <w:sz w:val="22"/>
          <w:szCs w:val="22"/>
          <w:vertAlign w:val="superscript"/>
        </w:rPr>
        <w:t>2+</w:t>
      </w:r>
      <w:r w:rsidRPr="00213C6F">
        <w:rPr>
          <w:rFonts w:ascii="Book Antiqua" w:hAnsi="Book Antiqua"/>
          <w:bCs/>
          <w:color w:val="000000"/>
          <w:sz w:val="22"/>
          <w:szCs w:val="22"/>
        </w:rPr>
        <w:t xml:space="preserve"> ions has 2 data obtained using ion chromatography, the data in question are peak height and peak area. The data (peak height) obtained results from the three water samples, namely Lake </w:t>
      </w:r>
      <w:proofErr w:type="spellStart"/>
      <w:r w:rsidRPr="00213C6F">
        <w:rPr>
          <w:rFonts w:ascii="Book Antiqua" w:hAnsi="Book Antiqua"/>
          <w:bCs/>
          <w:color w:val="000000"/>
          <w:sz w:val="22"/>
          <w:szCs w:val="22"/>
        </w:rPr>
        <w:t>Ngade</w:t>
      </w:r>
      <w:proofErr w:type="spellEnd"/>
      <w:r w:rsidRPr="00213C6F">
        <w:rPr>
          <w:rFonts w:ascii="Book Antiqua" w:hAnsi="Book Antiqua"/>
          <w:bCs/>
          <w:color w:val="000000"/>
          <w:sz w:val="22"/>
          <w:szCs w:val="22"/>
        </w:rPr>
        <w:t xml:space="preserve"> water at 4.835 S/cm, </w:t>
      </w:r>
      <w:r w:rsidRPr="00213C6F">
        <w:rPr>
          <w:rFonts w:ascii="Book Antiqua" w:hAnsi="Book Antiqua"/>
          <w:sz w:val="22"/>
          <w:szCs w:val="22"/>
        </w:rPr>
        <w:t xml:space="preserve">Big </w:t>
      </w:r>
      <w:proofErr w:type="spellStart"/>
      <w:r w:rsidRPr="00213C6F">
        <w:rPr>
          <w:rFonts w:ascii="Book Antiqua" w:hAnsi="Book Antiqua"/>
          <w:sz w:val="22"/>
          <w:szCs w:val="22"/>
        </w:rPr>
        <w:t>Tolire</w:t>
      </w:r>
      <w:proofErr w:type="spellEnd"/>
      <w:r w:rsidRPr="00213C6F">
        <w:rPr>
          <w:rFonts w:ascii="Book Antiqua" w:hAnsi="Book Antiqua"/>
          <w:sz w:val="22"/>
          <w:szCs w:val="22"/>
        </w:rPr>
        <w:t xml:space="preserve"> Lake water</w:t>
      </w:r>
      <w:r w:rsidRPr="00213C6F">
        <w:rPr>
          <w:rFonts w:ascii="Book Antiqua" w:hAnsi="Book Antiqua"/>
          <w:bCs/>
          <w:color w:val="000000"/>
          <w:sz w:val="22"/>
          <w:szCs w:val="22"/>
        </w:rPr>
        <w:t xml:space="preserve"> </w:t>
      </w:r>
      <w:proofErr w:type="spellStart"/>
      <w:r w:rsidRPr="00213C6F">
        <w:rPr>
          <w:rFonts w:ascii="Book Antiqua" w:hAnsi="Book Antiqua"/>
          <w:bCs/>
          <w:color w:val="000000"/>
          <w:sz w:val="22"/>
          <w:szCs w:val="22"/>
        </w:rPr>
        <w:t>water</w:t>
      </w:r>
      <w:proofErr w:type="spellEnd"/>
      <w:r w:rsidRPr="00213C6F">
        <w:rPr>
          <w:rFonts w:ascii="Book Antiqua" w:hAnsi="Book Antiqua"/>
          <w:bCs/>
          <w:color w:val="000000"/>
          <w:sz w:val="22"/>
          <w:szCs w:val="22"/>
        </w:rPr>
        <w:t xml:space="preserve"> 13.239 S/cm, and </w:t>
      </w:r>
      <w:r w:rsidRPr="00213C6F">
        <w:rPr>
          <w:rFonts w:ascii="Book Antiqua" w:hAnsi="Book Antiqua"/>
          <w:sz w:val="22"/>
          <w:szCs w:val="22"/>
        </w:rPr>
        <w:t xml:space="preserve">Small </w:t>
      </w:r>
      <w:proofErr w:type="spellStart"/>
      <w:r w:rsidRPr="00213C6F">
        <w:rPr>
          <w:rFonts w:ascii="Book Antiqua" w:hAnsi="Book Antiqua"/>
          <w:sz w:val="22"/>
          <w:szCs w:val="22"/>
        </w:rPr>
        <w:t>Tolire</w:t>
      </w:r>
      <w:proofErr w:type="spellEnd"/>
      <w:r w:rsidRPr="00213C6F">
        <w:rPr>
          <w:rFonts w:ascii="Book Antiqua" w:hAnsi="Book Antiqua"/>
          <w:sz w:val="22"/>
          <w:szCs w:val="22"/>
        </w:rPr>
        <w:t xml:space="preserve"> Lake water</w:t>
      </w:r>
      <w:r w:rsidRPr="00213C6F">
        <w:rPr>
          <w:rFonts w:ascii="Book Antiqua" w:hAnsi="Book Antiqua"/>
          <w:bCs/>
          <w:color w:val="000000"/>
          <w:sz w:val="22"/>
          <w:szCs w:val="22"/>
        </w:rPr>
        <w:t xml:space="preserve"> </w:t>
      </w:r>
      <w:proofErr w:type="spellStart"/>
      <w:r w:rsidRPr="00213C6F">
        <w:rPr>
          <w:rFonts w:ascii="Book Antiqua" w:hAnsi="Book Antiqua"/>
          <w:bCs/>
          <w:color w:val="000000"/>
          <w:sz w:val="22"/>
          <w:szCs w:val="22"/>
        </w:rPr>
        <w:t>water</w:t>
      </w:r>
      <w:proofErr w:type="spellEnd"/>
      <w:r w:rsidRPr="00213C6F">
        <w:rPr>
          <w:rFonts w:ascii="Book Antiqua" w:hAnsi="Book Antiqua"/>
          <w:bCs/>
          <w:color w:val="000000"/>
          <w:sz w:val="22"/>
          <w:szCs w:val="22"/>
        </w:rPr>
        <w:t xml:space="preserve"> 18.636 S/cm. As for the data (peak area) the results from the three water samples are Lake </w:t>
      </w:r>
      <w:proofErr w:type="spellStart"/>
      <w:r w:rsidRPr="00213C6F">
        <w:rPr>
          <w:rFonts w:ascii="Book Antiqua" w:hAnsi="Book Antiqua"/>
          <w:bCs/>
          <w:color w:val="000000"/>
          <w:sz w:val="22"/>
          <w:szCs w:val="22"/>
        </w:rPr>
        <w:t>Ngade</w:t>
      </w:r>
      <w:proofErr w:type="spellEnd"/>
      <w:r w:rsidRPr="00213C6F">
        <w:rPr>
          <w:rFonts w:ascii="Book Antiqua" w:hAnsi="Book Antiqua"/>
          <w:bCs/>
          <w:color w:val="000000"/>
          <w:sz w:val="22"/>
          <w:szCs w:val="22"/>
        </w:rPr>
        <w:t xml:space="preserve"> water of 14.0004 S/cm, </w:t>
      </w:r>
      <w:r w:rsidRPr="00213C6F">
        <w:rPr>
          <w:rFonts w:ascii="Book Antiqua" w:hAnsi="Book Antiqua"/>
          <w:sz w:val="22"/>
          <w:szCs w:val="22"/>
        </w:rPr>
        <w:t xml:space="preserve">Big </w:t>
      </w:r>
      <w:proofErr w:type="spellStart"/>
      <w:r w:rsidRPr="00213C6F">
        <w:rPr>
          <w:rFonts w:ascii="Book Antiqua" w:hAnsi="Book Antiqua"/>
          <w:sz w:val="22"/>
          <w:szCs w:val="22"/>
        </w:rPr>
        <w:t>Tolire</w:t>
      </w:r>
      <w:proofErr w:type="spellEnd"/>
      <w:r w:rsidRPr="00213C6F">
        <w:rPr>
          <w:rFonts w:ascii="Book Antiqua" w:hAnsi="Book Antiqua"/>
          <w:sz w:val="22"/>
          <w:szCs w:val="22"/>
        </w:rPr>
        <w:t xml:space="preserve"> Lake water</w:t>
      </w:r>
      <w:r w:rsidRPr="00213C6F">
        <w:rPr>
          <w:rFonts w:ascii="Book Antiqua" w:hAnsi="Book Antiqua"/>
          <w:bCs/>
          <w:color w:val="000000"/>
          <w:sz w:val="22"/>
          <w:szCs w:val="22"/>
        </w:rPr>
        <w:t xml:space="preserve"> </w:t>
      </w:r>
      <w:proofErr w:type="spellStart"/>
      <w:r w:rsidRPr="00213C6F">
        <w:rPr>
          <w:rFonts w:ascii="Book Antiqua" w:hAnsi="Book Antiqua"/>
          <w:bCs/>
          <w:color w:val="000000"/>
          <w:sz w:val="22"/>
          <w:szCs w:val="22"/>
        </w:rPr>
        <w:t>water</w:t>
      </w:r>
      <w:proofErr w:type="spellEnd"/>
      <w:r w:rsidRPr="00213C6F">
        <w:rPr>
          <w:rFonts w:ascii="Book Antiqua" w:hAnsi="Book Antiqua"/>
          <w:bCs/>
          <w:color w:val="000000"/>
          <w:sz w:val="22"/>
          <w:szCs w:val="22"/>
        </w:rPr>
        <w:t xml:space="preserve"> is 28.0517 S/cm, and </w:t>
      </w:r>
      <w:r w:rsidRPr="00213C6F">
        <w:rPr>
          <w:rFonts w:ascii="Book Antiqua" w:hAnsi="Book Antiqua"/>
          <w:sz w:val="22"/>
          <w:szCs w:val="22"/>
        </w:rPr>
        <w:t xml:space="preserve">Small </w:t>
      </w:r>
      <w:proofErr w:type="spellStart"/>
      <w:r w:rsidRPr="00213C6F">
        <w:rPr>
          <w:rFonts w:ascii="Book Antiqua" w:hAnsi="Book Antiqua"/>
          <w:sz w:val="22"/>
          <w:szCs w:val="22"/>
        </w:rPr>
        <w:t>Tolire</w:t>
      </w:r>
      <w:proofErr w:type="spellEnd"/>
      <w:r w:rsidRPr="00213C6F">
        <w:rPr>
          <w:rFonts w:ascii="Book Antiqua" w:hAnsi="Book Antiqua"/>
          <w:sz w:val="22"/>
          <w:szCs w:val="22"/>
        </w:rPr>
        <w:t xml:space="preserve"> Lake water</w:t>
      </w:r>
      <w:r w:rsidRPr="00213C6F">
        <w:rPr>
          <w:rFonts w:ascii="Book Antiqua" w:hAnsi="Book Antiqua"/>
          <w:bCs/>
          <w:color w:val="000000"/>
          <w:sz w:val="22"/>
          <w:szCs w:val="22"/>
        </w:rPr>
        <w:t xml:space="preserve"> is 8.6701 S/cm.  Then analysis of </w:t>
      </w:r>
      <w:r w:rsidRPr="00213C6F">
        <w:rPr>
          <w:rFonts w:ascii="Book Antiqua" w:hAnsi="Book Antiqua"/>
          <w:sz w:val="22"/>
          <w:szCs w:val="22"/>
        </w:rPr>
        <w:t>Fe</w:t>
      </w:r>
      <w:r w:rsidRPr="00213C6F">
        <w:rPr>
          <w:rFonts w:ascii="Book Antiqua" w:hAnsi="Book Antiqua"/>
          <w:sz w:val="22"/>
          <w:szCs w:val="22"/>
          <w:vertAlign w:val="superscript"/>
        </w:rPr>
        <w:t>3+</w:t>
      </w:r>
      <w:r w:rsidRPr="00213C6F">
        <w:rPr>
          <w:rFonts w:ascii="Book Antiqua" w:hAnsi="Book Antiqua"/>
          <w:bCs/>
          <w:color w:val="000000"/>
          <w:sz w:val="22"/>
          <w:szCs w:val="22"/>
        </w:rPr>
        <w:t xml:space="preserve"> absorbance values </w:t>
      </w:r>
      <w:r w:rsidRPr="00213C6F">
        <w:rPr>
          <w:bCs/>
          <w:color w:val="000000"/>
          <w:sz w:val="22"/>
          <w:szCs w:val="22"/>
        </w:rPr>
        <w:t>​​</w:t>
      </w:r>
      <w:r w:rsidRPr="00213C6F">
        <w:rPr>
          <w:rFonts w:ascii="Book Antiqua" w:hAnsi="Book Antiqua"/>
          <w:bCs/>
          <w:color w:val="000000"/>
          <w:sz w:val="22"/>
          <w:szCs w:val="22"/>
        </w:rPr>
        <w:t>obtaine</w:t>
      </w:r>
      <w:r w:rsidR="0090487A">
        <w:rPr>
          <w:rFonts w:ascii="Book Antiqua" w:hAnsi="Book Antiqua"/>
          <w:bCs/>
          <w:color w:val="000000"/>
          <w:sz w:val="22"/>
          <w:szCs w:val="22"/>
        </w:rPr>
        <w:t>d through measurements using UV-</w:t>
      </w:r>
      <w:r w:rsidRPr="00213C6F">
        <w:rPr>
          <w:rFonts w:ascii="Book Antiqua" w:hAnsi="Book Antiqua"/>
          <w:bCs/>
          <w:color w:val="000000"/>
          <w:sz w:val="22"/>
          <w:szCs w:val="22"/>
        </w:rPr>
        <w:t xml:space="preserve">Vis spectrophotometry from the three water samples, namely Lake </w:t>
      </w:r>
      <w:proofErr w:type="spellStart"/>
      <w:r w:rsidRPr="00213C6F">
        <w:rPr>
          <w:rFonts w:ascii="Book Antiqua" w:hAnsi="Book Antiqua"/>
          <w:bCs/>
          <w:color w:val="000000"/>
          <w:sz w:val="22"/>
          <w:szCs w:val="22"/>
        </w:rPr>
        <w:t>Ngade</w:t>
      </w:r>
      <w:proofErr w:type="spellEnd"/>
      <w:r w:rsidRPr="00213C6F">
        <w:rPr>
          <w:rFonts w:ascii="Book Antiqua" w:hAnsi="Book Antiqua"/>
          <w:bCs/>
          <w:color w:val="000000"/>
          <w:sz w:val="22"/>
          <w:szCs w:val="22"/>
        </w:rPr>
        <w:t xml:space="preserve"> water 0.052 nm, </w:t>
      </w:r>
      <w:r w:rsidRPr="00213C6F">
        <w:rPr>
          <w:rFonts w:ascii="Book Antiqua" w:hAnsi="Book Antiqua"/>
          <w:sz w:val="22"/>
          <w:szCs w:val="22"/>
        </w:rPr>
        <w:t xml:space="preserve">Big </w:t>
      </w:r>
      <w:proofErr w:type="spellStart"/>
      <w:r w:rsidRPr="00213C6F">
        <w:rPr>
          <w:rFonts w:ascii="Book Antiqua" w:hAnsi="Book Antiqua"/>
          <w:sz w:val="22"/>
          <w:szCs w:val="22"/>
        </w:rPr>
        <w:t>Tolire</w:t>
      </w:r>
      <w:proofErr w:type="spellEnd"/>
      <w:r w:rsidRPr="00213C6F">
        <w:rPr>
          <w:rFonts w:ascii="Book Antiqua" w:hAnsi="Book Antiqua"/>
          <w:sz w:val="22"/>
          <w:szCs w:val="22"/>
        </w:rPr>
        <w:t xml:space="preserve"> Lake water</w:t>
      </w:r>
      <w:r w:rsidRPr="00213C6F">
        <w:rPr>
          <w:rFonts w:ascii="Book Antiqua" w:hAnsi="Book Antiqua"/>
          <w:bCs/>
          <w:color w:val="000000"/>
          <w:sz w:val="22"/>
          <w:szCs w:val="22"/>
        </w:rPr>
        <w:t xml:space="preserve"> 0.066 nm and </w:t>
      </w:r>
      <w:r w:rsidRPr="00213C6F">
        <w:rPr>
          <w:rFonts w:ascii="Book Antiqua" w:hAnsi="Book Antiqua"/>
          <w:sz w:val="22"/>
          <w:szCs w:val="22"/>
        </w:rPr>
        <w:t xml:space="preserve">Small </w:t>
      </w:r>
      <w:proofErr w:type="spellStart"/>
      <w:r w:rsidRPr="00213C6F">
        <w:rPr>
          <w:rFonts w:ascii="Book Antiqua" w:hAnsi="Book Antiqua"/>
          <w:sz w:val="22"/>
          <w:szCs w:val="22"/>
        </w:rPr>
        <w:t>Tolire</w:t>
      </w:r>
      <w:proofErr w:type="spellEnd"/>
      <w:r w:rsidRPr="00213C6F">
        <w:rPr>
          <w:rFonts w:ascii="Book Antiqua" w:hAnsi="Book Antiqua"/>
          <w:sz w:val="22"/>
          <w:szCs w:val="22"/>
        </w:rPr>
        <w:t xml:space="preserve"> Lake water</w:t>
      </w:r>
      <w:r w:rsidRPr="00213C6F">
        <w:rPr>
          <w:rFonts w:ascii="Book Antiqua" w:hAnsi="Book Antiqua"/>
          <w:bCs/>
          <w:color w:val="000000"/>
          <w:sz w:val="22"/>
          <w:szCs w:val="22"/>
        </w:rPr>
        <w:t xml:space="preserve"> 0.082 nm. Furthermore, the results of the standard calibration curve of the sample obtained through data on the concentration of </w:t>
      </w:r>
      <w:r w:rsidRPr="00213C6F">
        <w:rPr>
          <w:rFonts w:ascii="Book Antiqua" w:hAnsi="Book Antiqua"/>
          <w:sz w:val="22"/>
          <w:szCs w:val="22"/>
        </w:rPr>
        <w:t>Ca</w:t>
      </w:r>
      <w:r w:rsidRPr="00213C6F">
        <w:rPr>
          <w:rFonts w:ascii="Book Antiqua" w:hAnsi="Book Antiqua"/>
          <w:sz w:val="22"/>
          <w:szCs w:val="22"/>
          <w:vertAlign w:val="superscript"/>
        </w:rPr>
        <w:t>2+</w:t>
      </w:r>
      <w:r w:rsidRPr="00213C6F">
        <w:rPr>
          <w:rFonts w:ascii="Book Antiqua" w:hAnsi="Book Antiqua"/>
          <w:bCs/>
          <w:color w:val="000000"/>
          <w:sz w:val="22"/>
          <w:szCs w:val="22"/>
        </w:rPr>
        <w:t xml:space="preserve"> peak area in each sample of Lake </w:t>
      </w:r>
      <w:proofErr w:type="spellStart"/>
      <w:r w:rsidRPr="00213C6F">
        <w:rPr>
          <w:rFonts w:ascii="Book Antiqua" w:hAnsi="Book Antiqua"/>
          <w:bCs/>
          <w:color w:val="000000"/>
          <w:sz w:val="22"/>
          <w:szCs w:val="22"/>
        </w:rPr>
        <w:t>Ngade</w:t>
      </w:r>
      <w:proofErr w:type="spellEnd"/>
      <w:r w:rsidRPr="00213C6F">
        <w:rPr>
          <w:rFonts w:ascii="Book Antiqua" w:hAnsi="Book Antiqua"/>
          <w:bCs/>
          <w:color w:val="000000"/>
          <w:sz w:val="22"/>
          <w:szCs w:val="22"/>
        </w:rPr>
        <w:t xml:space="preserve"> water is 1.259 ppm, </w:t>
      </w:r>
      <w:r w:rsidRPr="00213C6F">
        <w:rPr>
          <w:rFonts w:ascii="Book Antiqua" w:hAnsi="Book Antiqua"/>
          <w:sz w:val="22"/>
          <w:szCs w:val="22"/>
        </w:rPr>
        <w:t xml:space="preserve">Big </w:t>
      </w:r>
      <w:proofErr w:type="spellStart"/>
      <w:r w:rsidRPr="00213C6F">
        <w:rPr>
          <w:rFonts w:ascii="Book Antiqua" w:hAnsi="Book Antiqua"/>
          <w:sz w:val="22"/>
          <w:szCs w:val="22"/>
        </w:rPr>
        <w:t>Tolire</w:t>
      </w:r>
      <w:proofErr w:type="spellEnd"/>
      <w:r w:rsidRPr="00213C6F">
        <w:rPr>
          <w:rFonts w:ascii="Book Antiqua" w:hAnsi="Book Antiqua"/>
          <w:sz w:val="22"/>
          <w:szCs w:val="22"/>
        </w:rPr>
        <w:t xml:space="preserve"> Lake water</w:t>
      </w:r>
      <w:r w:rsidRPr="00213C6F">
        <w:rPr>
          <w:rFonts w:ascii="Book Antiqua" w:hAnsi="Book Antiqua"/>
          <w:bCs/>
          <w:color w:val="000000"/>
          <w:sz w:val="22"/>
          <w:szCs w:val="22"/>
        </w:rPr>
        <w:t xml:space="preserve"> is 3.410 ppm and </w:t>
      </w:r>
      <w:r w:rsidRPr="00213C6F">
        <w:rPr>
          <w:rFonts w:ascii="Book Antiqua" w:hAnsi="Book Antiqua"/>
          <w:sz w:val="22"/>
          <w:szCs w:val="22"/>
        </w:rPr>
        <w:t xml:space="preserve">Small </w:t>
      </w:r>
      <w:proofErr w:type="spellStart"/>
      <w:r w:rsidRPr="00213C6F">
        <w:rPr>
          <w:rFonts w:ascii="Book Antiqua" w:hAnsi="Book Antiqua"/>
          <w:sz w:val="22"/>
          <w:szCs w:val="22"/>
        </w:rPr>
        <w:t>Tolire</w:t>
      </w:r>
      <w:proofErr w:type="spellEnd"/>
      <w:r w:rsidRPr="00213C6F">
        <w:rPr>
          <w:rFonts w:ascii="Book Antiqua" w:hAnsi="Book Antiqua"/>
          <w:sz w:val="22"/>
          <w:szCs w:val="22"/>
        </w:rPr>
        <w:t xml:space="preserve"> Lake water</w:t>
      </w:r>
      <w:r w:rsidRPr="00213C6F">
        <w:rPr>
          <w:rFonts w:ascii="Book Antiqua" w:hAnsi="Book Antiqua"/>
          <w:bCs/>
          <w:color w:val="000000"/>
          <w:sz w:val="22"/>
          <w:szCs w:val="22"/>
        </w:rPr>
        <w:t xml:space="preserve"> is 6.154 ppm. </w:t>
      </w:r>
      <w:proofErr w:type="gramStart"/>
      <w:r w:rsidRPr="00213C6F">
        <w:rPr>
          <w:rFonts w:ascii="Book Antiqua" w:hAnsi="Book Antiqua"/>
          <w:bCs/>
          <w:color w:val="000000"/>
          <w:sz w:val="22"/>
          <w:szCs w:val="22"/>
        </w:rPr>
        <w:t>calculation</w:t>
      </w:r>
      <w:proofErr w:type="gramEnd"/>
      <w:r w:rsidRPr="00213C6F">
        <w:rPr>
          <w:rFonts w:ascii="Book Antiqua" w:hAnsi="Book Antiqua"/>
          <w:bCs/>
          <w:color w:val="000000"/>
          <w:sz w:val="22"/>
          <w:szCs w:val="22"/>
        </w:rPr>
        <w:t xml:space="preserve"> of the concentration, the results of the three water samples are for Lake </w:t>
      </w:r>
      <w:proofErr w:type="spellStart"/>
      <w:r w:rsidRPr="00213C6F">
        <w:rPr>
          <w:rFonts w:ascii="Book Antiqua" w:hAnsi="Book Antiqua"/>
          <w:bCs/>
          <w:color w:val="000000"/>
          <w:sz w:val="22"/>
          <w:szCs w:val="22"/>
        </w:rPr>
        <w:t>Ngade</w:t>
      </w:r>
      <w:proofErr w:type="spellEnd"/>
      <w:r w:rsidRPr="00213C6F">
        <w:rPr>
          <w:rFonts w:ascii="Book Antiqua" w:hAnsi="Book Antiqua"/>
          <w:bCs/>
          <w:color w:val="000000"/>
          <w:sz w:val="22"/>
          <w:szCs w:val="22"/>
        </w:rPr>
        <w:t xml:space="preserve"> water of 5.606 ppm, </w:t>
      </w:r>
      <w:r w:rsidRPr="00213C6F">
        <w:rPr>
          <w:rFonts w:ascii="Book Antiqua" w:hAnsi="Book Antiqua"/>
          <w:sz w:val="22"/>
          <w:szCs w:val="22"/>
        </w:rPr>
        <w:t xml:space="preserve">Big </w:t>
      </w:r>
      <w:proofErr w:type="spellStart"/>
      <w:r w:rsidRPr="00213C6F">
        <w:rPr>
          <w:rFonts w:ascii="Book Antiqua" w:hAnsi="Book Antiqua"/>
          <w:sz w:val="22"/>
          <w:szCs w:val="22"/>
        </w:rPr>
        <w:t>Tolire</w:t>
      </w:r>
      <w:proofErr w:type="spellEnd"/>
      <w:r w:rsidRPr="00213C6F">
        <w:rPr>
          <w:rFonts w:ascii="Book Antiqua" w:hAnsi="Book Antiqua"/>
          <w:sz w:val="22"/>
          <w:szCs w:val="22"/>
        </w:rPr>
        <w:t xml:space="preserve"> Lake </w:t>
      </w:r>
      <w:r w:rsidRPr="00213C6F">
        <w:rPr>
          <w:rFonts w:ascii="Book Antiqua" w:hAnsi="Book Antiqua"/>
          <w:bCs/>
          <w:color w:val="000000"/>
          <w:sz w:val="22"/>
          <w:szCs w:val="22"/>
        </w:rPr>
        <w:t xml:space="preserve">water for 5.500 ppm, and </w:t>
      </w:r>
      <w:r w:rsidRPr="00213C6F">
        <w:rPr>
          <w:rFonts w:ascii="Book Antiqua" w:hAnsi="Book Antiqua"/>
          <w:sz w:val="22"/>
          <w:szCs w:val="22"/>
        </w:rPr>
        <w:t xml:space="preserve">Small </w:t>
      </w:r>
      <w:proofErr w:type="spellStart"/>
      <w:r w:rsidRPr="00213C6F">
        <w:rPr>
          <w:rFonts w:ascii="Book Antiqua" w:hAnsi="Book Antiqua"/>
          <w:sz w:val="22"/>
          <w:szCs w:val="22"/>
        </w:rPr>
        <w:t>Tolire</w:t>
      </w:r>
      <w:proofErr w:type="spellEnd"/>
      <w:r w:rsidRPr="00213C6F">
        <w:rPr>
          <w:rFonts w:ascii="Book Antiqua" w:hAnsi="Book Antiqua"/>
          <w:sz w:val="22"/>
          <w:szCs w:val="22"/>
        </w:rPr>
        <w:t xml:space="preserve"> Lake water</w:t>
      </w:r>
      <w:r w:rsidRPr="00213C6F">
        <w:rPr>
          <w:rFonts w:ascii="Book Antiqua" w:hAnsi="Book Antiqua"/>
          <w:bCs/>
          <w:color w:val="000000"/>
          <w:sz w:val="22"/>
          <w:szCs w:val="22"/>
        </w:rPr>
        <w:t xml:space="preserve"> for water for 5.379 ppm. From the results obtained above, this indicates that the method used is correct, because the results obtained are close to the theoretical results and also the values </w:t>
      </w:r>
      <w:r w:rsidRPr="00213C6F">
        <w:rPr>
          <w:bCs/>
          <w:color w:val="000000"/>
          <w:sz w:val="22"/>
          <w:szCs w:val="22"/>
        </w:rPr>
        <w:t>​​</w:t>
      </w:r>
      <w:r w:rsidRPr="00213C6F">
        <w:rPr>
          <w:rFonts w:ascii="Book Antiqua" w:hAnsi="Book Antiqua"/>
          <w:bCs/>
          <w:color w:val="000000"/>
          <w:sz w:val="22"/>
          <w:szCs w:val="22"/>
        </w:rPr>
        <w:t xml:space="preserve">obtained from the analysis of inorganic ions </w:t>
      </w:r>
      <w:r w:rsidRPr="00213C6F">
        <w:rPr>
          <w:rFonts w:ascii="Book Antiqua" w:hAnsi="Book Antiqua"/>
          <w:sz w:val="22"/>
          <w:szCs w:val="22"/>
        </w:rPr>
        <w:t>Ca</w:t>
      </w:r>
      <w:r w:rsidRPr="00213C6F">
        <w:rPr>
          <w:rFonts w:ascii="Book Antiqua" w:hAnsi="Book Antiqua"/>
          <w:sz w:val="22"/>
          <w:szCs w:val="22"/>
          <w:vertAlign w:val="superscript"/>
        </w:rPr>
        <w:t>2+</w:t>
      </w:r>
      <w:r w:rsidRPr="00213C6F">
        <w:rPr>
          <w:rFonts w:ascii="Book Antiqua" w:hAnsi="Book Antiqua"/>
          <w:bCs/>
          <w:color w:val="000000"/>
          <w:sz w:val="22"/>
          <w:szCs w:val="22"/>
        </w:rPr>
        <w:t xml:space="preserve"> and heavy metal ions Fe</w:t>
      </w:r>
      <w:r w:rsidRPr="00213C6F">
        <w:rPr>
          <w:rFonts w:ascii="Book Antiqua" w:hAnsi="Book Antiqua"/>
          <w:bCs/>
          <w:color w:val="000000"/>
          <w:sz w:val="22"/>
          <w:szCs w:val="22"/>
          <w:vertAlign w:val="superscript"/>
        </w:rPr>
        <w:t>3+</w:t>
      </w:r>
      <w:r w:rsidRPr="00213C6F">
        <w:rPr>
          <w:rFonts w:ascii="Book Antiqua" w:hAnsi="Book Antiqua"/>
          <w:bCs/>
          <w:color w:val="000000"/>
          <w:sz w:val="22"/>
          <w:szCs w:val="22"/>
        </w:rPr>
        <w:t xml:space="preserve"> some are larger and some are small depending on the measurement and calculation.</w:t>
      </w:r>
    </w:p>
    <w:p w:rsidR="00FB7E2F" w:rsidRDefault="00FB7E2F" w:rsidP="00E80D78">
      <w:pPr>
        <w:spacing w:after="0" w:line="240" w:lineRule="auto"/>
        <w:ind w:firstLine="360"/>
        <w:jc w:val="both"/>
        <w:rPr>
          <w:bCs/>
          <w:color w:val="000000"/>
          <w:sz w:val="20"/>
          <w:szCs w:val="20"/>
        </w:rPr>
      </w:pPr>
    </w:p>
    <w:p w:rsidR="00FB7E2F" w:rsidRPr="00F07B6B" w:rsidRDefault="00FB7E2F" w:rsidP="00FB7E2F">
      <w:pPr>
        <w:tabs>
          <w:tab w:val="left" w:pos="851"/>
        </w:tabs>
        <w:spacing w:after="0" w:line="360" w:lineRule="auto"/>
        <w:rPr>
          <w:b/>
        </w:rPr>
      </w:pPr>
      <w:r w:rsidRPr="00A512AB">
        <w:rPr>
          <w:b/>
        </w:rPr>
        <w:t>ACKNOWLEDGEMENTS</w:t>
      </w:r>
    </w:p>
    <w:p w:rsidR="00FB7E2F" w:rsidRPr="00213C6F" w:rsidRDefault="00FB7E2F" w:rsidP="00FB7E2F">
      <w:pPr>
        <w:tabs>
          <w:tab w:val="left" w:pos="360"/>
          <w:tab w:val="left" w:pos="851"/>
        </w:tabs>
        <w:spacing w:after="0" w:line="240" w:lineRule="auto"/>
        <w:jc w:val="both"/>
        <w:rPr>
          <w:rFonts w:ascii="Book Antiqua" w:hAnsi="Book Antiqua"/>
          <w:sz w:val="22"/>
          <w:szCs w:val="22"/>
        </w:rPr>
      </w:pPr>
      <w:r w:rsidRPr="00213C6F">
        <w:rPr>
          <w:rFonts w:ascii="Book Antiqua" w:hAnsi="Book Antiqua"/>
          <w:sz w:val="22"/>
          <w:szCs w:val="22"/>
        </w:rPr>
        <w:t xml:space="preserve">The author would like to thanks Mr. Muhammad Amin and Mrs. </w:t>
      </w:r>
      <w:proofErr w:type="spellStart"/>
      <w:r w:rsidRPr="00213C6F">
        <w:rPr>
          <w:rFonts w:ascii="Book Antiqua" w:hAnsi="Book Antiqua"/>
          <w:bCs/>
          <w:sz w:val="22"/>
          <w:szCs w:val="22"/>
          <w:lang w:val="en-ID"/>
        </w:rPr>
        <w:t>Saras</w:t>
      </w:r>
      <w:proofErr w:type="spellEnd"/>
      <w:r w:rsidRPr="00213C6F">
        <w:rPr>
          <w:rFonts w:ascii="Book Antiqua" w:hAnsi="Book Antiqua"/>
          <w:bCs/>
          <w:sz w:val="22"/>
          <w:szCs w:val="22"/>
          <w:lang w:val="en-ID"/>
        </w:rPr>
        <w:t xml:space="preserve"> </w:t>
      </w:r>
      <w:proofErr w:type="spellStart"/>
      <w:r w:rsidRPr="00213C6F">
        <w:rPr>
          <w:rFonts w:ascii="Book Antiqua" w:hAnsi="Book Antiqua"/>
          <w:bCs/>
          <w:sz w:val="22"/>
          <w:szCs w:val="22"/>
          <w:lang w:val="en-ID"/>
        </w:rPr>
        <w:t>Wati</w:t>
      </w:r>
      <w:proofErr w:type="spellEnd"/>
      <w:r w:rsidRPr="00213C6F">
        <w:rPr>
          <w:rFonts w:ascii="Book Antiqua" w:hAnsi="Book Antiqua"/>
          <w:bCs/>
          <w:sz w:val="22"/>
          <w:szCs w:val="22"/>
          <w:lang w:val="en-ID"/>
        </w:rPr>
        <w:t xml:space="preserve"> </w:t>
      </w:r>
      <w:proofErr w:type="spellStart"/>
      <w:r w:rsidRPr="00213C6F">
        <w:rPr>
          <w:rFonts w:ascii="Book Antiqua" w:hAnsi="Book Antiqua"/>
          <w:bCs/>
          <w:sz w:val="22"/>
          <w:szCs w:val="22"/>
          <w:lang w:val="en-ID"/>
        </w:rPr>
        <w:t>Banapon</w:t>
      </w:r>
      <w:proofErr w:type="spellEnd"/>
      <w:r w:rsidRPr="00213C6F">
        <w:rPr>
          <w:rFonts w:ascii="Book Antiqua" w:hAnsi="Book Antiqua"/>
          <w:sz w:val="22"/>
          <w:szCs w:val="22"/>
        </w:rPr>
        <w:t xml:space="preserve"> for their contribution to this work.</w:t>
      </w:r>
    </w:p>
    <w:p w:rsidR="00FB7E2F" w:rsidRPr="00213C6F" w:rsidRDefault="00FB7E2F" w:rsidP="00FB7E2F">
      <w:pPr>
        <w:tabs>
          <w:tab w:val="left" w:pos="540"/>
          <w:tab w:val="left" w:pos="851"/>
        </w:tabs>
        <w:spacing w:after="0" w:line="240" w:lineRule="auto"/>
        <w:jc w:val="both"/>
        <w:rPr>
          <w:rFonts w:ascii="Book Antiqua" w:hAnsi="Book Antiqua"/>
          <w:sz w:val="22"/>
          <w:szCs w:val="22"/>
        </w:rPr>
      </w:pPr>
    </w:p>
    <w:p w:rsidR="00FB7E2F" w:rsidRPr="00021894" w:rsidRDefault="00FB7E2F" w:rsidP="00FB7E2F">
      <w:pPr>
        <w:widowControl w:val="0"/>
        <w:autoSpaceDE w:val="0"/>
        <w:autoSpaceDN w:val="0"/>
        <w:adjustRightInd w:val="0"/>
        <w:spacing w:after="0" w:line="480" w:lineRule="auto"/>
        <w:ind w:left="640" w:hanging="640"/>
        <w:rPr>
          <w:rFonts w:ascii="Book Antiqua" w:hAnsi="Book Antiqua"/>
          <w:b/>
        </w:rPr>
      </w:pPr>
      <w:r w:rsidRPr="001554E7">
        <w:rPr>
          <w:rFonts w:ascii="Book Antiqua" w:hAnsi="Book Antiqua"/>
          <w:b/>
          <w:lang w:val="id-ID"/>
        </w:rPr>
        <w:t>REFERENCE</w:t>
      </w:r>
      <w:r w:rsidRPr="001554E7">
        <w:rPr>
          <w:rFonts w:ascii="Book Antiqua" w:hAnsi="Book Antiqua"/>
          <w:b/>
        </w:rPr>
        <w:t>S</w:t>
      </w:r>
    </w:p>
    <w:p w:rsidR="005F27ED" w:rsidRPr="005F27ED" w:rsidRDefault="00FB7E2F" w:rsidP="005F27ED">
      <w:pPr>
        <w:widowControl w:val="0"/>
        <w:autoSpaceDE w:val="0"/>
        <w:autoSpaceDN w:val="0"/>
        <w:adjustRightInd w:val="0"/>
        <w:spacing w:after="0" w:line="240" w:lineRule="auto"/>
        <w:ind w:left="480" w:hanging="480"/>
        <w:jc w:val="both"/>
        <w:rPr>
          <w:rFonts w:ascii="Book Antiqua" w:hAnsi="Book Antiqua"/>
          <w:noProof/>
          <w:sz w:val="20"/>
        </w:rPr>
      </w:pPr>
      <w:r w:rsidRPr="005F27ED">
        <w:rPr>
          <w:rFonts w:ascii="Book Antiqua" w:hAnsi="Book Antiqua"/>
          <w:sz w:val="20"/>
          <w:szCs w:val="20"/>
        </w:rPr>
        <w:fldChar w:fldCharType="begin" w:fldLock="1"/>
      </w:r>
      <w:r w:rsidRPr="005F27ED">
        <w:rPr>
          <w:rFonts w:ascii="Book Antiqua" w:hAnsi="Book Antiqua"/>
          <w:sz w:val="20"/>
          <w:szCs w:val="20"/>
        </w:rPr>
        <w:instrText xml:space="preserve">ADDIN Mendeley Bibliography CSL_BIBLIOGRAPHY </w:instrText>
      </w:r>
      <w:r w:rsidRPr="005F27ED">
        <w:rPr>
          <w:rFonts w:ascii="Book Antiqua" w:hAnsi="Book Antiqua"/>
          <w:sz w:val="20"/>
          <w:szCs w:val="20"/>
        </w:rPr>
        <w:fldChar w:fldCharType="separate"/>
      </w:r>
      <w:r w:rsidR="005F27ED" w:rsidRPr="005F27ED">
        <w:rPr>
          <w:rFonts w:ascii="Book Antiqua" w:hAnsi="Book Antiqua"/>
          <w:noProof/>
          <w:sz w:val="20"/>
        </w:rPr>
        <w:t xml:space="preserve">Abdel-lateef, M. A., Almahri, A., Alzahrani, E., Pashameah, R. A., Abu-hassan, A. A., &amp; Hamd, M. A. El. (2022). </w:t>
      </w:r>
      <w:r w:rsidR="005F27ED" w:rsidRPr="005F27ED">
        <w:rPr>
          <w:rFonts w:ascii="Book Antiqua" w:hAnsi="Book Antiqua"/>
          <w:i/>
          <w:iCs/>
          <w:noProof/>
          <w:sz w:val="20"/>
        </w:rPr>
        <w:t>Sustainable PVP-Capped Silver Nanoparticles as a Free-Standing Nanozyme Sensor for Visual and Spectrophotometric Detection of Hg 2 + in Water Samples</w:t>
      </w:r>
      <w:r w:rsidR="005F27ED" w:rsidRPr="005F27ED">
        <w:rPr>
          <w:i/>
          <w:iCs/>
          <w:noProof/>
          <w:sz w:val="20"/>
        </w:rPr>
        <w:t> </w:t>
      </w:r>
      <w:r w:rsidR="005F27ED" w:rsidRPr="005F27ED">
        <w:rPr>
          <w:rFonts w:ascii="Book Antiqua" w:hAnsi="Book Antiqua"/>
          <w:i/>
          <w:iCs/>
          <w:noProof/>
          <w:sz w:val="20"/>
        </w:rPr>
        <w:t>: A Green Analytical Method</w:t>
      </w:r>
      <w:r w:rsidR="005F27ED" w:rsidRPr="005F27ED">
        <w:rPr>
          <w:rFonts w:ascii="Book Antiqua" w:hAnsi="Book Antiqua"/>
          <w:noProof/>
          <w:sz w:val="20"/>
        </w:rPr>
        <w:t>.</w:t>
      </w:r>
    </w:p>
    <w:p w:rsidR="005F27ED" w:rsidRPr="005F27ED" w:rsidRDefault="005F27ED" w:rsidP="005F27ED">
      <w:pPr>
        <w:widowControl w:val="0"/>
        <w:autoSpaceDE w:val="0"/>
        <w:autoSpaceDN w:val="0"/>
        <w:adjustRightInd w:val="0"/>
        <w:spacing w:after="0" w:line="240" w:lineRule="auto"/>
        <w:ind w:left="480" w:hanging="480"/>
        <w:jc w:val="both"/>
        <w:rPr>
          <w:rFonts w:ascii="Book Antiqua" w:hAnsi="Book Antiqua"/>
          <w:noProof/>
          <w:sz w:val="20"/>
        </w:rPr>
      </w:pPr>
      <w:r w:rsidRPr="005F27ED">
        <w:rPr>
          <w:rFonts w:ascii="Book Antiqua" w:hAnsi="Book Antiqua"/>
          <w:noProof/>
          <w:sz w:val="20"/>
        </w:rPr>
        <w:t xml:space="preserve">Amin, M. (2016). Analisis Unsur Minor Kation Dalam Sampel Air Alam Dengan Menggunakan Teknik Kromatografi Ion. </w:t>
      </w:r>
      <w:r w:rsidRPr="005F27ED">
        <w:rPr>
          <w:rFonts w:ascii="Book Antiqua" w:hAnsi="Book Antiqua"/>
          <w:i/>
          <w:iCs/>
          <w:noProof/>
          <w:sz w:val="20"/>
        </w:rPr>
        <w:t>Jurnal Techno</w:t>
      </w:r>
      <w:r w:rsidRPr="005F27ED">
        <w:rPr>
          <w:rFonts w:ascii="Book Antiqua" w:hAnsi="Book Antiqua"/>
          <w:noProof/>
          <w:sz w:val="20"/>
        </w:rPr>
        <w:t xml:space="preserve">, </w:t>
      </w:r>
      <w:r w:rsidRPr="005F27ED">
        <w:rPr>
          <w:rFonts w:ascii="Book Antiqua" w:hAnsi="Book Antiqua"/>
          <w:i/>
          <w:iCs/>
          <w:noProof/>
          <w:sz w:val="20"/>
        </w:rPr>
        <w:t>05</w:t>
      </w:r>
      <w:r w:rsidRPr="005F27ED">
        <w:rPr>
          <w:rFonts w:ascii="Book Antiqua" w:hAnsi="Book Antiqua"/>
          <w:noProof/>
          <w:sz w:val="20"/>
        </w:rPr>
        <w:t>(1), 1–7.</w:t>
      </w:r>
    </w:p>
    <w:p w:rsidR="005F27ED" w:rsidRPr="005F27ED" w:rsidRDefault="005F27ED" w:rsidP="005F27ED">
      <w:pPr>
        <w:widowControl w:val="0"/>
        <w:autoSpaceDE w:val="0"/>
        <w:autoSpaceDN w:val="0"/>
        <w:adjustRightInd w:val="0"/>
        <w:spacing w:after="0" w:line="240" w:lineRule="auto"/>
        <w:ind w:left="480" w:hanging="480"/>
        <w:jc w:val="both"/>
        <w:rPr>
          <w:rFonts w:ascii="Book Antiqua" w:hAnsi="Book Antiqua"/>
          <w:noProof/>
          <w:sz w:val="20"/>
        </w:rPr>
      </w:pPr>
      <w:r w:rsidRPr="005F27ED">
        <w:rPr>
          <w:rFonts w:ascii="Book Antiqua" w:hAnsi="Book Antiqua"/>
          <w:noProof/>
          <w:sz w:val="20"/>
        </w:rPr>
        <w:t xml:space="preserve">Amin, M. (2020). Penentuan Secara Serempak Kadar Minor Anion (F-, Cl-, NO2-, Br-, NO3-, SO42– dan PO43-) dalam Sampel Air Botol Kemasan dengan Teknik Kromatografi Ion Kinerja Tinggi. </w:t>
      </w:r>
      <w:r w:rsidRPr="005F27ED">
        <w:rPr>
          <w:rFonts w:ascii="Book Antiqua" w:hAnsi="Book Antiqua"/>
          <w:i/>
          <w:iCs/>
          <w:noProof/>
          <w:sz w:val="20"/>
        </w:rPr>
        <w:t>Techno: Jurnal Penelitian</w:t>
      </w:r>
      <w:r w:rsidRPr="005F27ED">
        <w:rPr>
          <w:rFonts w:ascii="Book Antiqua" w:hAnsi="Book Antiqua"/>
          <w:noProof/>
          <w:sz w:val="20"/>
        </w:rPr>
        <w:t xml:space="preserve">, </w:t>
      </w:r>
      <w:r w:rsidRPr="005F27ED">
        <w:rPr>
          <w:rFonts w:ascii="Book Antiqua" w:hAnsi="Book Antiqua"/>
          <w:i/>
          <w:iCs/>
          <w:noProof/>
          <w:sz w:val="20"/>
        </w:rPr>
        <w:t>9</w:t>
      </w:r>
      <w:r w:rsidRPr="005F27ED">
        <w:rPr>
          <w:rFonts w:ascii="Book Antiqua" w:hAnsi="Book Antiqua"/>
          <w:noProof/>
          <w:sz w:val="20"/>
        </w:rPr>
        <w:t>(1), 287. https://doi.org/10.33387/tjp.v9i1.1744</w:t>
      </w:r>
    </w:p>
    <w:p w:rsidR="005F27ED" w:rsidRPr="005F27ED" w:rsidRDefault="005F27ED" w:rsidP="005F27ED">
      <w:pPr>
        <w:widowControl w:val="0"/>
        <w:autoSpaceDE w:val="0"/>
        <w:autoSpaceDN w:val="0"/>
        <w:adjustRightInd w:val="0"/>
        <w:spacing w:after="0" w:line="240" w:lineRule="auto"/>
        <w:ind w:left="480" w:hanging="480"/>
        <w:jc w:val="both"/>
        <w:rPr>
          <w:rFonts w:ascii="Book Antiqua" w:hAnsi="Book Antiqua"/>
          <w:noProof/>
          <w:sz w:val="20"/>
        </w:rPr>
      </w:pPr>
      <w:r w:rsidRPr="005F27ED">
        <w:rPr>
          <w:rFonts w:ascii="Book Antiqua" w:hAnsi="Book Antiqua"/>
          <w:noProof/>
          <w:sz w:val="20"/>
        </w:rPr>
        <w:lastRenderedPageBreak/>
        <w:t xml:space="preserve">Biggs, J., von Fumetti, S., &amp; Kelly-Quinn, M. (2017). The importance of small waterbodies for biodiversity and ecosystem services: implications for policy makers. </w:t>
      </w:r>
      <w:r w:rsidRPr="005F27ED">
        <w:rPr>
          <w:rFonts w:ascii="Book Antiqua" w:hAnsi="Book Antiqua"/>
          <w:i/>
          <w:iCs/>
          <w:noProof/>
          <w:sz w:val="20"/>
        </w:rPr>
        <w:t>Hydrobiologia</w:t>
      </w:r>
      <w:r w:rsidRPr="005F27ED">
        <w:rPr>
          <w:rFonts w:ascii="Book Antiqua" w:hAnsi="Book Antiqua"/>
          <w:noProof/>
          <w:sz w:val="20"/>
        </w:rPr>
        <w:t xml:space="preserve">, </w:t>
      </w:r>
      <w:r w:rsidRPr="005F27ED">
        <w:rPr>
          <w:rFonts w:ascii="Book Antiqua" w:hAnsi="Book Antiqua"/>
          <w:i/>
          <w:iCs/>
          <w:noProof/>
          <w:sz w:val="20"/>
        </w:rPr>
        <w:t>793</w:t>
      </w:r>
      <w:r w:rsidRPr="005F27ED">
        <w:rPr>
          <w:rFonts w:ascii="Book Antiqua" w:hAnsi="Book Antiqua"/>
          <w:noProof/>
          <w:sz w:val="20"/>
        </w:rPr>
        <w:t>(1), 3–39. https://doi.org/10.1007/s10750-016-3007-0</w:t>
      </w:r>
    </w:p>
    <w:p w:rsidR="005F27ED" w:rsidRPr="005F27ED" w:rsidRDefault="005F27ED" w:rsidP="005F27ED">
      <w:pPr>
        <w:widowControl w:val="0"/>
        <w:autoSpaceDE w:val="0"/>
        <w:autoSpaceDN w:val="0"/>
        <w:adjustRightInd w:val="0"/>
        <w:spacing w:after="0" w:line="240" w:lineRule="auto"/>
        <w:ind w:left="480" w:hanging="480"/>
        <w:jc w:val="both"/>
        <w:rPr>
          <w:rFonts w:ascii="Book Antiqua" w:hAnsi="Book Antiqua"/>
          <w:noProof/>
          <w:sz w:val="20"/>
        </w:rPr>
      </w:pPr>
      <w:r w:rsidRPr="005F27ED">
        <w:rPr>
          <w:rFonts w:ascii="Book Antiqua" w:hAnsi="Book Antiqua"/>
          <w:noProof/>
          <w:sz w:val="20"/>
        </w:rPr>
        <w:t xml:space="preserve">Biruk, A. F. (2017). Waste management in the case of Bahir Dar City near Lake Tana shore in Northwestern Ethiopia: A review. </w:t>
      </w:r>
      <w:r w:rsidRPr="005F27ED">
        <w:rPr>
          <w:rFonts w:ascii="Book Antiqua" w:hAnsi="Book Antiqua"/>
          <w:i/>
          <w:iCs/>
          <w:noProof/>
          <w:sz w:val="20"/>
        </w:rPr>
        <w:t>African Journal of Environmental Science and Technology</w:t>
      </w:r>
      <w:r w:rsidRPr="005F27ED">
        <w:rPr>
          <w:rFonts w:ascii="Book Antiqua" w:hAnsi="Book Antiqua"/>
          <w:noProof/>
          <w:sz w:val="20"/>
        </w:rPr>
        <w:t xml:space="preserve">, </w:t>
      </w:r>
      <w:r w:rsidRPr="005F27ED">
        <w:rPr>
          <w:rFonts w:ascii="Book Antiqua" w:hAnsi="Book Antiqua"/>
          <w:i/>
          <w:iCs/>
          <w:noProof/>
          <w:sz w:val="20"/>
        </w:rPr>
        <w:t>11</w:t>
      </w:r>
      <w:r w:rsidRPr="005F27ED">
        <w:rPr>
          <w:rFonts w:ascii="Book Antiqua" w:hAnsi="Book Antiqua"/>
          <w:noProof/>
          <w:sz w:val="20"/>
        </w:rPr>
        <w:t>(8), 393–412. https://doi.org/10.5897/ajest2017.2340</w:t>
      </w:r>
    </w:p>
    <w:p w:rsidR="005F27ED" w:rsidRPr="005F27ED" w:rsidRDefault="005F27ED" w:rsidP="005F27ED">
      <w:pPr>
        <w:widowControl w:val="0"/>
        <w:autoSpaceDE w:val="0"/>
        <w:autoSpaceDN w:val="0"/>
        <w:adjustRightInd w:val="0"/>
        <w:spacing w:after="0" w:line="240" w:lineRule="auto"/>
        <w:ind w:left="480" w:hanging="480"/>
        <w:jc w:val="both"/>
        <w:rPr>
          <w:rFonts w:ascii="Book Antiqua" w:hAnsi="Book Antiqua"/>
          <w:noProof/>
          <w:sz w:val="20"/>
        </w:rPr>
      </w:pPr>
      <w:r w:rsidRPr="005F27ED">
        <w:rPr>
          <w:rFonts w:ascii="Book Antiqua" w:hAnsi="Book Antiqua"/>
          <w:noProof/>
          <w:sz w:val="20"/>
        </w:rPr>
        <w:t xml:space="preserve">Dolph, C. L., Hansen, A. T., &amp; Finlay, J. C. (2017). Flow-related dynamics in suspended algal biomass and its contribution to suspended particulate matter in an agricultural river network of the Minnesota River Basin, USA. </w:t>
      </w:r>
      <w:r w:rsidRPr="005F27ED">
        <w:rPr>
          <w:rFonts w:ascii="Book Antiqua" w:hAnsi="Book Antiqua"/>
          <w:i/>
          <w:iCs/>
          <w:noProof/>
          <w:sz w:val="20"/>
        </w:rPr>
        <w:t>Hydrobiologia</w:t>
      </w:r>
      <w:r w:rsidRPr="005F27ED">
        <w:rPr>
          <w:rFonts w:ascii="Book Antiqua" w:hAnsi="Book Antiqua"/>
          <w:noProof/>
          <w:sz w:val="20"/>
        </w:rPr>
        <w:t xml:space="preserve">, </w:t>
      </w:r>
      <w:r w:rsidRPr="005F27ED">
        <w:rPr>
          <w:rFonts w:ascii="Book Antiqua" w:hAnsi="Book Antiqua"/>
          <w:i/>
          <w:iCs/>
          <w:noProof/>
          <w:sz w:val="20"/>
        </w:rPr>
        <w:t>785</w:t>
      </w:r>
      <w:r w:rsidRPr="005F27ED">
        <w:rPr>
          <w:rFonts w:ascii="Book Antiqua" w:hAnsi="Book Antiqua"/>
          <w:noProof/>
          <w:sz w:val="20"/>
        </w:rPr>
        <w:t>(1), 127–147. https://doi.org/10.1007/s10750-016-2911-7</w:t>
      </w:r>
    </w:p>
    <w:p w:rsidR="005F27ED" w:rsidRPr="005F27ED" w:rsidRDefault="005F27ED" w:rsidP="005F27ED">
      <w:pPr>
        <w:widowControl w:val="0"/>
        <w:autoSpaceDE w:val="0"/>
        <w:autoSpaceDN w:val="0"/>
        <w:adjustRightInd w:val="0"/>
        <w:spacing w:after="0" w:line="240" w:lineRule="auto"/>
        <w:ind w:left="480" w:hanging="480"/>
        <w:jc w:val="both"/>
        <w:rPr>
          <w:rFonts w:ascii="Book Antiqua" w:hAnsi="Book Antiqua"/>
          <w:noProof/>
          <w:sz w:val="20"/>
        </w:rPr>
      </w:pPr>
      <w:r w:rsidRPr="005F27ED">
        <w:rPr>
          <w:rFonts w:ascii="Book Antiqua" w:hAnsi="Book Antiqua"/>
          <w:noProof/>
          <w:sz w:val="20"/>
        </w:rPr>
        <w:t xml:space="preserve">Flanagan, K., Blecken, G. T., Osterlund, H., Nordqvist, K., &amp; Viklander, M. (2021). Contamination of urban stormwater pond sediments: A study of 259 legacy and contemporary organic substances. </w:t>
      </w:r>
      <w:r w:rsidRPr="005F27ED">
        <w:rPr>
          <w:rFonts w:ascii="Book Antiqua" w:hAnsi="Book Antiqua"/>
          <w:i/>
          <w:iCs/>
          <w:noProof/>
          <w:sz w:val="20"/>
        </w:rPr>
        <w:t>Environmental Science and Technology</w:t>
      </w:r>
      <w:r w:rsidRPr="005F27ED">
        <w:rPr>
          <w:rFonts w:ascii="Book Antiqua" w:hAnsi="Book Antiqua"/>
          <w:noProof/>
          <w:sz w:val="20"/>
        </w:rPr>
        <w:t xml:space="preserve">, </w:t>
      </w:r>
      <w:r w:rsidRPr="005F27ED">
        <w:rPr>
          <w:rFonts w:ascii="Book Antiqua" w:hAnsi="Book Antiqua"/>
          <w:i/>
          <w:iCs/>
          <w:noProof/>
          <w:sz w:val="20"/>
        </w:rPr>
        <w:t>55</w:t>
      </w:r>
      <w:r w:rsidRPr="005F27ED">
        <w:rPr>
          <w:rFonts w:ascii="Book Antiqua" w:hAnsi="Book Antiqua"/>
          <w:noProof/>
          <w:sz w:val="20"/>
        </w:rPr>
        <w:t>(5), 3009–3020. https://doi.org/10.1021/acs.est.0c07782</w:t>
      </w:r>
    </w:p>
    <w:p w:rsidR="005F27ED" w:rsidRPr="005F27ED" w:rsidRDefault="005F27ED" w:rsidP="005F27ED">
      <w:pPr>
        <w:widowControl w:val="0"/>
        <w:autoSpaceDE w:val="0"/>
        <w:autoSpaceDN w:val="0"/>
        <w:adjustRightInd w:val="0"/>
        <w:spacing w:after="0" w:line="240" w:lineRule="auto"/>
        <w:ind w:left="480" w:hanging="480"/>
        <w:jc w:val="both"/>
        <w:rPr>
          <w:rFonts w:ascii="Book Antiqua" w:hAnsi="Book Antiqua"/>
          <w:noProof/>
          <w:sz w:val="20"/>
        </w:rPr>
      </w:pPr>
      <w:r w:rsidRPr="005F27ED">
        <w:rPr>
          <w:rFonts w:ascii="Book Antiqua" w:hAnsi="Book Antiqua"/>
          <w:noProof/>
          <w:sz w:val="20"/>
        </w:rPr>
        <w:t xml:space="preserve">Githa, S., Sonia, R., Arief, B., &amp; Palupi, B. (2022). </w:t>
      </w:r>
      <w:r w:rsidRPr="005F27ED">
        <w:rPr>
          <w:rFonts w:ascii="Book Antiqua" w:hAnsi="Book Antiqua"/>
          <w:i/>
          <w:iCs/>
          <w:noProof/>
          <w:sz w:val="20"/>
        </w:rPr>
        <w:t>Extraction of Antioxidant Compounds from Sargassum sp . Using Water as A Solvent and Ultrasound Assisted Extraction Method as A Derivation of Green Chemistry Principles</w:t>
      </w:r>
      <w:r w:rsidRPr="005F27ED">
        <w:rPr>
          <w:rFonts w:ascii="Book Antiqua" w:hAnsi="Book Antiqua"/>
          <w:noProof/>
          <w:sz w:val="20"/>
        </w:rPr>
        <w:t xml:space="preserve">. </w:t>
      </w:r>
      <w:r w:rsidRPr="005F27ED">
        <w:rPr>
          <w:rFonts w:ascii="Book Antiqua" w:hAnsi="Book Antiqua"/>
          <w:i/>
          <w:iCs/>
          <w:noProof/>
          <w:sz w:val="20"/>
        </w:rPr>
        <w:t>2</w:t>
      </w:r>
      <w:r w:rsidRPr="005F27ED">
        <w:rPr>
          <w:rFonts w:ascii="Book Antiqua" w:hAnsi="Book Antiqua"/>
          <w:noProof/>
          <w:sz w:val="20"/>
        </w:rPr>
        <w:t>, 31–42.</w:t>
      </w:r>
    </w:p>
    <w:p w:rsidR="005F27ED" w:rsidRPr="005F27ED" w:rsidRDefault="005F27ED" w:rsidP="005F27ED">
      <w:pPr>
        <w:widowControl w:val="0"/>
        <w:autoSpaceDE w:val="0"/>
        <w:autoSpaceDN w:val="0"/>
        <w:adjustRightInd w:val="0"/>
        <w:spacing w:after="0" w:line="240" w:lineRule="auto"/>
        <w:ind w:left="480" w:hanging="480"/>
        <w:jc w:val="both"/>
        <w:rPr>
          <w:rFonts w:ascii="Book Antiqua" w:hAnsi="Book Antiqua"/>
          <w:noProof/>
          <w:sz w:val="20"/>
        </w:rPr>
      </w:pPr>
      <w:r w:rsidRPr="005F27ED">
        <w:rPr>
          <w:rFonts w:ascii="Book Antiqua" w:hAnsi="Book Antiqua"/>
          <w:noProof/>
          <w:sz w:val="20"/>
        </w:rPr>
        <w:t xml:space="preserve">Ma, M., Liu, S., Su, M., Wang, C., Ying, Z., Lin, Y., &amp; Yang, W. (2022). Corrigendum to “Spatial distribution and potential sources of microplastics in the Songhua River flowing through urban centers in Northeast China” [Environ. Pollut. 292 (2022) 118384] (Environmental Pollution (2021) 268(PB), (S026974912036646X), (10.1016/. </w:t>
      </w:r>
      <w:r w:rsidRPr="005F27ED">
        <w:rPr>
          <w:rFonts w:ascii="Book Antiqua" w:hAnsi="Book Antiqua"/>
          <w:i/>
          <w:iCs/>
          <w:noProof/>
          <w:sz w:val="20"/>
        </w:rPr>
        <w:t>Environmental Pollution</w:t>
      </w:r>
      <w:r w:rsidRPr="005F27ED">
        <w:rPr>
          <w:rFonts w:ascii="Book Antiqua" w:hAnsi="Book Antiqua"/>
          <w:noProof/>
          <w:sz w:val="20"/>
        </w:rPr>
        <w:t xml:space="preserve">, </w:t>
      </w:r>
      <w:r w:rsidRPr="005F27ED">
        <w:rPr>
          <w:rFonts w:ascii="Book Antiqua" w:hAnsi="Book Antiqua"/>
          <w:i/>
          <w:iCs/>
          <w:noProof/>
          <w:sz w:val="20"/>
        </w:rPr>
        <w:t>301</w:t>
      </w:r>
      <w:r w:rsidRPr="005F27ED">
        <w:rPr>
          <w:rFonts w:ascii="Book Antiqua" w:hAnsi="Book Antiqua"/>
          <w:noProof/>
          <w:sz w:val="20"/>
        </w:rPr>
        <w:t>(January), 118928. https://doi.org/10.1016/j.envpol.2022.118928</w:t>
      </w:r>
    </w:p>
    <w:p w:rsidR="005F27ED" w:rsidRPr="005F27ED" w:rsidRDefault="005F27ED" w:rsidP="005F27ED">
      <w:pPr>
        <w:widowControl w:val="0"/>
        <w:autoSpaceDE w:val="0"/>
        <w:autoSpaceDN w:val="0"/>
        <w:adjustRightInd w:val="0"/>
        <w:spacing w:after="0" w:line="240" w:lineRule="auto"/>
        <w:ind w:left="480" w:hanging="480"/>
        <w:jc w:val="both"/>
        <w:rPr>
          <w:rFonts w:ascii="Book Antiqua" w:hAnsi="Book Antiqua"/>
          <w:noProof/>
          <w:sz w:val="20"/>
        </w:rPr>
      </w:pPr>
      <w:r w:rsidRPr="005F27ED">
        <w:rPr>
          <w:rFonts w:ascii="Book Antiqua" w:hAnsi="Book Antiqua"/>
          <w:noProof/>
          <w:sz w:val="20"/>
        </w:rPr>
        <w:t xml:space="preserve">Onyelowe, K. C., Kontoni, D. P. N., Ebid, A. M., Dabbaghi, F., Soleymani, A., Jahangir, H., &amp; Nehdi, M. L. (2022). Multi-Objective Optimization of Sustainable Concrete Containing Fly Ash Based on Environmental and Mechanical Considerations. </w:t>
      </w:r>
      <w:r w:rsidRPr="005F27ED">
        <w:rPr>
          <w:rFonts w:ascii="Book Antiqua" w:hAnsi="Book Antiqua"/>
          <w:i/>
          <w:iCs/>
          <w:noProof/>
          <w:sz w:val="20"/>
        </w:rPr>
        <w:t>Buildings</w:t>
      </w:r>
      <w:r w:rsidRPr="005F27ED">
        <w:rPr>
          <w:rFonts w:ascii="Book Antiqua" w:hAnsi="Book Antiqua"/>
          <w:noProof/>
          <w:sz w:val="20"/>
        </w:rPr>
        <w:t xml:space="preserve">, </w:t>
      </w:r>
      <w:r w:rsidRPr="005F27ED">
        <w:rPr>
          <w:rFonts w:ascii="Book Antiqua" w:hAnsi="Book Antiqua"/>
          <w:i/>
          <w:iCs/>
          <w:noProof/>
          <w:sz w:val="20"/>
        </w:rPr>
        <w:t>12</w:t>
      </w:r>
      <w:r w:rsidRPr="005F27ED">
        <w:rPr>
          <w:rFonts w:ascii="Book Antiqua" w:hAnsi="Book Antiqua"/>
          <w:noProof/>
          <w:sz w:val="20"/>
        </w:rPr>
        <w:t>(7). https://doi.org/10.3390/buildings12070948</w:t>
      </w:r>
    </w:p>
    <w:p w:rsidR="005F27ED" w:rsidRPr="005F27ED" w:rsidRDefault="005F27ED" w:rsidP="005F27ED">
      <w:pPr>
        <w:widowControl w:val="0"/>
        <w:autoSpaceDE w:val="0"/>
        <w:autoSpaceDN w:val="0"/>
        <w:adjustRightInd w:val="0"/>
        <w:spacing w:after="0" w:line="240" w:lineRule="auto"/>
        <w:ind w:left="480" w:hanging="480"/>
        <w:jc w:val="both"/>
        <w:rPr>
          <w:rFonts w:ascii="Book Antiqua" w:hAnsi="Book Antiqua"/>
          <w:noProof/>
          <w:sz w:val="20"/>
        </w:rPr>
      </w:pPr>
      <w:r w:rsidRPr="005F27ED">
        <w:rPr>
          <w:rFonts w:ascii="Book Antiqua" w:hAnsi="Book Antiqua"/>
          <w:noProof/>
          <w:sz w:val="20"/>
        </w:rPr>
        <w:t xml:space="preserve">Pretsch, E., Bühlmann, P., &amp; Badertscher, M. (2020). UV/Vis Spectroscopy. In </w:t>
      </w:r>
      <w:r w:rsidRPr="005F27ED">
        <w:rPr>
          <w:rFonts w:ascii="Book Antiqua" w:hAnsi="Book Antiqua"/>
          <w:i/>
          <w:iCs/>
          <w:noProof/>
          <w:sz w:val="20"/>
        </w:rPr>
        <w:t>Structure Determination of Organic Compounds</w:t>
      </w:r>
      <w:r w:rsidRPr="005F27ED">
        <w:rPr>
          <w:rFonts w:ascii="Book Antiqua" w:hAnsi="Book Antiqua"/>
          <w:noProof/>
          <w:sz w:val="20"/>
        </w:rPr>
        <w:t>. https://doi.org/10.1007/978-3-662-62439-5_9</w:t>
      </w:r>
    </w:p>
    <w:p w:rsidR="005F27ED" w:rsidRPr="005F27ED" w:rsidRDefault="005F27ED" w:rsidP="005F27ED">
      <w:pPr>
        <w:widowControl w:val="0"/>
        <w:autoSpaceDE w:val="0"/>
        <w:autoSpaceDN w:val="0"/>
        <w:adjustRightInd w:val="0"/>
        <w:spacing w:after="0" w:line="240" w:lineRule="auto"/>
        <w:ind w:left="480" w:hanging="480"/>
        <w:jc w:val="both"/>
        <w:rPr>
          <w:rFonts w:ascii="Book Antiqua" w:hAnsi="Book Antiqua"/>
          <w:noProof/>
          <w:sz w:val="20"/>
        </w:rPr>
      </w:pPr>
      <w:r w:rsidRPr="005F27ED">
        <w:rPr>
          <w:rFonts w:ascii="Book Antiqua" w:hAnsi="Book Antiqua"/>
          <w:noProof/>
          <w:sz w:val="20"/>
        </w:rPr>
        <w:t xml:space="preserve">Rohmah, S. A. A., Muadifah, A., &amp; Martha, R. D. (2021). Validasi Metode Penetapan Kadar Pengawet Natrium Benzoat pada Sari Kedelai di Beberapa Kecamatan di Kabupaten Tulungagung Menggunakan Spektrofotometer Uv-Vis. </w:t>
      </w:r>
      <w:r w:rsidRPr="005F27ED">
        <w:rPr>
          <w:rFonts w:ascii="Book Antiqua" w:hAnsi="Book Antiqua"/>
          <w:i/>
          <w:iCs/>
          <w:noProof/>
          <w:sz w:val="20"/>
        </w:rPr>
        <w:t>Jurnal Sains Dan Kesehatan</w:t>
      </w:r>
      <w:r w:rsidRPr="005F27ED">
        <w:rPr>
          <w:rFonts w:ascii="Book Antiqua" w:hAnsi="Book Antiqua"/>
          <w:noProof/>
          <w:sz w:val="20"/>
        </w:rPr>
        <w:t xml:space="preserve">, </w:t>
      </w:r>
      <w:r w:rsidRPr="005F27ED">
        <w:rPr>
          <w:rFonts w:ascii="Book Antiqua" w:hAnsi="Book Antiqua"/>
          <w:i/>
          <w:iCs/>
          <w:noProof/>
          <w:sz w:val="20"/>
        </w:rPr>
        <w:t>3</w:t>
      </w:r>
      <w:r w:rsidRPr="005F27ED">
        <w:rPr>
          <w:rFonts w:ascii="Book Antiqua" w:hAnsi="Book Antiqua"/>
          <w:noProof/>
          <w:sz w:val="20"/>
        </w:rPr>
        <w:t>(2), 120–127. https://doi.org/10.25026/jsk.v3i2.265</w:t>
      </w:r>
    </w:p>
    <w:p w:rsidR="005F27ED" w:rsidRPr="005F27ED" w:rsidRDefault="005F27ED" w:rsidP="005F27ED">
      <w:pPr>
        <w:widowControl w:val="0"/>
        <w:autoSpaceDE w:val="0"/>
        <w:autoSpaceDN w:val="0"/>
        <w:adjustRightInd w:val="0"/>
        <w:spacing w:after="0" w:line="240" w:lineRule="auto"/>
        <w:ind w:left="480" w:hanging="480"/>
        <w:jc w:val="both"/>
        <w:rPr>
          <w:rFonts w:ascii="Book Antiqua" w:hAnsi="Book Antiqua"/>
          <w:noProof/>
          <w:sz w:val="20"/>
        </w:rPr>
      </w:pPr>
      <w:r w:rsidRPr="005F27ED">
        <w:rPr>
          <w:rFonts w:ascii="Book Antiqua" w:hAnsi="Book Antiqua"/>
          <w:noProof/>
          <w:sz w:val="20"/>
        </w:rPr>
        <w:t>Setiawan, F., Wibowo, H., Santoso, A. B., Nomosatryo, S., &amp; Yuniarti, I. (2014). Karakteristik Danau Asal Vulkanik Studi Kasus</w:t>
      </w:r>
      <w:r w:rsidRPr="005F27ED">
        <w:rPr>
          <w:noProof/>
          <w:sz w:val="20"/>
        </w:rPr>
        <w:t> </w:t>
      </w:r>
      <w:r w:rsidRPr="005F27ED">
        <w:rPr>
          <w:rFonts w:ascii="Book Antiqua" w:hAnsi="Book Antiqua"/>
          <w:noProof/>
          <w:sz w:val="20"/>
        </w:rPr>
        <w:t xml:space="preserve">: Danau Tolire, Pulau Ternate. </w:t>
      </w:r>
      <w:r w:rsidRPr="005F27ED">
        <w:rPr>
          <w:rFonts w:ascii="Book Antiqua" w:hAnsi="Book Antiqua"/>
          <w:i/>
          <w:iCs/>
          <w:noProof/>
          <w:sz w:val="20"/>
        </w:rPr>
        <w:t>/ Limnotek</w:t>
      </w:r>
      <w:r w:rsidRPr="005F27ED">
        <w:rPr>
          <w:rFonts w:ascii="Book Antiqua" w:hAnsi="Book Antiqua"/>
          <w:noProof/>
          <w:sz w:val="20"/>
        </w:rPr>
        <w:t xml:space="preserve">, </w:t>
      </w:r>
      <w:r w:rsidRPr="005F27ED">
        <w:rPr>
          <w:rFonts w:ascii="Book Antiqua" w:hAnsi="Book Antiqua"/>
          <w:i/>
          <w:iCs/>
          <w:noProof/>
          <w:sz w:val="20"/>
        </w:rPr>
        <w:t>21</w:t>
      </w:r>
      <w:r w:rsidRPr="005F27ED">
        <w:rPr>
          <w:rFonts w:ascii="Book Antiqua" w:hAnsi="Book Antiqua"/>
          <w:noProof/>
          <w:sz w:val="20"/>
        </w:rPr>
        <w:t>(2), 103–114.</w:t>
      </w:r>
    </w:p>
    <w:p w:rsidR="005F27ED" w:rsidRPr="005F27ED" w:rsidRDefault="005F27ED" w:rsidP="005F27ED">
      <w:pPr>
        <w:widowControl w:val="0"/>
        <w:autoSpaceDE w:val="0"/>
        <w:autoSpaceDN w:val="0"/>
        <w:adjustRightInd w:val="0"/>
        <w:spacing w:after="0" w:line="240" w:lineRule="auto"/>
        <w:ind w:left="480" w:hanging="480"/>
        <w:jc w:val="both"/>
        <w:rPr>
          <w:rFonts w:ascii="Book Antiqua" w:hAnsi="Book Antiqua"/>
          <w:noProof/>
          <w:sz w:val="20"/>
        </w:rPr>
      </w:pPr>
      <w:r w:rsidRPr="005F27ED">
        <w:rPr>
          <w:rFonts w:ascii="Book Antiqua" w:hAnsi="Book Antiqua"/>
          <w:noProof/>
          <w:sz w:val="20"/>
        </w:rPr>
        <w:t xml:space="preserve">Siddiqui, J., Modupe, O., Vatandoust, A., &amp; Diosady, L. L. (2022). Predicting the Stability of Double Fortified Salt by Determining the Coating Quality of the Encapsulated Iron Premix. </w:t>
      </w:r>
      <w:r w:rsidRPr="005F27ED">
        <w:rPr>
          <w:rFonts w:ascii="Book Antiqua" w:hAnsi="Book Antiqua"/>
          <w:i/>
          <w:iCs/>
          <w:noProof/>
          <w:sz w:val="20"/>
        </w:rPr>
        <w:t>Journal of Food Quality</w:t>
      </w:r>
      <w:r w:rsidRPr="005F27ED">
        <w:rPr>
          <w:rFonts w:ascii="Book Antiqua" w:hAnsi="Book Antiqua"/>
          <w:noProof/>
          <w:sz w:val="20"/>
        </w:rPr>
        <w:t xml:space="preserve">, </w:t>
      </w:r>
      <w:r w:rsidRPr="005F27ED">
        <w:rPr>
          <w:rFonts w:ascii="Book Antiqua" w:hAnsi="Book Antiqua"/>
          <w:i/>
          <w:iCs/>
          <w:noProof/>
          <w:sz w:val="20"/>
        </w:rPr>
        <w:t>2022</w:t>
      </w:r>
      <w:r w:rsidRPr="005F27ED">
        <w:rPr>
          <w:rFonts w:ascii="Book Antiqua" w:hAnsi="Book Antiqua"/>
          <w:noProof/>
          <w:sz w:val="20"/>
        </w:rPr>
        <w:t>. https://doi.org/10.1155/2022/7812022</w:t>
      </w:r>
    </w:p>
    <w:p w:rsidR="005F27ED" w:rsidRPr="005F27ED" w:rsidRDefault="005F27ED" w:rsidP="005F27ED">
      <w:pPr>
        <w:widowControl w:val="0"/>
        <w:autoSpaceDE w:val="0"/>
        <w:autoSpaceDN w:val="0"/>
        <w:adjustRightInd w:val="0"/>
        <w:spacing w:after="0" w:line="240" w:lineRule="auto"/>
        <w:ind w:left="480" w:hanging="480"/>
        <w:jc w:val="both"/>
        <w:rPr>
          <w:rFonts w:ascii="Book Antiqua" w:hAnsi="Book Antiqua"/>
          <w:noProof/>
          <w:sz w:val="20"/>
        </w:rPr>
      </w:pPr>
      <w:r w:rsidRPr="005F27ED">
        <w:rPr>
          <w:rFonts w:ascii="Book Antiqua" w:hAnsi="Book Antiqua"/>
          <w:noProof/>
          <w:sz w:val="20"/>
        </w:rPr>
        <w:t xml:space="preserve">Simanjuntak, V. S. H. (2018). Pengaruh Laju Alir Dalam Proses Pengemasan Kolom Kromatografi Penukar Ion. </w:t>
      </w:r>
      <w:r w:rsidRPr="005F27ED">
        <w:rPr>
          <w:rFonts w:ascii="Book Antiqua" w:hAnsi="Book Antiqua"/>
          <w:i/>
          <w:iCs/>
          <w:noProof/>
          <w:sz w:val="20"/>
        </w:rPr>
        <w:t>Jurnal Kimia Mulawarman</w:t>
      </w:r>
      <w:r w:rsidRPr="005F27ED">
        <w:rPr>
          <w:rFonts w:ascii="Book Antiqua" w:hAnsi="Book Antiqua"/>
          <w:noProof/>
          <w:sz w:val="20"/>
        </w:rPr>
        <w:t xml:space="preserve">, </w:t>
      </w:r>
      <w:r w:rsidRPr="005F27ED">
        <w:rPr>
          <w:rFonts w:ascii="Book Antiqua" w:hAnsi="Book Antiqua"/>
          <w:i/>
          <w:iCs/>
          <w:noProof/>
          <w:sz w:val="20"/>
        </w:rPr>
        <w:t>15</w:t>
      </w:r>
      <w:r w:rsidRPr="005F27ED">
        <w:rPr>
          <w:rFonts w:ascii="Book Antiqua" w:hAnsi="Book Antiqua"/>
          <w:noProof/>
          <w:sz w:val="20"/>
        </w:rPr>
        <w:t>(2), 82. https://doi.org/10.30872/jkm.v15i2.588</w:t>
      </w:r>
    </w:p>
    <w:p w:rsidR="005F27ED" w:rsidRPr="005F27ED" w:rsidRDefault="005F27ED" w:rsidP="005F27ED">
      <w:pPr>
        <w:widowControl w:val="0"/>
        <w:autoSpaceDE w:val="0"/>
        <w:autoSpaceDN w:val="0"/>
        <w:adjustRightInd w:val="0"/>
        <w:spacing w:after="0" w:line="240" w:lineRule="auto"/>
        <w:ind w:left="480" w:hanging="480"/>
        <w:jc w:val="both"/>
        <w:rPr>
          <w:rFonts w:ascii="Book Antiqua" w:hAnsi="Book Antiqua"/>
          <w:noProof/>
          <w:sz w:val="20"/>
        </w:rPr>
      </w:pPr>
      <w:r w:rsidRPr="005F27ED">
        <w:rPr>
          <w:rFonts w:ascii="Book Antiqua" w:hAnsi="Book Antiqua"/>
          <w:noProof/>
          <w:sz w:val="20"/>
        </w:rPr>
        <w:t xml:space="preserve">Visschedijk, M., Hendriks, R., &amp; Nuyts, K. (2005). How to set up and manage quality control and quality assurance. </w:t>
      </w:r>
      <w:r w:rsidRPr="005F27ED">
        <w:rPr>
          <w:rFonts w:ascii="Book Antiqua" w:hAnsi="Book Antiqua"/>
          <w:i/>
          <w:iCs/>
          <w:noProof/>
          <w:sz w:val="20"/>
        </w:rPr>
        <w:t>Quality Assurance Journal</w:t>
      </w:r>
      <w:r w:rsidRPr="005F27ED">
        <w:rPr>
          <w:rFonts w:ascii="Book Antiqua" w:hAnsi="Book Antiqua"/>
          <w:noProof/>
          <w:sz w:val="20"/>
        </w:rPr>
        <w:t xml:space="preserve">, </w:t>
      </w:r>
      <w:r w:rsidRPr="005F27ED">
        <w:rPr>
          <w:rFonts w:ascii="Book Antiqua" w:hAnsi="Book Antiqua"/>
          <w:i/>
          <w:iCs/>
          <w:noProof/>
          <w:sz w:val="20"/>
        </w:rPr>
        <w:t>9</w:t>
      </w:r>
      <w:r w:rsidRPr="005F27ED">
        <w:rPr>
          <w:rFonts w:ascii="Book Antiqua" w:hAnsi="Book Antiqua"/>
          <w:noProof/>
          <w:sz w:val="20"/>
        </w:rPr>
        <w:t>(2), 95–107. https://doi.org/10.1002/qaj.325</w:t>
      </w:r>
    </w:p>
    <w:p w:rsidR="00FB7E2F" w:rsidRPr="005F27ED" w:rsidRDefault="00FB7E2F" w:rsidP="005F27ED">
      <w:pPr>
        <w:widowControl w:val="0"/>
        <w:autoSpaceDE w:val="0"/>
        <w:autoSpaceDN w:val="0"/>
        <w:adjustRightInd w:val="0"/>
        <w:spacing w:after="0" w:line="240" w:lineRule="auto"/>
        <w:ind w:left="640" w:hanging="640"/>
        <w:jc w:val="both"/>
        <w:rPr>
          <w:rFonts w:ascii="Book Antiqua" w:hAnsi="Book Antiqua"/>
          <w:sz w:val="20"/>
          <w:szCs w:val="20"/>
        </w:rPr>
      </w:pPr>
      <w:r w:rsidRPr="005F27ED">
        <w:rPr>
          <w:rFonts w:ascii="Book Antiqua" w:hAnsi="Book Antiqua"/>
          <w:sz w:val="20"/>
          <w:szCs w:val="20"/>
        </w:rPr>
        <w:fldChar w:fldCharType="end"/>
      </w:r>
    </w:p>
    <w:p w:rsidR="00A3076F" w:rsidRPr="005F27ED" w:rsidRDefault="00A3076F" w:rsidP="005F27ED">
      <w:pPr>
        <w:spacing w:after="0" w:line="240" w:lineRule="auto"/>
        <w:jc w:val="both"/>
        <w:rPr>
          <w:rFonts w:ascii="Book Antiqua" w:eastAsiaTheme="minorEastAsia" w:hAnsi="Book Antiqua"/>
          <w:sz w:val="20"/>
          <w:szCs w:val="20"/>
          <w:lang w:val="id-ID" w:eastAsia="id-ID"/>
        </w:rPr>
      </w:pPr>
    </w:p>
    <w:sectPr w:rsidR="00A3076F" w:rsidRPr="005F27ED" w:rsidSect="00C87B2F">
      <w:footerReference w:type="default" r:id="rId31"/>
      <w:pgSz w:w="11907" w:h="16840" w:code="9"/>
      <w:pgMar w:top="1985" w:right="992" w:bottom="851" w:left="1701" w:header="720" w:footer="720" w:gutter="0"/>
      <w:pgNumType w:start="1"/>
      <w:cols w:space="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3EEA" w:rsidRDefault="00593EEA" w:rsidP="00A3076F">
      <w:pPr>
        <w:spacing w:after="0" w:line="240" w:lineRule="auto"/>
      </w:pPr>
      <w:r>
        <w:separator/>
      </w:r>
    </w:p>
  </w:endnote>
  <w:endnote w:type="continuationSeparator" w:id="0">
    <w:p w:rsidR="00593EEA" w:rsidRDefault="00593EEA" w:rsidP="00A30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4048699"/>
      <w:docPartObj>
        <w:docPartGallery w:val="Page Numbers (Bottom of Page)"/>
        <w:docPartUnique/>
      </w:docPartObj>
    </w:sdtPr>
    <w:sdtEndPr>
      <w:rPr>
        <w:noProof/>
      </w:rPr>
    </w:sdtEndPr>
    <w:sdtContent>
      <w:p w:rsidR="00CB057D" w:rsidRDefault="00CB057D">
        <w:pPr>
          <w:pStyle w:val="Footer"/>
          <w:jc w:val="right"/>
        </w:pPr>
        <w:r>
          <w:fldChar w:fldCharType="begin"/>
        </w:r>
        <w:r>
          <w:instrText xml:space="preserve"> PAGE   \* MERGEFORMAT </w:instrText>
        </w:r>
        <w:r>
          <w:fldChar w:fldCharType="separate"/>
        </w:r>
        <w:r w:rsidR="00E80D78">
          <w:rPr>
            <w:noProof/>
          </w:rPr>
          <w:t>5</w:t>
        </w:r>
        <w:r>
          <w:rPr>
            <w:noProof/>
          </w:rPr>
          <w:fldChar w:fldCharType="end"/>
        </w:r>
      </w:p>
    </w:sdtContent>
  </w:sdt>
  <w:p w:rsidR="00CB057D" w:rsidRDefault="00CB05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3EEA" w:rsidRDefault="00593EEA" w:rsidP="00A3076F">
      <w:pPr>
        <w:spacing w:after="0" w:line="240" w:lineRule="auto"/>
      </w:pPr>
      <w:r>
        <w:separator/>
      </w:r>
    </w:p>
  </w:footnote>
  <w:footnote w:type="continuationSeparator" w:id="0">
    <w:p w:rsidR="00593EEA" w:rsidRDefault="00593EEA" w:rsidP="00A307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3CDBC6"/>
    <w:multiLevelType w:val="singleLevel"/>
    <w:tmpl w:val="993CDBC6"/>
    <w:lvl w:ilvl="0">
      <w:start w:val="1"/>
      <w:numFmt w:val="decimal"/>
      <w:suff w:val="space"/>
      <w:lvlText w:val="%1."/>
      <w:lvlJc w:val="left"/>
    </w:lvl>
  </w:abstractNum>
  <w:abstractNum w:abstractNumId="1">
    <w:nsid w:val="B55DA5A0"/>
    <w:multiLevelType w:val="singleLevel"/>
    <w:tmpl w:val="0421000F"/>
    <w:lvl w:ilvl="0">
      <w:start w:val="1"/>
      <w:numFmt w:val="decimal"/>
      <w:lvlText w:val="%1."/>
      <w:lvlJc w:val="left"/>
      <w:pPr>
        <w:ind w:left="360" w:hanging="360"/>
      </w:pPr>
    </w:lvl>
  </w:abstractNum>
  <w:abstractNum w:abstractNumId="2">
    <w:nsid w:val="181F1788"/>
    <w:multiLevelType w:val="hybridMultilevel"/>
    <w:tmpl w:val="C680ACF2"/>
    <w:lvl w:ilvl="0" w:tplc="04210017">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348C1BDA"/>
    <w:multiLevelType w:val="hybridMultilevel"/>
    <w:tmpl w:val="790071F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nsid w:val="3C1C397E"/>
    <w:multiLevelType w:val="hybridMultilevel"/>
    <w:tmpl w:val="AA9CA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C820E42"/>
    <w:multiLevelType w:val="singleLevel"/>
    <w:tmpl w:val="0421000F"/>
    <w:lvl w:ilvl="0">
      <w:start w:val="1"/>
      <w:numFmt w:val="decimal"/>
      <w:lvlText w:val="%1."/>
      <w:lvlJc w:val="left"/>
      <w:pPr>
        <w:ind w:left="360" w:hanging="360"/>
      </w:pPr>
    </w:lvl>
  </w:abstractNum>
  <w:num w:numId="1">
    <w:abstractNumId w:val="1"/>
  </w:num>
  <w:num w:numId="2">
    <w:abstractNumId w:val="0"/>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Y2MDM0NjUxNzY3M7ZU0lEKTi0uzszPAykwrAUADRF7ViwAAAA="/>
  </w:docVars>
  <w:rsids>
    <w:rsidRoot w:val="00AD4B27"/>
    <w:rsid w:val="000033CE"/>
    <w:rsid w:val="0000375F"/>
    <w:rsid w:val="00006574"/>
    <w:rsid w:val="0000722E"/>
    <w:rsid w:val="00007A4C"/>
    <w:rsid w:val="000133A4"/>
    <w:rsid w:val="000153A6"/>
    <w:rsid w:val="00030A67"/>
    <w:rsid w:val="0003526A"/>
    <w:rsid w:val="00037039"/>
    <w:rsid w:val="00037ECC"/>
    <w:rsid w:val="00040FA1"/>
    <w:rsid w:val="000411F8"/>
    <w:rsid w:val="000423FF"/>
    <w:rsid w:val="00044AB2"/>
    <w:rsid w:val="00047528"/>
    <w:rsid w:val="00051103"/>
    <w:rsid w:val="00053354"/>
    <w:rsid w:val="00054F89"/>
    <w:rsid w:val="00055003"/>
    <w:rsid w:val="00075690"/>
    <w:rsid w:val="00075A7F"/>
    <w:rsid w:val="00082632"/>
    <w:rsid w:val="00085692"/>
    <w:rsid w:val="00092B2A"/>
    <w:rsid w:val="000962DB"/>
    <w:rsid w:val="000A10A2"/>
    <w:rsid w:val="000A2EE6"/>
    <w:rsid w:val="000B3170"/>
    <w:rsid w:val="000B446B"/>
    <w:rsid w:val="000B4EB3"/>
    <w:rsid w:val="000C4892"/>
    <w:rsid w:val="000E43A1"/>
    <w:rsid w:val="00100E41"/>
    <w:rsid w:val="00103223"/>
    <w:rsid w:val="001056E4"/>
    <w:rsid w:val="00114D58"/>
    <w:rsid w:val="00121B4E"/>
    <w:rsid w:val="00132D37"/>
    <w:rsid w:val="001355C6"/>
    <w:rsid w:val="00135C4D"/>
    <w:rsid w:val="00136627"/>
    <w:rsid w:val="0015573E"/>
    <w:rsid w:val="00156FC4"/>
    <w:rsid w:val="001577D5"/>
    <w:rsid w:val="00157C7D"/>
    <w:rsid w:val="0016018C"/>
    <w:rsid w:val="00161DBD"/>
    <w:rsid w:val="001736BC"/>
    <w:rsid w:val="00173A0D"/>
    <w:rsid w:val="00176CCB"/>
    <w:rsid w:val="001770C0"/>
    <w:rsid w:val="00177176"/>
    <w:rsid w:val="001773F6"/>
    <w:rsid w:val="00183F6B"/>
    <w:rsid w:val="001A3D49"/>
    <w:rsid w:val="001A7FAF"/>
    <w:rsid w:val="001B6394"/>
    <w:rsid w:val="001B6F25"/>
    <w:rsid w:val="001C6B55"/>
    <w:rsid w:val="001C78DA"/>
    <w:rsid w:val="001D09EC"/>
    <w:rsid w:val="00200DFD"/>
    <w:rsid w:val="0021144B"/>
    <w:rsid w:val="00213C6F"/>
    <w:rsid w:val="00214293"/>
    <w:rsid w:val="00215EEA"/>
    <w:rsid w:val="002172A8"/>
    <w:rsid w:val="002239B5"/>
    <w:rsid w:val="002275ED"/>
    <w:rsid w:val="002464CE"/>
    <w:rsid w:val="00250CF4"/>
    <w:rsid w:val="00256351"/>
    <w:rsid w:val="00261A43"/>
    <w:rsid w:val="00265E2B"/>
    <w:rsid w:val="0027074E"/>
    <w:rsid w:val="002744B4"/>
    <w:rsid w:val="0027527A"/>
    <w:rsid w:val="00281803"/>
    <w:rsid w:val="00296AAA"/>
    <w:rsid w:val="002A29B5"/>
    <w:rsid w:val="002A51DA"/>
    <w:rsid w:val="002A621C"/>
    <w:rsid w:val="002B71FE"/>
    <w:rsid w:val="002C00F6"/>
    <w:rsid w:val="002C66FD"/>
    <w:rsid w:val="002D0F57"/>
    <w:rsid w:val="002D4264"/>
    <w:rsid w:val="002D65F2"/>
    <w:rsid w:val="002E681F"/>
    <w:rsid w:val="002F1A3A"/>
    <w:rsid w:val="002F7E45"/>
    <w:rsid w:val="003055B1"/>
    <w:rsid w:val="00307F8F"/>
    <w:rsid w:val="0031300F"/>
    <w:rsid w:val="0032590E"/>
    <w:rsid w:val="00336D8E"/>
    <w:rsid w:val="00337612"/>
    <w:rsid w:val="00337782"/>
    <w:rsid w:val="003512B1"/>
    <w:rsid w:val="00363D93"/>
    <w:rsid w:val="003944AF"/>
    <w:rsid w:val="003A02DF"/>
    <w:rsid w:val="003A774B"/>
    <w:rsid w:val="003B7CA8"/>
    <w:rsid w:val="003C01AB"/>
    <w:rsid w:val="003C1773"/>
    <w:rsid w:val="003D6BB8"/>
    <w:rsid w:val="003E08C0"/>
    <w:rsid w:val="003E5BC1"/>
    <w:rsid w:val="00410381"/>
    <w:rsid w:val="00411080"/>
    <w:rsid w:val="00423643"/>
    <w:rsid w:val="004238D9"/>
    <w:rsid w:val="00435948"/>
    <w:rsid w:val="0044395F"/>
    <w:rsid w:val="004526AB"/>
    <w:rsid w:val="004539E0"/>
    <w:rsid w:val="00453F3B"/>
    <w:rsid w:val="00461E58"/>
    <w:rsid w:val="004653DE"/>
    <w:rsid w:val="004661A7"/>
    <w:rsid w:val="00466FD4"/>
    <w:rsid w:val="00473620"/>
    <w:rsid w:val="004738A0"/>
    <w:rsid w:val="004740CA"/>
    <w:rsid w:val="00477BCD"/>
    <w:rsid w:val="004839E4"/>
    <w:rsid w:val="00484817"/>
    <w:rsid w:val="00485A66"/>
    <w:rsid w:val="004A01BE"/>
    <w:rsid w:val="004A2702"/>
    <w:rsid w:val="004A6731"/>
    <w:rsid w:val="004B0E7B"/>
    <w:rsid w:val="004B183D"/>
    <w:rsid w:val="004B40A9"/>
    <w:rsid w:val="004C096C"/>
    <w:rsid w:val="004C4070"/>
    <w:rsid w:val="004C432A"/>
    <w:rsid w:val="004D0376"/>
    <w:rsid w:val="004D0A58"/>
    <w:rsid w:val="004D2575"/>
    <w:rsid w:val="004D7299"/>
    <w:rsid w:val="004E55E7"/>
    <w:rsid w:val="004E642F"/>
    <w:rsid w:val="004F132A"/>
    <w:rsid w:val="004F1D01"/>
    <w:rsid w:val="00506293"/>
    <w:rsid w:val="00506817"/>
    <w:rsid w:val="0051528C"/>
    <w:rsid w:val="00520200"/>
    <w:rsid w:val="00520BEF"/>
    <w:rsid w:val="0052480A"/>
    <w:rsid w:val="00530645"/>
    <w:rsid w:val="00537735"/>
    <w:rsid w:val="005679E4"/>
    <w:rsid w:val="00572204"/>
    <w:rsid w:val="00574802"/>
    <w:rsid w:val="005770C6"/>
    <w:rsid w:val="00582093"/>
    <w:rsid w:val="00590A0A"/>
    <w:rsid w:val="00591472"/>
    <w:rsid w:val="00593D5B"/>
    <w:rsid w:val="00593EEA"/>
    <w:rsid w:val="005A0DC6"/>
    <w:rsid w:val="005A1BD3"/>
    <w:rsid w:val="005A7482"/>
    <w:rsid w:val="005B4AF9"/>
    <w:rsid w:val="005B6604"/>
    <w:rsid w:val="005B7DAB"/>
    <w:rsid w:val="005C5D43"/>
    <w:rsid w:val="005D435C"/>
    <w:rsid w:val="005D6732"/>
    <w:rsid w:val="005D697B"/>
    <w:rsid w:val="005F1836"/>
    <w:rsid w:val="005F27ED"/>
    <w:rsid w:val="00605628"/>
    <w:rsid w:val="00606DF3"/>
    <w:rsid w:val="00610B4E"/>
    <w:rsid w:val="0061680B"/>
    <w:rsid w:val="00620969"/>
    <w:rsid w:val="00621621"/>
    <w:rsid w:val="00622B6F"/>
    <w:rsid w:val="00623023"/>
    <w:rsid w:val="00632BB8"/>
    <w:rsid w:val="006469A9"/>
    <w:rsid w:val="006523AB"/>
    <w:rsid w:val="00652574"/>
    <w:rsid w:val="006632CA"/>
    <w:rsid w:val="00671962"/>
    <w:rsid w:val="0067331C"/>
    <w:rsid w:val="00675354"/>
    <w:rsid w:val="006A2C6C"/>
    <w:rsid w:val="006A3E2E"/>
    <w:rsid w:val="006A736C"/>
    <w:rsid w:val="006A7C23"/>
    <w:rsid w:val="006B1923"/>
    <w:rsid w:val="006B27FC"/>
    <w:rsid w:val="006B4DA8"/>
    <w:rsid w:val="006B6286"/>
    <w:rsid w:val="006C123B"/>
    <w:rsid w:val="006D5452"/>
    <w:rsid w:val="006E109A"/>
    <w:rsid w:val="006E5D0E"/>
    <w:rsid w:val="006F106A"/>
    <w:rsid w:val="006F4644"/>
    <w:rsid w:val="006F5730"/>
    <w:rsid w:val="006F7B78"/>
    <w:rsid w:val="00704915"/>
    <w:rsid w:val="007133B1"/>
    <w:rsid w:val="00721799"/>
    <w:rsid w:val="00727C18"/>
    <w:rsid w:val="00732347"/>
    <w:rsid w:val="007452B5"/>
    <w:rsid w:val="007476CC"/>
    <w:rsid w:val="0074780F"/>
    <w:rsid w:val="0075496B"/>
    <w:rsid w:val="00757F4F"/>
    <w:rsid w:val="00761268"/>
    <w:rsid w:val="00763222"/>
    <w:rsid w:val="00765CF7"/>
    <w:rsid w:val="007705BE"/>
    <w:rsid w:val="007812DD"/>
    <w:rsid w:val="00782BEE"/>
    <w:rsid w:val="00783496"/>
    <w:rsid w:val="007839BE"/>
    <w:rsid w:val="007944B0"/>
    <w:rsid w:val="007A3222"/>
    <w:rsid w:val="007A5ED0"/>
    <w:rsid w:val="007B2935"/>
    <w:rsid w:val="007B4853"/>
    <w:rsid w:val="007C523F"/>
    <w:rsid w:val="007D244D"/>
    <w:rsid w:val="007D3C84"/>
    <w:rsid w:val="007D73F8"/>
    <w:rsid w:val="007E1FF4"/>
    <w:rsid w:val="007E50DC"/>
    <w:rsid w:val="007E5F07"/>
    <w:rsid w:val="007E7966"/>
    <w:rsid w:val="007F0EDF"/>
    <w:rsid w:val="007F15FC"/>
    <w:rsid w:val="007F1628"/>
    <w:rsid w:val="007F745C"/>
    <w:rsid w:val="00800946"/>
    <w:rsid w:val="00800DAE"/>
    <w:rsid w:val="00803553"/>
    <w:rsid w:val="00803A2F"/>
    <w:rsid w:val="00803EFB"/>
    <w:rsid w:val="00805750"/>
    <w:rsid w:val="0080663C"/>
    <w:rsid w:val="008073FD"/>
    <w:rsid w:val="008142D3"/>
    <w:rsid w:val="00815613"/>
    <w:rsid w:val="008157F6"/>
    <w:rsid w:val="00815AD9"/>
    <w:rsid w:val="0081728A"/>
    <w:rsid w:val="00825B81"/>
    <w:rsid w:val="00833FFE"/>
    <w:rsid w:val="00835FBD"/>
    <w:rsid w:val="00837A98"/>
    <w:rsid w:val="00842303"/>
    <w:rsid w:val="00845490"/>
    <w:rsid w:val="00853F5F"/>
    <w:rsid w:val="00854850"/>
    <w:rsid w:val="00877DFD"/>
    <w:rsid w:val="00890034"/>
    <w:rsid w:val="008931D6"/>
    <w:rsid w:val="008938C9"/>
    <w:rsid w:val="00893FF2"/>
    <w:rsid w:val="00897C91"/>
    <w:rsid w:val="008A4E6F"/>
    <w:rsid w:val="008B570C"/>
    <w:rsid w:val="008B7552"/>
    <w:rsid w:val="008C12DD"/>
    <w:rsid w:val="008C22FE"/>
    <w:rsid w:val="008C24D5"/>
    <w:rsid w:val="008C69C4"/>
    <w:rsid w:val="008C6B97"/>
    <w:rsid w:val="008C6F7B"/>
    <w:rsid w:val="008D01CB"/>
    <w:rsid w:val="008D352D"/>
    <w:rsid w:val="008E26A9"/>
    <w:rsid w:val="008F47C1"/>
    <w:rsid w:val="008F4DB0"/>
    <w:rsid w:val="00901A24"/>
    <w:rsid w:val="00903A31"/>
    <w:rsid w:val="0090487A"/>
    <w:rsid w:val="00915875"/>
    <w:rsid w:val="00917B4C"/>
    <w:rsid w:val="0092016C"/>
    <w:rsid w:val="00927586"/>
    <w:rsid w:val="00935E0E"/>
    <w:rsid w:val="00944883"/>
    <w:rsid w:val="00954E72"/>
    <w:rsid w:val="00956EAF"/>
    <w:rsid w:val="00961E04"/>
    <w:rsid w:val="0096485C"/>
    <w:rsid w:val="0096647A"/>
    <w:rsid w:val="009708BB"/>
    <w:rsid w:val="00971AF2"/>
    <w:rsid w:val="009800F6"/>
    <w:rsid w:val="00980ED3"/>
    <w:rsid w:val="00985EA2"/>
    <w:rsid w:val="009870C0"/>
    <w:rsid w:val="009961AC"/>
    <w:rsid w:val="009A4012"/>
    <w:rsid w:val="009C07F6"/>
    <w:rsid w:val="009C0C24"/>
    <w:rsid w:val="009C1FBA"/>
    <w:rsid w:val="009C431E"/>
    <w:rsid w:val="009C6A08"/>
    <w:rsid w:val="009D2416"/>
    <w:rsid w:val="009D372A"/>
    <w:rsid w:val="009D538D"/>
    <w:rsid w:val="009D6F2D"/>
    <w:rsid w:val="009E1B4C"/>
    <w:rsid w:val="009F037E"/>
    <w:rsid w:val="009F4357"/>
    <w:rsid w:val="009F440F"/>
    <w:rsid w:val="009F59CF"/>
    <w:rsid w:val="00A02DBC"/>
    <w:rsid w:val="00A04EF4"/>
    <w:rsid w:val="00A11A31"/>
    <w:rsid w:val="00A165AC"/>
    <w:rsid w:val="00A17CBA"/>
    <w:rsid w:val="00A20763"/>
    <w:rsid w:val="00A25666"/>
    <w:rsid w:val="00A26EEF"/>
    <w:rsid w:val="00A2730D"/>
    <w:rsid w:val="00A3076F"/>
    <w:rsid w:val="00A336C9"/>
    <w:rsid w:val="00A359B9"/>
    <w:rsid w:val="00A42156"/>
    <w:rsid w:val="00A43727"/>
    <w:rsid w:val="00A4686F"/>
    <w:rsid w:val="00A51858"/>
    <w:rsid w:val="00A51981"/>
    <w:rsid w:val="00A7412E"/>
    <w:rsid w:val="00A8142A"/>
    <w:rsid w:val="00A8458F"/>
    <w:rsid w:val="00A8696F"/>
    <w:rsid w:val="00A91EC6"/>
    <w:rsid w:val="00A92791"/>
    <w:rsid w:val="00A92B94"/>
    <w:rsid w:val="00A93852"/>
    <w:rsid w:val="00A95C05"/>
    <w:rsid w:val="00A95CCA"/>
    <w:rsid w:val="00AA2266"/>
    <w:rsid w:val="00AB06F5"/>
    <w:rsid w:val="00AB088B"/>
    <w:rsid w:val="00AB3C4E"/>
    <w:rsid w:val="00AB584D"/>
    <w:rsid w:val="00AC37F5"/>
    <w:rsid w:val="00AC3A4E"/>
    <w:rsid w:val="00AC5460"/>
    <w:rsid w:val="00AD4B27"/>
    <w:rsid w:val="00AD684B"/>
    <w:rsid w:val="00AD75E5"/>
    <w:rsid w:val="00AE5DAF"/>
    <w:rsid w:val="00AE71EF"/>
    <w:rsid w:val="00AF012E"/>
    <w:rsid w:val="00AF10D6"/>
    <w:rsid w:val="00B01395"/>
    <w:rsid w:val="00B05A24"/>
    <w:rsid w:val="00B13303"/>
    <w:rsid w:val="00B21C98"/>
    <w:rsid w:val="00B23F9C"/>
    <w:rsid w:val="00B24208"/>
    <w:rsid w:val="00B24DC6"/>
    <w:rsid w:val="00B24E3D"/>
    <w:rsid w:val="00B33C8D"/>
    <w:rsid w:val="00B46AF7"/>
    <w:rsid w:val="00B51585"/>
    <w:rsid w:val="00B51A9D"/>
    <w:rsid w:val="00B52EAC"/>
    <w:rsid w:val="00B537D4"/>
    <w:rsid w:val="00B53B2F"/>
    <w:rsid w:val="00B61E9E"/>
    <w:rsid w:val="00B6355D"/>
    <w:rsid w:val="00B66878"/>
    <w:rsid w:val="00B745E0"/>
    <w:rsid w:val="00B756AA"/>
    <w:rsid w:val="00B77706"/>
    <w:rsid w:val="00B77D18"/>
    <w:rsid w:val="00B805C1"/>
    <w:rsid w:val="00B840B3"/>
    <w:rsid w:val="00B86224"/>
    <w:rsid w:val="00B87551"/>
    <w:rsid w:val="00B90377"/>
    <w:rsid w:val="00B91D25"/>
    <w:rsid w:val="00BA19F9"/>
    <w:rsid w:val="00BA30C3"/>
    <w:rsid w:val="00BA3A77"/>
    <w:rsid w:val="00BA6034"/>
    <w:rsid w:val="00BA6217"/>
    <w:rsid w:val="00BA68B0"/>
    <w:rsid w:val="00BB17BA"/>
    <w:rsid w:val="00BC6377"/>
    <w:rsid w:val="00BD0E4F"/>
    <w:rsid w:val="00BD18A0"/>
    <w:rsid w:val="00BD3AE6"/>
    <w:rsid w:val="00C024B5"/>
    <w:rsid w:val="00C05CF6"/>
    <w:rsid w:val="00C063CB"/>
    <w:rsid w:val="00C103B0"/>
    <w:rsid w:val="00C22560"/>
    <w:rsid w:val="00C32379"/>
    <w:rsid w:val="00C32CCC"/>
    <w:rsid w:val="00C3438E"/>
    <w:rsid w:val="00C34EA7"/>
    <w:rsid w:val="00C357B5"/>
    <w:rsid w:val="00C4409E"/>
    <w:rsid w:val="00C54AA5"/>
    <w:rsid w:val="00C552AA"/>
    <w:rsid w:val="00C61B75"/>
    <w:rsid w:val="00C645F8"/>
    <w:rsid w:val="00C65E94"/>
    <w:rsid w:val="00C664E9"/>
    <w:rsid w:val="00C704FD"/>
    <w:rsid w:val="00C76850"/>
    <w:rsid w:val="00C77E37"/>
    <w:rsid w:val="00C85BAD"/>
    <w:rsid w:val="00C87B2F"/>
    <w:rsid w:val="00C9202D"/>
    <w:rsid w:val="00C938AE"/>
    <w:rsid w:val="00C94FF3"/>
    <w:rsid w:val="00CA0175"/>
    <w:rsid w:val="00CA1FF2"/>
    <w:rsid w:val="00CA487A"/>
    <w:rsid w:val="00CB057D"/>
    <w:rsid w:val="00CB058F"/>
    <w:rsid w:val="00CB1211"/>
    <w:rsid w:val="00CB155F"/>
    <w:rsid w:val="00CB158A"/>
    <w:rsid w:val="00CB6B26"/>
    <w:rsid w:val="00CC0031"/>
    <w:rsid w:val="00CC1738"/>
    <w:rsid w:val="00CC5D89"/>
    <w:rsid w:val="00CD64FF"/>
    <w:rsid w:val="00CE646D"/>
    <w:rsid w:val="00CF011E"/>
    <w:rsid w:val="00CF1617"/>
    <w:rsid w:val="00CF2C62"/>
    <w:rsid w:val="00D10401"/>
    <w:rsid w:val="00D115CF"/>
    <w:rsid w:val="00D12C04"/>
    <w:rsid w:val="00D15DC7"/>
    <w:rsid w:val="00D16F28"/>
    <w:rsid w:val="00D30086"/>
    <w:rsid w:val="00D33779"/>
    <w:rsid w:val="00D339F8"/>
    <w:rsid w:val="00D341D9"/>
    <w:rsid w:val="00D406C7"/>
    <w:rsid w:val="00D457E5"/>
    <w:rsid w:val="00D522D9"/>
    <w:rsid w:val="00D70AE0"/>
    <w:rsid w:val="00D72333"/>
    <w:rsid w:val="00D738D7"/>
    <w:rsid w:val="00D8363E"/>
    <w:rsid w:val="00D86CBB"/>
    <w:rsid w:val="00D87878"/>
    <w:rsid w:val="00D92299"/>
    <w:rsid w:val="00D94DA7"/>
    <w:rsid w:val="00D96020"/>
    <w:rsid w:val="00D96739"/>
    <w:rsid w:val="00D96B35"/>
    <w:rsid w:val="00D973E4"/>
    <w:rsid w:val="00DA3053"/>
    <w:rsid w:val="00DA3AA2"/>
    <w:rsid w:val="00DB28A6"/>
    <w:rsid w:val="00DB2CC8"/>
    <w:rsid w:val="00DB458D"/>
    <w:rsid w:val="00DB47C4"/>
    <w:rsid w:val="00DC229E"/>
    <w:rsid w:val="00DC65A9"/>
    <w:rsid w:val="00DD52E1"/>
    <w:rsid w:val="00DD7070"/>
    <w:rsid w:val="00DE5257"/>
    <w:rsid w:val="00DF0C0E"/>
    <w:rsid w:val="00DF4C14"/>
    <w:rsid w:val="00DF5B9C"/>
    <w:rsid w:val="00E01A9F"/>
    <w:rsid w:val="00E11179"/>
    <w:rsid w:val="00E12EF7"/>
    <w:rsid w:val="00E171B8"/>
    <w:rsid w:val="00E23C88"/>
    <w:rsid w:val="00E30470"/>
    <w:rsid w:val="00E44F7B"/>
    <w:rsid w:val="00E45BEC"/>
    <w:rsid w:val="00E5520E"/>
    <w:rsid w:val="00E56F2D"/>
    <w:rsid w:val="00E63250"/>
    <w:rsid w:val="00E80D78"/>
    <w:rsid w:val="00E86CAD"/>
    <w:rsid w:val="00E9444B"/>
    <w:rsid w:val="00E97E14"/>
    <w:rsid w:val="00EB31E4"/>
    <w:rsid w:val="00EC1F42"/>
    <w:rsid w:val="00EC26D2"/>
    <w:rsid w:val="00EC4B8F"/>
    <w:rsid w:val="00EC5E3B"/>
    <w:rsid w:val="00ED76B4"/>
    <w:rsid w:val="00EE7A8D"/>
    <w:rsid w:val="00EF5D03"/>
    <w:rsid w:val="00F01FC5"/>
    <w:rsid w:val="00F173E8"/>
    <w:rsid w:val="00F220FA"/>
    <w:rsid w:val="00F24014"/>
    <w:rsid w:val="00F3070D"/>
    <w:rsid w:val="00F36126"/>
    <w:rsid w:val="00F61070"/>
    <w:rsid w:val="00F6151A"/>
    <w:rsid w:val="00F70164"/>
    <w:rsid w:val="00F73E1A"/>
    <w:rsid w:val="00F849FE"/>
    <w:rsid w:val="00F94931"/>
    <w:rsid w:val="00F9648B"/>
    <w:rsid w:val="00FA3E1F"/>
    <w:rsid w:val="00FA5209"/>
    <w:rsid w:val="00FB00DF"/>
    <w:rsid w:val="00FB2D23"/>
    <w:rsid w:val="00FB401E"/>
    <w:rsid w:val="00FB7DC6"/>
    <w:rsid w:val="00FB7E2F"/>
    <w:rsid w:val="00FC2207"/>
    <w:rsid w:val="00FC3CEB"/>
    <w:rsid w:val="00FC68A5"/>
    <w:rsid w:val="00FD23E6"/>
    <w:rsid w:val="00FE2B5A"/>
    <w:rsid w:val="00FE5C7A"/>
    <w:rsid w:val="00FF148C"/>
    <w:rsid w:val="00FF5FC6"/>
    <w:rsid w:val="0114462E"/>
    <w:rsid w:val="011652DE"/>
    <w:rsid w:val="012213DE"/>
    <w:rsid w:val="016746D0"/>
    <w:rsid w:val="01A21F26"/>
    <w:rsid w:val="01A26907"/>
    <w:rsid w:val="01B93BF0"/>
    <w:rsid w:val="01C4020C"/>
    <w:rsid w:val="01DE60F5"/>
    <w:rsid w:val="01E54938"/>
    <w:rsid w:val="01EA7961"/>
    <w:rsid w:val="01F94904"/>
    <w:rsid w:val="0250712C"/>
    <w:rsid w:val="026D2EFE"/>
    <w:rsid w:val="029A04A6"/>
    <w:rsid w:val="02A178D8"/>
    <w:rsid w:val="02A33078"/>
    <w:rsid w:val="02BD04E4"/>
    <w:rsid w:val="02C05790"/>
    <w:rsid w:val="03185932"/>
    <w:rsid w:val="03257248"/>
    <w:rsid w:val="033D3F55"/>
    <w:rsid w:val="03475DA4"/>
    <w:rsid w:val="036270A4"/>
    <w:rsid w:val="03B31E52"/>
    <w:rsid w:val="03C61EA7"/>
    <w:rsid w:val="041068D5"/>
    <w:rsid w:val="04191E0E"/>
    <w:rsid w:val="045B45C6"/>
    <w:rsid w:val="045D11CC"/>
    <w:rsid w:val="04AD1CD4"/>
    <w:rsid w:val="04C83573"/>
    <w:rsid w:val="05162B26"/>
    <w:rsid w:val="052A0F67"/>
    <w:rsid w:val="053735AD"/>
    <w:rsid w:val="054144D2"/>
    <w:rsid w:val="05463FBA"/>
    <w:rsid w:val="05551062"/>
    <w:rsid w:val="05B60182"/>
    <w:rsid w:val="05ED405C"/>
    <w:rsid w:val="05FE3CB9"/>
    <w:rsid w:val="060A00C1"/>
    <w:rsid w:val="06494CB9"/>
    <w:rsid w:val="06955A8E"/>
    <w:rsid w:val="06A90C5D"/>
    <w:rsid w:val="07006BDB"/>
    <w:rsid w:val="070664FF"/>
    <w:rsid w:val="071A2275"/>
    <w:rsid w:val="071C1337"/>
    <w:rsid w:val="07395338"/>
    <w:rsid w:val="07510EB5"/>
    <w:rsid w:val="07554BD4"/>
    <w:rsid w:val="07986C3A"/>
    <w:rsid w:val="07A52479"/>
    <w:rsid w:val="07BB0C07"/>
    <w:rsid w:val="08056EC2"/>
    <w:rsid w:val="080B2A82"/>
    <w:rsid w:val="083B7703"/>
    <w:rsid w:val="0841226A"/>
    <w:rsid w:val="085F485A"/>
    <w:rsid w:val="0879695C"/>
    <w:rsid w:val="08990069"/>
    <w:rsid w:val="08A10FF0"/>
    <w:rsid w:val="08BC0AD7"/>
    <w:rsid w:val="08E858F7"/>
    <w:rsid w:val="0905673B"/>
    <w:rsid w:val="091D2557"/>
    <w:rsid w:val="09241DE6"/>
    <w:rsid w:val="092F2B3D"/>
    <w:rsid w:val="09326B31"/>
    <w:rsid w:val="093A5A59"/>
    <w:rsid w:val="093E0B98"/>
    <w:rsid w:val="09904733"/>
    <w:rsid w:val="09921D6B"/>
    <w:rsid w:val="099E3559"/>
    <w:rsid w:val="0A2E15CB"/>
    <w:rsid w:val="0A343187"/>
    <w:rsid w:val="0A36478C"/>
    <w:rsid w:val="0A453666"/>
    <w:rsid w:val="0A574DF8"/>
    <w:rsid w:val="0A5D1867"/>
    <w:rsid w:val="0A822C36"/>
    <w:rsid w:val="0A89032B"/>
    <w:rsid w:val="0AAA7F86"/>
    <w:rsid w:val="0AAF52A8"/>
    <w:rsid w:val="0AB953FC"/>
    <w:rsid w:val="0AE50EAE"/>
    <w:rsid w:val="0AEC6775"/>
    <w:rsid w:val="0AF36E1D"/>
    <w:rsid w:val="0B3B35B8"/>
    <w:rsid w:val="0B54292F"/>
    <w:rsid w:val="0B671A13"/>
    <w:rsid w:val="0B6A2423"/>
    <w:rsid w:val="0B8A4672"/>
    <w:rsid w:val="0B8C105C"/>
    <w:rsid w:val="0B8C703B"/>
    <w:rsid w:val="0BDB26AD"/>
    <w:rsid w:val="0BE8793C"/>
    <w:rsid w:val="0C0A34B3"/>
    <w:rsid w:val="0C49032B"/>
    <w:rsid w:val="0C51236F"/>
    <w:rsid w:val="0C625BA4"/>
    <w:rsid w:val="0C6A1B27"/>
    <w:rsid w:val="0C6A5183"/>
    <w:rsid w:val="0C830981"/>
    <w:rsid w:val="0C8F627F"/>
    <w:rsid w:val="0CB61440"/>
    <w:rsid w:val="0CD30E20"/>
    <w:rsid w:val="0CEB060A"/>
    <w:rsid w:val="0CF7346B"/>
    <w:rsid w:val="0D1B0994"/>
    <w:rsid w:val="0D4438B1"/>
    <w:rsid w:val="0D525941"/>
    <w:rsid w:val="0D7E30BD"/>
    <w:rsid w:val="0D8B556F"/>
    <w:rsid w:val="0D8D3856"/>
    <w:rsid w:val="0D933880"/>
    <w:rsid w:val="0DCD5CCA"/>
    <w:rsid w:val="0DCF68E1"/>
    <w:rsid w:val="0DE17AA7"/>
    <w:rsid w:val="0E054A69"/>
    <w:rsid w:val="0E237176"/>
    <w:rsid w:val="0E490648"/>
    <w:rsid w:val="0E583BA6"/>
    <w:rsid w:val="0E6C303B"/>
    <w:rsid w:val="0E8F6AA6"/>
    <w:rsid w:val="0EB7651B"/>
    <w:rsid w:val="0EC34E1F"/>
    <w:rsid w:val="0ED50F41"/>
    <w:rsid w:val="0EE130D9"/>
    <w:rsid w:val="0EF224F6"/>
    <w:rsid w:val="0F0D242E"/>
    <w:rsid w:val="0F217625"/>
    <w:rsid w:val="0F262E3B"/>
    <w:rsid w:val="0F2C40D3"/>
    <w:rsid w:val="0F2E6E6D"/>
    <w:rsid w:val="0F672B02"/>
    <w:rsid w:val="0FFB6625"/>
    <w:rsid w:val="10232C9C"/>
    <w:rsid w:val="1027395C"/>
    <w:rsid w:val="1083294B"/>
    <w:rsid w:val="10936863"/>
    <w:rsid w:val="10A23ADD"/>
    <w:rsid w:val="10AD66BE"/>
    <w:rsid w:val="10BE3DDF"/>
    <w:rsid w:val="10CC74BA"/>
    <w:rsid w:val="10D56A27"/>
    <w:rsid w:val="112038D3"/>
    <w:rsid w:val="1148064C"/>
    <w:rsid w:val="11771847"/>
    <w:rsid w:val="117A5BB4"/>
    <w:rsid w:val="11891637"/>
    <w:rsid w:val="118B2A15"/>
    <w:rsid w:val="1198435D"/>
    <w:rsid w:val="11A357AF"/>
    <w:rsid w:val="11AB60C4"/>
    <w:rsid w:val="11B04ACF"/>
    <w:rsid w:val="11DB4587"/>
    <w:rsid w:val="11F13FBD"/>
    <w:rsid w:val="1220614F"/>
    <w:rsid w:val="1224282D"/>
    <w:rsid w:val="1232046B"/>
    <w:rsid w:val="124D7C60"/>
    <w:rsid w:val="12662DA6"/>
    <w:rsid w:val="12BD55CD"/>
    <w:rsid w:val="12D92DF4"/>
    <w:rsid w:val="12DD6F7A"/>
    <w:rsid w:val="12FA2A84"/>
    <w:rsid w:val="130B0379"/>
    <w:rsid w:val="13142903"/>
    <w:rsid w:val="13395F78"/>
    <w:rsid w:val="133A01CD"/>
    <w:rsid w:val="136971EE"/>
    <w:rsid w:val="139C149A"/>
    <w:rsid w:val="13BB4F63"/>
    <w:rsid w:val="13E7654D"/>
    <w:rsid w:val="14122D7D"/>
    <w:rsid w:val="14245F52"/>
    <w:rsid w:val="142836F1"/>
    <w:rsid w:val="142A5453"/>
    <w:rsid w:val="147153BD"/>
    <w:rsid w:val="147900BA"/>
    <w:rsid w:val="149163FC"/>
    <w:rsid w:val="14934DD5"/>
    <w:rsid w:val="14C4706A"/>
    <w:rsid w:val="14CB5232"/>
    <w:rsid w:val="14E61D8F"/>
    <w:rsid w:val="14F26ADA"/>
    <w:rsid w:val="14F84D6E"/>
    <w:rsid w:val="14FD480F"/>
    <w:rsid w:val="153A61AE"/>
    <w:rsid w:val="155F33B6"/>
    <w:rsid w:val="15B244F4"/>
    <w:rsid w:val="16057E6B"/>
    <w:rsid w:val="16064B36"/>
    <w:rsid w:val="16140BE0"/>
    <w:rsid w:val="16323E79"/>
    <w:rsid w:val="16C02854"/>
    <w:rsid w:val="16DD1066"/>
    <w:rsid w:val="16DF7FB3"/>
    <w:rsid w:val="17033EB1"/>
    <w:rsid w:val="171B7E87"/>
    <w:rsid w:val="173364CA"/>
    <w:rsid w:val="178538FC"/>
    <w:rsid w:val="17905AF7"/>
    <w:rsid w:val="17925AD4"/>
    <w:rsid w:val="17F46DB7"/>
    <w:rsid w:val="18024874"/>
    <w:rsid w:val="18237C3E"/>
    <w:rsid w:val="18445E36"/>
    <w:rsid w:val="18761ABB"/>
    <w:rsid w:val="18936B0A"/>
    <w:rsid w:val="18AF7F6E"/>
    <w:rsid w:val="18C66EB7"/>
    <w:rsid w:val="18CE507B"/>
    <w:rsid w:val="18DE3022"/>
    <w:rsid w:val="192638D4"/>
    <w:rsid w:val="193E462B"/>
    <w:rsid w:val="194D52E4"/>
    <w:rsid w:val="197C775D"/>
    <w:rsid w:val="199B42FC"/>
    <w:rsid w:val="19CF3017"/>
    <w:rsid w:val="19D332FE"/>
    <w:rsid w:val="19D81BF4"/>
    <w:rsid w:val="19F9551E"/>
    <w:rsid w:val="1A0504E6"/>
    <w:rsid w:val="1A0C072E"/>
    <w:rsid w:val="1A0F61F4"/>
    <w:rsid w:val="1A28245F"/>
    <w:rsid w:val="1A693F61"/>
    <w:rsid w:val="1A892C0E"/>
    <w:rsid w:val="1A8F3AB7"/>
    <w:rsid w:val="1A9D48F7"/>
    <w:rsid w:val="1AA50AEB"/>
    <w:rsid w:val="1AF21908"/>
    <w:rsid w:val="1AF52A25"/>
    <w:rsid w:val="1AFA374D"/>
    <w:rsid w:val="1B2B72E3"/>
    <w:rsid w:val="1B3129EB"/>
    <w:rsid w:val="1B404611"/>
    <w:rsid w:val="1B717F69"/>
    <w:rsid w:val="1B9C15F1"/>
    <w:rsid w:val="1BC35367"/>
    <w:rsid w:val="1BF77AD9"/>
    <w:rsid w:val="1BF87043"/>
    <w:rsid w:val="1C0F60AA"/>
    <w:rsid w:val="1C50594D"/>
    <w:rsid w:val="1C554645"/>
    <w:rsid w:val="1C633234"/>
    <w:rsid w:val="1C7E0B81"/>
    <w:rsid w:val="1C943985"/>
    <w:rsid w:val="1CF47F00"/>
    <w:rsid w:val="1D081C58"/>
    <w:rsid w:val="1D172332"/>
    <w:rsid w:val="1D3B306B"/>
    <w:rsid w:val="1D50054D"/>
    <w:rsid w:val="1D63107F"/>
    <w:rsid w:val="1D923A7B"/>
    <w:rsid w:val="1DB12DB6"/>
    <w:rsid w:val="1DC71B1D"/>
    <w:rsid w:val="1DD84183"/>
    <w:rsid w:val="1DEA7313"/>
    <w:rsid w:val="1DFB0014"/>
    <w:rsid w:val="1E527A21"/>
    <w:rsid w:val="1E531728"/>
    <w:rsid w:val="1E633A57"/>
    <w:rsid w:val="1E654569"/>
    <w:rsid w:val="1E6B1BBA"/>
    <w:rsid w:val="1EB521E8"/>
    <w:rsid w:val="1F12692A"/>
    <w:rsid w:val="1F8301F6"/>
    <w:rsid w:val="1F890BF2"/>
    <w:rsid w:val="1FCB3B3B"/>
    <w:rsid w:val="2043552B"/>
    <w:rsid w:val="20562997"/>
    <w:rsid w:val="20943959"/>
    <w:rsid w:val="20B55C33"/>
    <w:rsid w:val="20EB4EA1"/>
    <w:rsid w:val="21247BF0"/>
    <w:rsid w:val="214B30B3"/>
    <w:rsid w:val="21686C3B"/>
    <w:rsid w:val="21893A02"/>
    <w:rsid w:val="21986956"/>
    <w:rsid w:val="219F336B"/>
    <w:rsid w:val="21A95509"/>
    <w:rsid w:val="21AC753B"/>
    <w:rsid w:val="21BC1382"/>
    <w:rsid w:val="21F014CD"/>
    <w:rsid w:val="22082BD2"/>
    <w:rsid w:val="22285312"/>
    <w:rsid w:val="22507DDB"/>
    <w:rsid w:val="225131A8"/>
    <w:rsid w:val="22554D32"/>
    <w:rsid w:val="22960F06"/>
    <w:rsid w:val="22C72D3F"/>
    <w:rsid w:val="22D267E8"/>
    <w:rsid w:val="22E80761"/>
    <w:rsid w:val="22FC759B"/>
    <w:rsid w:val="23297BD2"/>
    <w:rsid w:val="235F5B7F"/>
    <w:rsid w:val="23691C33"/>
    <w:rsid w:val="23925810"/>
    <w:rsid w:val="23A75A4F"/>
    <w:rsid w:val="23F825D4"/>
    <w:rsid w:val="24036F50"/>
    <w:rsid w:val="240729BA"/>
    <w:rsid w:val="241C3F45"/>
    <w:rsid w:val="244C3818"/>
    <w:rsid w:val="244F316D"/>
    <w:rsid w:val="244F4061"/>
    <w:rsid w:val="245F3060"/>
    <w:rsid w:val="248F1736"/>
    <w:rsid w:val="249D4C1D"/>
    <w:rsid w:val="24AD7B76"/>
    <w:rsid w:val="24EA6272"/>
    <w:rsid w:val="2508453F"/>
    <w:rsid w:val="25345ADC"/>
    <w:rsid w:val="253E6BF8"/>
    <w:rsid w:val="2547128A"/>
    <w:rsid w:val="25611659"/>
    <w:rsid w:val="25947535"/>
    <w:rsid w:val="25960482"/>
    <w:rsid w:val="25AC7BEB"/>
    <w:rsid w:val="25DB4584"/>
    <w:rsid w:val="25FA4283"/>
    <w:rsid w:val="2630424A"/>
    <w:rsid w:val="26584628"/>
    <w:rsid w:val="26767E99"/>
    <w:rsid w:val="269C6001"/>
    <w:rsid w:val="26A03285"/>
    <w:rsid w:val="26CB2026"/>
    <w:rsid w:val="26D86DD4"/>
    <w:rsid w:val="26E30B9B"/>
    <w:rsid w:val="26E933ED"/>
    <w:rsid w:val="26F75D93"/>
    <w:rsid w:val="271E225D"/>
    <w:rsid w:val="27266125"/>
    <w:rsid w:val="27370F23"/>
    <w:rsid w:val="273D4435"/>
    <w:rsid w:val="27550863"/>
    <w:rsid w:val="27635410"/>
    <w:rsid w:val="27811BEE"/>
    <w:rsid w:val="278E5600"/>
    <w:rsid w:val="279B0CF3"/>
    <w:rsid w:val="27C11921"/>
    <w:rsid w:val="27EC2205"/>
    <w:rsid w:val="2801490F"/>
    <w:rsid w:val="280221E4"/>
    <w:rsid w:val="28027F48"/>
    <w:rsid w:val="28250874"/>
    <w:rsid w:val="28C317EC"/>
    <w:rsid w:val="28F17A9B"/>
    <w:rsid w:val="291D7D15"/>
    <w:rsid w:val="2978034D"/>
    <w:rsid w:val="29FE6AAB"/>
    <w:rsid w:val="2A23129C"/>
    <w:rsid w:val="2A5556DE"/>
    <w:rsid w:val="2A564E20"/>
    <w:rsid w:val="2A612EA6"/>
    <w:rsid w:val="2A8F7261"/>
    <w:rsid w:val="2A922315"/>
    <w:rsid w:val="2AA46DFE"/>
    <w:rsid w:val="2AAB6B7A"/>
    <w:rsid w:val="2AB37200"/>
    <w:rsid w:val="2ADA49B2"/>
    <w:rsid w:val="2B356EA4"/>
    <w:rsid w:val="2B5310D9"/>
    <w:rsid w:val="2B573F1E"/>
    <w:rsid w:val="2BD90BA0"/>
    <w:rsid w:val="2C017EA3"/>
    <w:rsid w:val="2C0E2CBB"/>
    <w:rsid w:val="2C2B67E6"/>
    <w:rsid w:val="2C3A4F49"/>
    <w:rsid w:val="2C694B95"/>
    <w:rsid w:val="2C8B0522"/>
    <w:rsid w:val="2CA44466"/>
    <w:rsid w:val="2CAB10CA"/>
    <w:rsid w:val="2CF40E2E"/>
    <w:rsid w:val="2CF746F0"/>
    <w:rsid w:val="2D033A49"/>
    <w:rsid w:val="2D1C0C61"/>
    <w:rsid w:val="2D492606"/>
    <w:rsid w:val="2D5711E4"/>
    <w:rsid w:val="2D667A64"/>
    <w:rsid w:val="2D781ECB"/>
    <w:rsid w:val="2D7910B8"/>
    <w:rsid w:val="2D813AE5"/>
    <w:rsid w:val="2D8901D1"/>
    <w:rsid w:val="2D9825A6"/>
    <w:rsid w:val="2E32219F"/>
    <w:rsid w:val="2E4B7226"/>
    <w:rsid w:val="2E6A50A7"/>
    <w:rsid w:val="2EE372FA"/>
    <w:rsid w:val="2F4D5CF7"/>
    <w:rsid w:val="2F764F43"/>
    <w:rsid w:val="2F852A66"/>
    <w:rsid w:val="2FBE0ED1"/>
    <w:rsid w:val="2FE376A0"/>
    <w:rsid w:val="2FFE7030"/>
    <w:rsid w:val="301A747B"/>
    <w:rsid w:val="30340194"/>
    <w:rsid w:val="30406803"/>
    <w:rsid w:val="30671B9B"/>
    <w:rsid w:val="30743393"/>
    <w:rsid w:val="30A53C2B"/>
    <w:rsid w:val="30CA20F8"/>
    <w:rsid w:val="30CF2747"/>
    <w:rsid w:val="30F4536A"/>
    <w:rsid w:val="30FE5B74"/>
    <w:rsid w:val="31126DB3"/>
    <w:rsid w:val="31266B65"/>
    <w:rsid w:val="313A6F5C"/>
    <w:rsid w:val="314D18E7"/>
    <w:rsid w:val="31651EEB"/>
    <w:rsid w:val="31D90984"/>
    <w:rsid w:val="31DB322E"/>
    <w:rsid w:val="31E1630F"/>
    <w:rsid w:val="32167F99"/>
    <w:rsid w:val="32286753"/>
    <w:rsid w:val="323059B8"/>
    <w:rsid w:val="32421331"/>
    <w:rsid w:val="32657F18"/>
    <w:rsid w:val="32670F97"/>
    <w:rsid w:val="32763447"/>
    <w:rsid w:val="3290362C"/>
    <w:rsid w:val="32B73ADC"/>
    <w:rsid w:val="32CB0818"/>
    <w:rsid w:val="32CE4705"/>
    <w:rsid w:val="32D208CE"/>
    <w:rsid w:val="32DD17BE"/>
    <w:rsid w:val="333C7B65"/>
    <w:rsid w:val="33456AEF"/>
    <w:rsid w:val="334B48F8"/>
    <w:rsid w:val="337D4D5C"/>
    <w:rsid w:val="33832284"/>
    <w:rsid w:val="33947ECD"/>
    <w:rsid w:val="33A0593B"/>
    <w:rsid w:val="33AF5720"/>
    <w:rsid w:val="33BA021A"/>
    <w:rsid w:val="33C003A7"/>
    <w:rsid w:val="33DC28D5"/>
    <w:rsid w:val="33F86AA4"/>
    <w:rsid w:val="33FB1DC8"/>
    <w:rsid w:val="349D25CF"/>
    <w:rsid w:val="34C0683A"/>
    <w:rsid w:val="34E04732"/>
    <w:rsid w:val="34E137EF"/>
    <w:rsid w:val="34E15701"/>
    <w:rsid w:val="352A5780"/>
    <w:rsid w:val="354E2B28"/>
    <w:rsid w:val="356E0095"/>
    <w:rsid w:val="35717CDE"/>
    <w:rsid w:val="359543A5"/>
    <w:rsid w:val="359B3C38"/>
    <w:rsid w:val="35AE3BF5"/>
    <w:rsid w:val="35C13EAB"/>
    <w:rsid w:val="35C50E74"/>
    <w:rsid w:val="35D63CBF"/>
    <w:rsid w:val="35FB0122"/>
    <w:rsid w:val="360557E3"/>
    <w:rsid w:val="36530D9D"/>
    <w:rsid w:val="365B534F"/>
    <w:rsid w:val="366165B3"/>
    <w:rsid w:val="3667473A"/>
    <w:rsid w:val="3669192D"/>
    <w:rsid w:val="366E2776"/>
    <w:rsid w:val="369562FB"/>
    <w:rsid w:val="369A0153"/>
    <w:rsid w:val="36DE4CBD"/>
    <w:rsid w:val="36F46136"/>
    <w:rsid w:val="37070199"/>
    <w:rsid w:val="375200B6"/>
    <w:rsid w:val="376D5AF8"/>
    <w:rsid w:val="376E4EA0"/>
    <w:rsid w:val="377A50B1"/>
    <w:rsid w:val="378573DC"/>
    <w:rsid w:val="378A7330"/>
    <w:rsid w:val="37943837"/>
    <w:rsid w:val="37AE4E13"/>
    <w:rsid w:val="37C8267F"/>
    <w:rsid w:val="38245CDB"/>
    <w:rsid w:val="38300D7A"/>
    <w:rsid w:val="3832313F"/>
    <w:rsid w:val="387940A8"/>
    <w:rsid w:val="38A17FF5"/>
    <w:rsid w:val="38AF06DD"/>
    <w:rsid w:val="39076AF1"/>
    <w:rsid w:val="393E7889"/>
    <w:rsid w:val="39465E77"/>
    <w:rsid w:val="39885A2A"/>
    <w:rsid w:val="39C66BFD"/>
    <w:rsid w:val="39E10D54"/>
    <w:rsid w:val="39E86F19"/>
    <w:rsid w:val="39EA0971"/>
    <w:rsid w:val="3A013154"/>
    <w:rsid w:val="3A0179D7"/>
    <w:rsid w:val="3A3F7E8B"/>
    <w:rsid w:val="3A412440"/>
    <w:rsid w:val="3A474FC3"/>
    <w:rsid w:val="3A9D4151"/>
    <w:rsid w:val="3ADD3E1C"/>
    <w:rsid w:val="3ADF1F99"/>
    <w:rsid w:val="3AF47EC9"/>
    <w:rsid w:val="3B0B6B36"/>
    <w:rsid w:val="3B26424B"/>
    <w:rsid w:val="3B6E2947"/>
    <w:rsid w:val="3B786161"/>
    <w:rsid w:val="3B9514AF"/>
    <w:rsid w:val="3BD73BEB"/>
    <w:rsid w:val="3BE64B03"/>
    <w:rsid w:val="3C1C77D5"/>
    <w:rsid w:val="3C3A3432"/>
    <w:rsid w:val="3C421BCE"/>
    <w:rsid w:val="3C4F11BA"/>
    <w:rsid w:val="3C500F13"/>
    <w:rsid w:val="3C645B41"/>
    <w:rsid w:val="3C6D7D18"/>
    <w:rsid w:val="3CB82462"/>
    <w:rsid w:val="3CEA44A8"/>
    <w:rsid w:val="3D106D27"/>
    <w:rsid w:val="3D2840AC"/>
    <w:rsid w:val="3D2E1CC7"/>
    <w:rsid w:val="3D4950C1"/>
    <w:rsid w:val="3D504EE0"/>
    <w:rsid w:val="3D574C08"/>
    <w:rsid w:val="3D7058FC"/>
    <w:rsid w:val="3D7F6E9A"/>
    <w:rsid w:val="3D9974C2"/>
    <w:rsid w:val="3DED4B26"/>
    <w:rsid w:val="3E0F5B44"/>
    <w:rsid w:val="3E1D07AD"/>
    <w:rsid w:val="3E1F0402"/>
    <w:rsid w:val="3E3D5E05"/>
    <w:rsid w:val="3E3D6AF2"/>
    <w:rsid w:val="3E6E2A71"/>
    <w:rsid w:val="3E880D14"/>
    <w:rsid w:val="3ED46856"/>
    <w:rsid w:val="3EEB2363"/>
    <w:rsid w:val="3EF74FD9"/>
    <w:rsid w:val="3EFA0390"/>
    <w:rsid w:val="3F0A1310"/>
    <w:rsid w:val="3F157EEF"/>
    <w:rsid w:val="3F5808D1"/>
    <w:rsid w:val="3F960023"/>
    <w:rsid w:val="3FA82781"/>
    <w:rsid w:val="3FC10BE5"/>
    <w:rsid w:val="404B24EF"/>
    <w:rsid w:val="4055680F"/>
    <w:rsid w:val="405B2F22"/>
    <w:rsid w:val="409514D4"/>
    <w:rsid w:val="40A31074"/>
    <w:rsid w:val="40DA14AC"/>
    <w:rsid w:val="40DE460E"/>
    <w:rsid w:val="40F34710"/>
    <w:rsid w:val="410C4716"/>
    <w:rsid w:val="42096F4D"/>
    <w:rsid w:val="42162263"/>
    <w:rsid w:val="42311B7B"/>
    <w:rsid w:val="42470759"/>
    <w:rsid w:val="426F1F4D"/>
    <w:rsid w:val="428A5D1B"/>
    <w:rsid w:val="42900618"/>
    <w:rsid w:val="42C24559"/>
    <w:rsid w:val="42F1171C"/>
    <w:rsid w:val="430D3A16"/>
    <w:rsid w:val="43331903"/>
    <w:rsid w:val="4352234C"/>
    <w:rsid w:val="437333B6"/>
    <w:rsid w:val="43BC5FF5"/>
    <w:rsid w:val="43D45D1D"/>
    <w:rsid w:val="43D90421"/>
    <w:rsid w:val="43DE67D1"/>
    <w:rsid w:val="43F66A0E"/>
    <w:rsid w:val="441D1CAE"/>
    <w:rsid w:val="44277577"/>
    <w:rsid w:val="445B1EF3"/>
    <w:rsid w:val="44621760"/>
    <w:rsid w:val="447F2E18"/>
    <w:rsid w:val="448634F4"/>
    <w:rsid w:val="44E51714"/>
    <w:rsid w:val="450A3CAE"/>
    <w:rsid w:val="451C2B1E"/>
    <w:rsid w:val="45380400"/>
    <w:rsid w:val="454A405A"/>
    <w:rsid w:val="45591760"/>
    <w:rsid w:val="45B23850"/>
    <w:rsid w:val="45D55BF9"/>
    <w:rsid w:val="46302856"/>
    <w:rsid w:val="463069D6"/>
    <w:rsid w:val="46440D53"/>
    <w:rsid w:val="464B66C8"/>
    <w:rsid w:val="4688087B"/>
    <w:rsid w:val="46931F03"/>
    <w:rsid w:val="46B73290"/>
    <w:rsid w:val="46E22531"/>
    <w:rsid w:val="46E53CD2"/>
    <w:rsid w:val="46E711C3"/>
    <w:rsid w:val="47081853"/>
    <w:rsid w:val="470F7392"/>
    <w:rsid w:val="471A5A57"/>
    <w:rsid w:val="47635885"/>
    <w:rsid w:val="47711E6F"/>
    <w:rsid w:val="47720D8E"/>
    <w:rsid w:val="4795535D"/>
    <w:rsid w:val="47A64E12"/>
    <w:rsid w:val="47AC6EDE"/>
    <w:rsid w:val="47AD0FB3"/>
    <w:rsid w:val="47C96EA0"/>
    <w:rsid w:val="47CF5F92"/>
    <w:rsid w:val="47DE7530"/>
    <w:rsid w:val="47F80BEA"/>
    <w:rsid w:val="480D4423"/>
    <w:rsid w:val="48181D81"/>
    <w:rsid w:val="48356FAC"/>
    <w:rsid w:val="4846588F"/>
    <w:rsid w:val="48592AE1"/>
    <w:rsid w:val="48635639"/>
    <w:rsid w:val="48694650"/>
    <w:rsid w:val="489B0E09"/>
    <w:rsid w:val="48E33373"/>
    <w:rsid w:val="48F50B86"/>
    <w:rsid w:val="49636453"/>
    <w:rsid w:val="49704353"/>
    <w:rsid w:val="497B7EBC"/>
    <w:rsid w:val="49841337"/>
    <w:rsid w:val="499805D5"/>
    <w:rsid w:val="49A32353"/>
    <w:rsid w:val="49F72FDE"/>
    <w:rsid w:val="4A14592C"/>
    <w:rsid w:val="4A2001EA"/>
    <w:rsid w:val="4A294C05"/>
    <w:rsid w:val="4A2D10AF"/>
    <w:rsid w:val="4A2E134C"/>
    <w:rsid w:val="4A403E14"/>
    <w:rsid w:val="4AA80B07"/>
    <w:rsid w:val="4B0812B7"/>
    <w:rsid w:val="4B0B5D20"/>
    <w:rsid w:val="4B0C2479"/>
    <w:rsid w:val="4B3F7516"/>
    <w:rsid w:val="4B572230"/>
    <w:rsid w:val="4B5F0023"/>
    <w:rsid w:val="4BB572C8"/>
    <w:rsid w:val="4C036D6D"/>
    <w:rsid w:val="4C3A266A"/>
    <w:rsid w:val="4C6C71B5"/>
    <w:rsid w:val="4C7A0275"/>
    <w:rsid w:val="4C7A7E08"/>
    <w:rsid w:val="4C85451C"/>
    <w:rsid w:val="4C9E583C"/>
    <w:rsid w:val="4CAA1C51"/>
    <w:rsid w:val="4CC627E0"/>
    <w:rsid w:val="4CDE5AA6"/>
    <w:rsid w:val="4CFA4905"/>
    <w:rsid w:val="4D0B7322"/>
    <w:rsid w:val="4D150E4D"/>
    <w:rsid w:val="4D241CCD"/>
    <w:rsid w:val="4D33456B"/>
    <w:rsid w:val="4D656986"/>
    <w:rsid w:val="4D8577ED"/>
    <w:rsid w:val="4DB710E1"/>
    <w:rsid w:val="4E1538C7"/>
    <w:rsid w:val="4E633F55"/>
    <w:rsid w:val="4E890AFF"/>
    <w:rsid w:val="4EA044E1"/>
    <w:rsid w:val="4EBF2302"/>
    <w:rsid w:val="4ED11D03"/>
    <w:rsid w:val="4EDA3D9B"/>
    <w:rsid w:val="4F0B19D6"/>
    <w:rsid w:val="4F4912EE"/>
    <w:rsid w:val="4F686925"/>
    <w:rsid w:val="4F9059F0"/>
    <w:rsid w:val="4F991992"/>
    <w:rsid w:val="4FB1665C"/>
    <w:rsid w:val="4FBA3302"/>
    <w:rsid w:val="4FDD034C"/>
    <w:rsid w:val="50174813"/>
    <w:rsid w:val="503A69CA"/>
    <w:rsid w:val="503B5900"/>
    <w:rsid w:val="505A4133"/>
    <w:rsid w:val="510E2CB6"/>
    <w:rsid w:val="51105DC1"/>
    <w:rsid w:val="5175641D"/>
    <w:rsid w:val="518556A6"/>
    <w:rsid w:val="51885F2A"/>
    <w:rsid w:val="51AF2099"/>
    <w:rsid w:val="520319CD"/>
    <w:rsid w:val="520D47D8"/>
    <w:rsid w:val="52382BF4"/>
    <w:rsid w:val="523A10A0"/>
    <w:rsid w:val="52714BD9"/>
    <w:rsid w:val="52830323"/>
    <w:rsid w:val="52973BB1"/>
    <w:rsid w:val="529A30AC"/>
    <w:rsid w:val="52A50302"/>
    <w:rsid w:val="52D96B36"/>
    <w:rsid w:val="53141405"/>
    <w:rsid w:val="53207A22"/>
    <w:rsid w:val="5328341F"/>
    <w:rsid w:val="53323FD8"/>
    <w:rsid w:val="5332629A"/>
    <w:rsid w:val="533728A1"/>
    <w:rsid w:val="535F56C9"/>
    <w:rsid w:val="53880949"/>
    <w:rsid w:val="538C539D"/>
    <w:rsid w:val="53A13223"/>
    <w:rsid w:val="53BA1A2B"/>
    <w:rsid w:val="53C2560F"/>
    <w:rsid w:val="53CF631C"/>
    <w:rsid w:val="540A5353"/>
    <w:rsid w:val="541C163A"/>
    <w:rsid w:val="54243B14"/>
    <w:rsid w:val="542C69E8"/>
    <w:rsid w:val="54517005"/>
    <w:rsid w:val="54750263"/>
    <w:rsid w:val="549717CE"/>
    <w:rsid w:val="54D40AAE"/>
    <w:rsid w:val="54E91424"/>
    <w:rsid w:val="55382133"/>
    <w:rsid w:val="554E12F8"/>
    <w:rsid w:val="558978B8"/>
    <w:rsid w:val="558C6E95"/>
    <w:rsid w:val="55B42842"/>
    <w:rsid w:val="55FA287B"/>
    <w:rsid w:val="560739A8"/>
    <w:rsid w:val="560A7990"/>
    <w:rsid w:val="56351747"/>
    <w:rsid w:val="56394C09"/>
    <w:rsid w:val="56423355"/>
    <w:rsid w:val="56501341"/>
    <w:rsid w:val="565E405A"/>
    <w:rsid w:val="567B1F99"/>
    <w:rsid w:val="569C143F"/>
    <w:rsid w:val="56BA6556"/>
    <w:rsid w:val="56C90C1F"/>
    <w:rsid w:val="56E610DE"/>
    <w:rsid w:val="572579DE"/>
    <w:rsid w:val="57417027"/>
    <w:rsid w:val="578C4075"/>
    <w:rsid w:val="579834E3"/>
    <w:rsid w:val="57A418FA"/>
    <w:rsid w:val="57A5453B"/>
    <w:rsid w:val="57A74B40"/>
    <w:rsid w:val="57C20A82"/>
    <w:rsid w:val="57E469FA"/>
    <w:rsid w:val="57F923D1"/>
    <w:rsid w:val="58114ED4"/>
    <w:rsid w:val="5816506D"/>
    <w:rsid w:val="58434181"/>
    <w:rsid w:val="5880385E"/>
    <w:rsid w:val="588F3D8F"/>
    <w:rsid w:val="58941615"/>
    <w:rsid w:val="58BB09CD"/>
    <w:rsid w:val="58BB15C0"/>
    <w:rsid w:val="58BB530D"/>
    <w:rsid w:val="58E56768"/>
    <w:rsid w:val="59124BB7"/>
    <w:rsid w:val="591E30B9"/>
    <w:rsid w:val="593A379F"/>
    <w:rsid w:val="594B3415"/>
    <w:rsid w:val="597213D8"/>
    <w:rsid w:val="59743485"/>
    <w:rsid w:val="59875DF5"/>
    <w:rsid w:val="598B5725"/>
    <w:rsid w:val="5995250A"/>
    <w:rsid w:val="599639A4"/>
    <w:rsid w:val="5A545E80"/>
    <w:rsid w:val="5A842C1F"/>
    <w:rsid w:val="5AFD0753"/>
    <w:rsid w:val="5B1524A3"/>
    <w:rsid w:val="5B175185"/>
    <w:rsid w:val="5B2F5835"/>
    <w:rsid w:val="5B4125DD"/>
    <w:rsid w:val="5B56313D"/>
    <w:rsid w:val="5B797FEF"/>
    <w:rsid w:val="5BEB5C36"/>
    <w:rsid w:val="5C0A4E41"/>
    <w:rsid w:val="5C257DB3"/>
    <w:rsid w:val="5C433A43"/>
    <w:rsid w:val="5CAB5889"/>
    <w:rsid w:val="5CAD3069"/>
    <w:rsid w:val="5D04235E"/>
    <w:rsid w:val="5D3627A1"/>
    <w:rsid w:val="5D4D66E1"/>
    <w:rsid w:val="5D59382F"/>
    <w:rsid w:val="5D6B6B79"/>
    <w:rsid w:val="5D6C5B56"/>
    <w:rsid w:val="5D91035E"/>
    <w:rsid w:val="5D9A4F68"/>
    <w:rsid w:val="5DB96F01"/>
    <w:rsid w:val="5DBD5E8F"/>
    <w:rsid w:val="5DE059B5"/>
    <w:rsid w:val="5DEC0C16"/>
    <w:rsid w:val="5DF24FC8"/>
    <w:rsid w:val="5E0E5341"/>
    <w:rsid w:val="5E202F0D"/>
    <w:rsid w:val="5E283987"/>
    <w:rsid w:val="5E4F0EA7"/>
    <w:rsid w:val="5E567BE3"/>
    <w:rsid w:val="5E6C4045"/>
    <w:rsid w:val="5E851710"/>
    <w:rsid w:val="5EC20743"/>
    <w:rsid w:val="5ED01A9A"/>
    <w:rsid w:val="5EFD1FF1"/>
    <w:rsid w:val="5F0A5373"/>
    <w:rsid w:val="5F1A65F2"/>
    <w:rsid w:val="5F5A4D10"/>
    <w:rsid w:val="5F685B13"/>
    <w:rsid w:val="5FB33001"/>
    <w:rsid w:val="5FBC16AF"/>
    <w:rsid w:val="5FBE0EDE"/>
    <w:rsid w:val="5FFD41A5"/>
    <w:rsid w:val="60017F34"/>
    <w:rsid w:val="60674792"/>
    <w:rsid w:val="60783B5A"/>
    <w:rsid w:val="607E7F5B"/>
    <w:rsid w:val="609230F4"/>
    <w:rsid w:val="60955B87"/>
    <w:rsid w:val="60C40A2D"/>
    <w:rsid w:val="60DD34FB"/>
    <w:rsid w:val="6165177B"/>
    <w:rsid w:val="61704605"/>
    <w:rsid w:val="61F22D45"/>
    <w:rsid w:val="62182B61"/>
    <w:rsid w:val="6246246B"/>
    <w:rsid w:val="625A2DFC"/>
    <w:rsid w:val="627402B1"/>
    <w:rsid w:val="62C55E56"/>
    <w:rsid w:val="62F970C6"/>
    <w:rsid w:val="62FC68D2"/>
    <w:rsid w:val="63073FF5"/>
    <w:rsid w:val="630F2D7A"/>
    <w:rsid w:val="635129AE"/>
    <w:rsid w:val="63612533"/>
    <w:rsid w:val="63664816"/>
    <w:rsid w:val="63BB356C"/>
    <w:rsid w:val="63D72EEF"/>
    <w:rsid w:val="63DB10A5"/>
    <w:rsid w:val="63DC02F7"/>
    <w:rsid w:val="63F14AE4"/>
    <w:rsid w:val="63F960B5"/>
    <w:rsid w:val="64030A38"/>
    <w:rsid w:val="642E4178"/>
    <w:rsid w:val="643F4322"/>
    <w:rsid w:val="64474DEA"/>
    <w:rsid w:val="646B4315"/>
    <w:rsid w:val="64A064C4"/>
    <w:rsid w:val="64A833D1"/>
    <w:rsid w:val="64C17211"/>
    <w:rsid w:val="64D8187F"/>
    <w:rsid w:val="64EE1B69"/>
    <w:rsid w:val="650A290C"/>
    <w:rsid w:val="650B7E75"/>
    <w:rsid w:val="650F0D52"/>
    <w:rsid w:val="65176E74"/>
    <w:rsid w:val="651C199B"/>
    <w:rsid w:val="651D6227"/>
    <w:rsid w:val="652814C8"/>
    <w:rsid w:val="652A0DC4"/>
    <w:rsid w:val="65403F67"/>
    <w:rsid w:val="656A2523"/>
    <w:rsid w:val="657A59BD"/>
    <w:rsid w:val="65973474"/>
    <w:rsid w:val="65B430FE"/>
    <w:rsid w:val="65C32BA3"/>
    <w:rsid w:val="65E216A0"/>
    <w:rsid w:val="65E81EFE"/>
    <w:rsid w:val="65F46160"/>
    <w:rsid w:val="66023BA8"/>
    <w:rsid w:val="661205FF"/>
    <w:rsid w:val="663A300F"/>
    <w:rsid w:val="664D7365"/>
    <w:rsid w:val="66526E2F"/>
    <w:rsid w:val="667826DB"/>
    <w:rsid w:val="66B47F9F"/>
    <w:rsid w:val="66C2205E"/>
    <w:rsid w:val="66E3594B"/>
    <w:rsid w:val="66EE1D13"/>
    <w:rsid w:val="66FD70E8"/>
    <w:rsid w:val="673F4528"/>
    <w:rsid w:val="675A58F7"/>
    <w:rsid w:val="679028A3"/>
    <w:rsid w:val="67A462EC"/>
    <w:rsid w:val="67A84D2E"/>
    <w:rsid w:val="67F74859"/>
    <w:rsid w:val="68147F7B"/>
    <w:rsid w:val="681E3035"/>
    <w:rsid w:val="682D3409"/>
    <w:rsid w:val="68356CA2"/>
    <w:rsid w:val="68731FAF"/>
    <w:rsid w:val="689F5F4A"/>
    <w:rsid w:val="68C538E2"/>
    <w:rsid w:val="68F903F4"/>
    <w:rsid w:val="68F94433"/>
    <w:rsid w:val="68FC0445"/>
    <w:rsid w:val="690673B5"/>
    <w:rsid w:val="69097EA0"/>
    <w:rsid w:val="69394D1B"/>
    <w:rsid w:val="694A3BA7"/>
    <w:rsid w:val="696E3927"/>
    <w:rsid w:val="697C6314"/>
    <w:rsid w:val="6990583A"/>
    <w:rsid w:val="69EC6B4B"/>
    <w:rsid w:val="69F41C2D"/>
    <w:rsid w:val="6A193735"/>
    <w:rsid w:val="6A220209"/>
    <w:rsid w:val="6A2E7D3E"/>
    <w:rsid w:val="6A432E24"/>
    <w:rsid w:val="6A4831CF"/>
    <w:rsid w:val="6A61430F"/>
    <w:rsid w:val="6A6E2FB1"/>
    <w:rsid w:val="6A732A3E"/>
    <w:rsid w:val="6A8013E8"/>
    <w:rsid w:val="6A9E446D"/>
    <w:rsid w:val="6AA06F6B"/>
    <w:rsid w:val="6AA2539D"/>
    <w:rsid w:val="6AF90FF3"/>
    <w:rsid w:val="6B136A03"/>
    <w:rsid w:val="6B250951"/>
    <w:rsid w:val="6B477475"/>
    <w:rsid w:val="6B9239A4"/>
    <w:rsid w:val="6BB23FBA"/>
    <w:rsid w:val="6BDD0775"/>
    <w:rsid w:val="6BDE01A2"/>
    <w:rsid w:val="6BE514C4"/>
    <w:rsid w:val="6C2F436E"/>
    <w:rsid w:val="6C4F7D9D"/>
    <w:rsid w:val="6C5A3C33"/>
    <w:rsid w:val="6C8D7318"/>
    <w:rsid w:val="6CB7649E"/>
    <w:rsid w:val="6D134284"/>
    <w:rsid w:val="6D3F734A"/>
    <w:rsid w:val="6D4665FA"/>
    <w:rsid w:val="6D7D455B"/>
    <w:rsid w:val="6DA11BB1"/>
    <w:rsid w:val="6DA23351"/>
    <w:rsid w:val="6DA967A8"/>
    <w:rsid w:val="6DC269A2"/>
    <w:rsid w:val="6E071016"/>
    <w:rsid w:val="6E0C2D6F"/>
    <w:rsid w:val="6E102C9D"/>
    <w:rsid w:val="6E166F09"/>
    <w:rsid w:val="6E2E5A80"/>
    <w:rsid w:val="6E353E87"/>
    <w:rsid w:val="6E5B4196"/>
    <w:rsid w:val="6E650282"/>
    <w:rsid w:val="6EA0273D"/>
    <w:rsid w:val="6F490DA9"/>
    <w:rsid w:val="6F580876"/>
    <w:rsid w:val="6FB56A96"/>
    <w:rsid w:val="6FE237B2"/>
    <w:rsid w:val="6FF50146"/>
    <w:rsid w:val="70272B09"/>
    <w:rsid w:val="703E0D16"/>
    <w:rsid w:val="70A22A48"/>
    <w:rsid w:val="70A34910"/>
    <w:rsid w:val="70B37CC6"/>
    <w:rsid w:val="70E6366C"/>
    <w:rsid w:val="70F828B6"/>
    <w:rsid w:val="70FB1B22"/>
    <w:rsid w:val="711775EC"/>
    <w:rsid w:val="711C29E3"/>
    <w:rsid w:val="712E3C65"/>
    <w:rsid w:val="71370321"/>
    <w:rsid w:val="715401AC"/>
    <w:rsid w:val="71907BC5"/>
    <w:rsid w:val="71A13E49"/>
    <w:rsid w:val="71CA0487"/>
    <w:rsid w:val="71DE6E55"/>
    <w:rsid w:val="724E466A"/>
    <w:rsid w:val="728B0287"/>
    <w:rsid w:val="728B6D00"/>
    <w:rsid w:val="72D07EC2"/>
    <w:rsid w:val="731B1DE8"/>
    <w:rsid w:val="73251D0A"/>
    <w:rsid w:val="73284BB7"/>
    <w:rsid w:val="732A1F5C"/>
    <w:rsid w:val="734F2AD9"/>
    <w:rsid w:val="73643734"/>
    <w:rsid w:val="736A5F49"/>
    <w:rsid w:val="73952E08"/>
    <w:rsid w:val="73DD14AF"/>
    <w:rsid w:val="73DE09DB"/>
    <w:rsid w:val="73F27BFC"/>
    <w:rsid w:val="74077D9A"/>
    <w:rsid w:val="746E506B"/>
    <w:rsid w:val="746F1BF5"/>
    <w:rsid w:val="747111EF"/>
    <w:rsid w:val="747E2EB3"/>
    <w:rsid w:val="749200AB"/>
    <w:rsid w:val="74ED254F"/>
    <w:rsid w:val="74F24FBA"/>
    <w:rsid w:val="74FA6559"/>
    <w:rsid w:val="75055557"/>
    <w:rsid w:val="751A2055"/>
    <w:rsid w:val="752535F9"/>
    <w:rsid w:val="753A24E7"/>
    <w:rsid w:val="75847A7E"/>
    <w:rsid w:val="75A30B0B"/>
    <w:rsid w:val="75C22D4F"/>
    <w:rsid w:val="75C4116D"/>
    <w:rsid w:val="75D372CF"/>
    <w:rsid w:val="76310357"/>
    <w:rsid w:val="76365DDC"/>
    <w:rsid w:val="767B6ECD"/>
    <w:rsid w:val="76943B13"/>
    <w:rsid w:val="76A46A16"/>
    <w:rsid w:val="76B25BC2"/>
    <w:rsid w:val="76B63668"/>
    <w:rsid w:val="77535A36"/>
    <w:rsid w:val="77675D05"/>
    <w:rsid w:val="778D1698"/>
    <w:rsid w:val="779C7B0D"/>
    <w:rsid w:val="77B47E53"/>
    <w:rsid w:val="77D01F9C"/>
    <w:rsid w:val="77DB7CC1"/>
    <w:rsid w:val="77DE470E"/>
    <w:rsid w:val="77EE1093"/>
    <w:rsid w:val="78282BB9"/>
    <w:rsid w:val="7829170F"/>
    <w:rsid w:val="783E0276"/>
    <w:rsid w:val="7852752A"/>
    <w:rsid w:val="7863550A"/>
    <w:rsid w:val="78AA60ED"/>
    <w:rsid w:val="78BC19B2"/>
    <w:rsid w:val="78C7704A"/>
    <w:rsid w:val="78CD7008"/>
    <w:rsid w:val="791B2C5A"/>
    <w:rsid w:val="792569D3"/>
    <w:rsid w:val="793221BA"/>
    <w:rsid w:val="793A46A1"/>
    <w:rsid w:val="7943377A"/>
    <w:rsid w:val="7948592D"/>
    <w:rsid w:val="795E70B5"/>
    <w:rsid w:val="796D039E"/>
    <w:rsid w:val="79723649"/>
    <w:rsid w:val="79863BA5"/>
    <w:rsid w:val="79A126CC"/>
    <w:rsid w:val="79CC007A"/>
    <w:rsid w:val="79CC3F79"/>
    <w:rsid w:val="7A0A2450"/>
    <w:rsid w:val="7A1B56EF"/>
    <w:rsid w:val="7A252488"/>
    <w:rsid w:val="7A2D01EC"/>
    <w:rsid w:val="7A4233CC"/>
    <w:rsid w:val="7A7441BE"/>
    <w:rsid w:val="7A936DAF"/>
    <w:rsid w:val="7A992C3A"/>
    <w:rsid w:val="7AD32237"/>
    <w:rsid w:val="7AD71072"/>
    <w:rsid w:val="7ADC1EF3"/>
    <w:rsid w:val="7AFB5A10"/>
    <w:rsid w:val="7B3C2899"/>
    <w:rsid w:val="7B3D0F64"/>
    <w:rsid w:val="7B48684B"/>
    <w:rsid w:val="7B5124D2"/>
    <w:rsid w:val="7B8A7BAE"/>
    <w:rsid w:val="7BB902BF"/>
    <w:rsid w:val="7BBB3F17"/>
    <w:rsid w:val="7BD83BD6"/>
    <w:rsid w:val="7BF200E3"/>
    <w:rsid w:val="7C077503"/>
    <w:rsid w:val="7C566AC7"/>
    <w:rsid w:val="7CD43C60"/>
    <w:rsid w:val="7D2F11CE"/>
    <w:rsid w:val="7D314992"/>
    <w:rsid w:val="7D4F3782"/>
    <w:rsid w:val="7D617630"/>
    <w:rsid w:val="7D6670EF"/>
    <w:rsid w:val="7DC031D3"/>
    <w:rsid w:val="7E045334"/>
    <w:rsid w:val="7E1F2BE1"/>
    <w:rsid w:val="7E2319C7"/>
    <w:rsid w:val="7E3E401B"/>
    <w:rsid w:val="7E8B2588"/>
    <w:rsid w:val="7E9158F3"/>
    <w:rsid w:val="7E9703C1"/>
    <w:rsid w:val="7EBA08D5"/>
    <w:rsid w:val="7EDD1752"/>
    <w:rsid w:val="7EF60F9A"/>
    <w:rsid w:val="7EFD3796"/>
    <w:rsid w:val="7F0416FE"/>
    <w:rsid w:val="7F116B17"/>
    <w:rsid w:val="7F2C2DB3"/>
    <w:rsid w:val="7F3829B6"/>
    <w:rsid w:val="7F445580"/>
    <w:rsid w:val="7F770A7F"/>
    <w:rsid w:val="7FB24115"/>
    <w:rsid w:val="7FB622F5"/>
    <w:rsid w:val="7FC82FCA"/>
    <w:rsid w:val="7FF64D8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unhideWhenUsed="0" w:qFormat="1"/>
    <w:lsdException w:name="caption" w:uiPriority="35" w:qFormat="1"/>
    <w:lsdException w:name="page number" w:semiHidden="0" w:uiPriority="0" w:unhideWhenUsed="0" w:qFormat="1"/>
    <w:lsdException w:name="Title" w:semiHidden="0" w:uiPriority="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semiHidden="0" w:uiPriority="0" w:unhideWhenUsed="0" w:qFormat="1"/>
    <w:lsdException w:name="Body Text 2" w:semiHidden="0" w:qFormat="1"/>
    <w:lsdException w:name="Body Text Indent 2" w:semiHidden="0" w:uiPriority="0" w:unhideWhenUsed="0" w:qFormat="1"/>
    <w:lsdException w:name="Body Text Indent 3" w:semiHidden="0" w:uiPriority="0"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Web)" w:semiHidden="0" w:unhideWhenUsed="0" w:qFormat="1"/>
    <w:lsdException w:name="Normal Table"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076F"/>
    <w:rPr>
      <w:rFonts w:ascii="Times New Roman" w:eastAsia="Times New Roman" w:hAnsi="Times New Roman" w:cs="Times New Roman"/>
      <w:sz w:val="24"/>
      <w:szCs w:val="24"/>
    </w:rPr>
  </w:style>
  <w:style w:type="paragraph" w:styleId="Heading1">
    <w:name w:val="heading 1"/>
    <w:basedOn w:val="Normal"/>
    <w:next w:val="Normal"/>
    <w:qFormat/>
    <w:rsid w:val="00A3076F"/>
    <w:pPr>
      <w:keepNext/>
      <w:outlineLvl w:val="0"/>
    </w:pPr>
    <w:rPr>
      <w:b/>
      <w:bCs/>
      <w:u w:val="single"/>
    </w:rPr>
  </w:style>
  <w:style w:type="paragraph" w:styleId="Heading2">
    <w:name w:val="heading 2"/>
    <w:basedOn w:val="Normal"/>
    <w:next w:val="Normal"/>
    <w:qFormat/>
    <w:rsid w:val="00A3076F"/>
    <w:pPr>
      <w:keepNext/>
      <w:spacing w:line="480" w:lineRule="auto"/>
      <w:jc w:val="both"/>
      <w:outlineLvl w:val="1"/>
    </w:pPr>
    <w:rPr>
      <w:b/>
      <w:bCs/>
      <w:u w:val="single"/>
    </w:rPr>
  </w:style>
  <w:style w:type="paragraph" w:styleId="Heading3">
    <w:name w:val="heading 3"/>
    <w:basedOn w:val="Normal"/>
    <w:next w:val="Normal"/>
    <w:qFormat/>
    <w:rsid w:val="00A3076F"/>
    <w:pPr>
      <w:keepNext/>
      <w:spacing w:line="480" w:lineRule="auto"/>
      <w:jc w:val="cente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rsid w:val="00A3076F"/>
    <w:rPr>
      <w:rFonts w:ascii="Tahoma" w:hAnsi="Tahoma" w:cs="Tahoma"/>
      <w:sz w:val="16"/>
      <w:szCs w:val="16"/>
    </w:rPr>
  </w:style>
  <w:style w:type="paragraph" w:styleId="BodyText">
    <w:name w:val="Body Text"/>
    <w:qFormat/>
    <w:rsid w:val="00A3076F"/>
    <w:pPr>
      <w:suppressAutoHyphens/>
      <w:spacing w:after="120"/>
    </w:pPr>
    <w:rPr>
      <w:rFonts w:ascii="Times New Roman" w:eastAsia="MS Mincho" w:hAnsi="Times New Roman" w:cs="Times New Roman"/>
      <w:sz w:val="24"/>
      <w:szCs w:val="24"/>
      <w:lang w:eastAsia="zh-CN"/>
    </w:rPr>
  </w:style>
  <w:style w:type="paragraph" w:styleId="BodyText2">
    <w:name w:val="Body Text 2"/>
    <w:basedOn w:val="Normal"/>
    <w:uiPriority w:val="99"/>
    <w:unhideWhenUsed/>
    <w:qFormat/>
    <w:rsid w:val="00A3076F"/>
    <w:pPr>
      <w:spacing w:after="120" w:line="480" w:lineRule="auto"/>
    </w:pPr>
    <w:rPr>
      <w:lang w:val="id-ID"/>
    </w:rPr>
  </w:style>
  <w:style w:type="paragraph" w:styleId="BodyTextIndent">
    <w:name w:val="Body Text Indent"/>
    <w:basedOn w:val="Normal"/>
    <w:qFormat/>
    <w:rsid w:val="00A3076F"/>
    <w:pPr>
      <w:spacing w:line="480" w:lineRule="auto"/>
      <w:ind w:firstLine="720"/>
    </w:pPr>
  </w:style>
  <w:style w:type="paragraph" w:styleId="BodyTextIndent2">
    <w:name w:val="Body Text Indent 2"/>
    <w:basedOn w:val="Normal"/>
    <w:qFormat/>
    <w:rsid w:val="00A3076F"/>
    <w:pPr>
      <w:spacing w:after="120" w:line="480" w:lineRule="auto"/>
      <w:ind w:left="360"/>
    </w:pPr>
  </w:style>
  <w:style w:type="paragraph" w:styleId="BodyTextIndent3">
    <w:name w:val="Body Text Indent 3"/>
    <w:basedOn w:val="Normal"/>
    <w:qFormat/>
    <w:rsid w:val="00A3076F"/>
    <w:pPr>
      <w:spacing w:after="120"/>
      <w:ind w:left="360"/>
    </w:pPr>
    <w:rPr>
      <w:sz w:val="16"/>
      <w:szCs w:val="16"/>
    </w:rPr>
  </w:style>
  <w:style w:type="paragraph" w:styleId="Footer">
    <w:name w:val="footer"/>
    <w:basedOn w:val="Normal"/>
    <w:link w:val="FooterChar"/>
    <w:uiPriority w:val="99"/>
    <w:qFormat/>
    <w:rsid w:val="00A3076F"/>
    <w:pPr>
      <w:tabs>
        <w:tab w:val="center" w:pos="4320"/>
        <w:tab w:val="right" w:pos="8640"/>
      </w:tabs>
    </w:pPr>
  </w:style>
  <w:style w:type="paragraph" w:styleId="Header">
    <w:name w:val="header"/>
    <w:basedOn w:val="Normal"/>
    <w:link w:val="HeaderChar"/>
    <w:uiPriority w:val="99"/>
    <w:unhideWhenUsed/>
    <w:qFormat/>
    <w:rsid w:val="00A3076F"/>
    <w:pPr>
      <w:tabs>
        <w:tab w:val="center" w:pos="4680"/>
        <w:tab w:val="right" w:pos="9360"/>
      </w:tabs>
    </w:pPr>
  </w:style>
  <w:style w:type="paragraph" w:styleId="NormalWeb">
    <w:name w:val="Normal (Web)"/>
    <w:basedOn w:val="Normal"/>
    <w:uiPriority w:val="99"/>
    <w:qFormat/>
    <w:rsid w:val="00A3076F"/>
    <w:pPr>
      <w:spacing w:before="100" w:beforeAutospacing="1" w:after="100" w:afterAutospacing="1"/>
    </w:pPr>
  </w:style>
  <w:style w:type="paragraph" w:styleId="Subtitle">
    <w:name w:val="Subtitle"/>
    <w:basedOn w:val="Normal"/>
    <w:qFormat/>
    <w:rsid w:val="00A3076F"/>
    <w:pPr>
      <w:spacing w:line="480" w:lineRule="auto"/>
      <w:jc w:val="both"/>
    </w:pPr>
    <w:rPr>
      <w:b/>
      <w:bCs/>
      <w:u w:val="single"/>
    </w:rPr>
  </w:style>
  <w:style w:type="paragraph" w:styleId="Title">
    <w:name w:val="Title"/>
    <w:basedOn w:val="Normal"/>
    <w:qFormat/>
    <w:rsid w:val="00A3076F"/>
    <w:pPr>
      <w:jc w:val="center"/>
    </w:pPr>
    <w:rPr>
      <w:b/>
      <w:bCs/>
    </w:rPr>
  </w:style>
  <w:style w:type="character" w:styleId="Hyperlink">
    <w:name w:val="Hyperlink"/>
    <w:basedOn w:val="DefaultParagraphFont"/>
    <w:qFormat/>
    <w:rsid w:val="00A3076F"/>
    <w:rPr>
      <w:color w:val="0000FF"/>
      <w:u w:val="single"/>
    </w:rPr>
  </w:style>
  <w:style w:type="character" w:styleId="PageNumber">
    <w:name w:val="page number"/>
    <w:basedOn w:val="DefaultParagraphFont"/>
    <w:qFormat/>
    <w:rsid w:val="00A3076F"/>
  </w:style>
  <w:style w:type="character" w:styleId="Strong">
    <w:name w:val="Strong"/>
    <w:uiPriority w:val="22"/>
    <w:qFormat/>
    <w:rsid w:val="00A3076F"/>
    <w:rPr>
      <w:b/>
      <w:bCs/>
    </w:rPr>
  </w:style>
  <w:style w:type="table" w:styleId="TableGrid">
    <w:name w:val="Table Grid"/>
    <w:basedOn w:val="TableNormal"/>
    <w:uiPriority w:val="59"/>
    <w:qFormat/>
    <w:rsid w:val="00A307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semiHidden/>
    <w:qFormat/>
    <w:rsid w:val="00A3076F"/>
    <w:rPr>
      <w:sz w:val="24"/>
      <w:szCs w:val="24"/>
    </w:rPr>
  </w:style>
  <w:style w:type="character" w:customStyle="1" w:styleId="FooterChar">
    <w:name w:val="Footer Char"/>
    <w:basedOn w:val="DefaultParagraphFont"/>
    <w:link w:val="Footer"/>
    <w:uiPriority w:val="99"/>
    <w:qFormat/>
    <w:rsid w:val="00A3076F"/>
    <w:rPr>
      <w:sz w:val="24"/>
      <w:szCs w:val="24"/>
    </w:rPr>
  </w:style>
  <w:style w:type="character" w:customStyle="1" w:styleId="BalloonTextChar">
    <w:name w:val="Balloon Text Char"/>
    <w:basedOn w:val="DefaultParagraphFont"/>
    <w:link w:val="BalloonText"/>
    <w:uiPriority w:val="99"/>
    <w:semiHidden/>
    <w:qFormat/>
    <w:rsid w:val="00A3076F"/>
    <w:rPr>
      <w:rFonts w:ascii="Tahoma" w:hAnsi="Tahoma" w:cs="Tahoma"/>
      <w:sz w:val="16"/>
      <w:szCs w:val="16"/>
    </w:rPr>
  </w:style>
  <w:style w:type="character" w:customStyle="1" w:styleId="PlaceholderText1">
    <w:name w:val="Placeholder Text1"/>
    <w:basedOn w:val="DefaultParagraphFont"/>
    <w:uiPriority w:val="99"/>
    <w:semiHidden/>
    <w:qFormat/>
    <w:rsid w:val="00A3076F"/>
    <w:rPr>
      <w:color w:val="808080"/>
    </w:rPr>
  </w:style>
  <w:style w:type="paragraph" w:customStyle="1" w:styleId="ListParagraph1">
    <w:name w:val="List Paragraph1"/>
    <w:basedOn w:val="Normal"/>
    <w:uiPriority w:val="34"/>
    <w:qFormat/>
    <w:rsid w:val="00A3076F"/>
    <w:pPr>
      <w:ind w:left="720"/>
      <w:contextualSpacing/>
    </w:pPr>
  </w:style>
  <w:style w:type="paragraph" w:customStyle="1" w:styleId="msonospacing0">
    <w:name w:val="msonospacing"/>
    <w:qFormat/>
    <w:rsid w:val="00A3076F"/>
    <w:pPr>
      <w:spacing w:after="0"/>
      <w:ind w:firstLine="560"/>
    </w:pPr>
    <w:rPr>
      <w:rFonts w:cs="Times New Roman" w:hint="eastAsia"/>
      <w:sz w:val="22"/>
      <w:szCs w:val="22"/>
      <w:lang w:eastAsia="zh-CN"/>
    </w:rPr>
  </w:style>
  <w:style w:type="character" w:customStyle="1" w:styleId="BodyTextChar">
    <w:name w:val="Body Text Char"/>
    <w:qFormat/>
    <w:rsid w:val="00A3076F"/>
    <w:rPr>
      <w:rFonts w:ascii="Times New Roman" w:eastAsia="MS Mincho" w:hAnsi="Times New Roman" w:cs="Times New Roman" w:hint="default"/>
      <w:sz w:val="24"/>
      <w:szCs w:val="24"/>
      <w:lang w:val="id-ID"/>
    </w:rPr>
  </w:style>
  <w:style w:type="paragraph" w:customStyle="1" w:styleId="ListParagraph2">
    <w:name w:val="List Paragraph2"/>
    <w:basedOn w:val="Normal"/>
    <w:uiPriority w:val="34"/>
    <w:qFormat/>
    <w:rsid w:val="00A3076F"/>
    <w:pPr>
      <w:ind w:left="720"/>
      <w:contextualSpacing/>
    </w:pPr>
    <w:rPr>
      <w:rFonts w:asciiTheme="minorHAnsi" w:hAnsiTheme="minorHAnsi"/>
    </w:rPr>
  </w:style>
  <w:style w:type="paragraph" w:styleId="ListParagraph">
    <w:name w:val="List Paragraph"/>
    <w:aliases w:val="Body of text,Medium Grid 1 - Accent 21,Body of text+1,Body of text+2,Body of text+3,List Paragraph11,Colorful List - Accent 11,HEADING 1,Body of textCxSp,soal jawab"/>
    <w:basedOn w:val="Normal"/>
    <w:link w:val="ListParagraphChar"/>
    <w:uiPriority w:val="34"/>
    <w:qFormat/>
    <w:rsid w:val="00A3076F"/>
    <w:pPr>
      <w:ind w:left="720"/>
      <w:contextualSpacing/>
    </w:pPr>
    <w:rPr>
      <w:rFonts w:asciiTheme="minorHAnsi" w:hAnsiTheme="minorHAnsi"/>
    </w:rPr>
  </w:style>
  <w:style w:type="table" w:styleId="LightShading">
    <w:name w:val="Light Shading"/>
    <w:basedOn w:val="TableNormal"/>
    <w:uiPriority w:val="60"/>
    <w:rsid w:val="00C76850"/>
    <w:pPr>
      <w:spacing w:after="0" w:line="240" w:lineRule="auto"/>
    </w:pPr>
    <w:rPr>
      <w:rFonts w:asciiTheme="minorHAnsi" w:eastAsiaTheme="minorHAnsi" w:hAnsiTheme="minorHAnsi" w:cstheme="minorBidi"/>
      <w:color w:val="000000" w:themeColor="text1" w:themeShade="BF"/>
      <w:sz w:val="22"/>
      <w:szCs w:val="22"/>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07-SciencePG-Email-address-contentChar">
    <w:name w:val="07-SciencePG-Email-address-content Char"/>
    <w:link w:val="07-AlBana-Keyword"/>
    <w:rsid w:val="00047528"/>
    <w:rPr>
      <w:rFonts w:ascii="Arial" w:eastAsia="Times New Roman" w:hAnsi="Arial" w:cs="Times New Roman"/>
      <w:i/>
      <w:kern w:val="2"/>
      <w:szCs w:val="18"/>
      <w:lang w:eastAsia="zh-CN"/>
    </w:rPr>
  </w:style>
  <w:style w:type="paragraph" w:customStyle="1" w:styleId="07-AlBana-Keyword">
    <w:name w:val="07-AlBana-Keyword"/>
    <w:basedOn w:val="Normal"/>
    <w:link w:val="07-SciencePG-Email-address-contentChar"/>
    <w:qFormat/>
    <w:rsid w:val="00047528"/>
    <w:pPr>
      <w:widowControl w:val="0"/>
      <w:adjustRightInd w:val="0"/>
      <w:snapToGrid w:val="0"/>
      <w:spacing w:after="0" w:line="240" w:lineRule="exact"/>
      <w:textAlignment w:val="baseline"/>
    </w:pPr>
    <w:rPr>
      <w:rFonts w:ascii="Arial" w:hAnsi="Arial"/>
      <w:i/>
      <w:kern w:val="2"/>
      <w:sz w:val="20"/>
      <w:szCs w:val="18"/>
      <w:lang w:eastAsia="zh-CN"/>
    </w:rPr>
  </w:style>
  <w:style w:type="table" w:customStyle="1" w:styleId="PlainTable21">
    <w:name w:val="Plain Table 21"/>
    <w:basedOn w:val="TableNormal"/>
    <w:uiPriority w:val="42"/>
    <w:rsid w:val="00047528"/>
    <w:pPr>
      <w:spacing w:after="0" w:line="240" w:lineRule="auto"/>
    </w:pPr>
    <w:rPr>
      <w:rFonts w:asciiTheme="minorHAnsi" w:eastAsiaTheme="minorHAnsi"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aliases w:val="Body of text Char,Medium Grid 1 - Accent 21 Char,Body of text+1 Char,Body of text+2 Char,Body of text+3 Char,List Paragraph11 Char,Colorful List - Accent 11 Char,HEADING 1 Char,Body of textCxSp Char,soal jawab Char"/>
    <w:basedOn w:val="DefaultParagraphFont"/>
    <w:link w:val="ListParagraph"/>
    <w:uiPriority w:val="34"/>
    <w:qFormat/>
    <w:locked/>
    <w:rsid w:val="00FB7E2F"/>
    <w:rPr>
      <w:rFonts w:asciiTheme="minorHAnsi" w:eastAsia="Times New Roman" w:hAnsiTheme="minorHAns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unhideWhenUsed="0" w:qFormat="1"/>
    <w:lsdException w:name="caption" w:uiPriority="35" w:qFormat="1"/>
    <w:lsdException w:name="page number" w:semiHidden="0" w:uiPriority="0" w:unhideWhenUsed="0" w:qFormat="1"/>
    <w:lsdException w:name="Title" w:semiHidden="0" w:uiPriority="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semiHidden="0" w:uiPriority="0" w:unhideWhenUsed="0" w:qFormat="1"/>
    <w:lsdException w:name="Body Text 2" w:semiHidden="0" w:qFormat="1"/>
    <w:lsdException w:name="Body Text Indent 2" w:semiHidden="0" w:uiPriority="0" w:unhideWhenUsed="0" w:qFormat="1"/>
    <w:lsdException w:name="Body Text Indent 3" w:semiHidden="0" w:uiPriority="0"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Web)" w:semiHidden="0" w:unhideWhenUsed="0" w:qFormat="1"/>
    <w:lsdException w:name="Normal Table"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076F"/>
    <w:rPr>
      <w:rFonts w:ascii="Times New Roman" w:eastAsia="Times New Roman" w:hAnsi="Times New Roman" w:cs="Times New Roman"/>
      <w:sz w:val="24"/>
      <w:szCs w:val="24"/>
    </w:rPr>
  </w:style>
  <w:style w:type="paragraph" w:styleId="Heading1">
    <w:name w:val="heading 1"/>
    <w:basedOn w:val="Normal"/>
    <w:next w:val="Normal"/>
    <w:qFormat/>
    <w:rsid w:val="00A3076F"/>
    <w:pPr>
      <w:keepNext/>
      <w:outlineLvl w:val="0"/>
    </w:pPr>
    <w:rPr>
      <w:b/>
      <w:bCs/>
      <w:u w:val="single"/>
    </w:rPr>
  </w:style>
  <w:style w:type="paragraph" w:styleId="Heading2">
    <w:name w:val="heading 2"/>
    <w:basedOn w:val="Normal"/>
    <w:next w:val="Normal"/>
    <w:qFormat/>
    <w:rsid w:val="00A3076F"/>
    <w:pPr>
      <w:keepNext/>
      <w:spacing w:line="480" w:lineRule="auto"/>
      <w:jc w:val="both"/>
      <w:outlineLvl w:val="1"/>
    </w:pPr>
    <w:rPr>
      <w:b/>
      <w:bCs/>
      <w:u w:val="single"/>
    </w:rPr>
  </w:style>
  <w:style w:type="paragraph" w:styleId="Heading3">
    <w:name w:val="heading 3"/>
    <w:basedOn w:val="Normal"/>
    <w:next w:val="Normal"/>
    <w:qFormat/>
    <w:rsid w:val="00A3076F"/>
    <w:pPr>
      <w:keepNext/>
      <w:spacing w:line="480" w:lineRule="auto"/>
      <w:jc w:val="cente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rsid w:val="00A3076F"/>
    <w:rPr>
      <w:rFonts w:ascii="Tahoma" w:hAnsi="Tahoma" w:cs="Tahoma"/>
      <w:sz w:val="16"/>
      <w:szCs w:val="16"/>
    </w:rPr>
  </w:style>
  <w:style w:type="paragraph" w:styleId="BodyText">
    <w:name w:val="Body Text"/>
    <w:qFormat/>
    <w:rsid w:val="00A3076F"/>
    <w:pPr>
      <w:suppressAutoHyphens/>
      <w:spacing w:after="120"/>
    </w:pPr>
    <w:rPr>
      <w:rFonts w:ascii="Times New Roman" w:eastAsia="MS Mincho" w:hAnsi="Times New Roman" w:cs="Times New Roman"/>
      <w:sz w:val="24"/>
      <w:szCs w:val="24"/>
      <w:lang w:eastAsia="zh-CN"/>
    </w:rPr>
  </w:style>
  <w:style w:type="paragraph" w:styleId="BodyText2">
    <w:name w:val="Body Text 2"/>
    <w:basedOn w:val="Normal"/>
    <w:uiPriority w:val="99"/>
    <w:unhideWhenUsed/>
    <w:qFormat/>
    <w:rsid w:val="00A3076F"/>
    <w:pPr>
      <w:spacing w:after="120" w:line="480" w:lineRule="auto"/>
    </w:pPr>
    <w:rPr>
      <w:lang w:val="id-ID"/>
    </w:rPr>
  </w:style>
  <w:style w:type="paragraph" w:styleId="BodyTextIndent">
    <w:name w:val="Body Text Indent"/>
    <w:basedOn w:val="Normal"/>
    <w:qFormat/>
    <w:rsid w:val="00A3076F"/>
    <w:pPr>
      <w:spacing w:line="480" w:lineRule="auto"/>
      <w:ind w:firstLine="720"/>
    </w:pPr>
  </w:style>
  <w:style w:type="paragraph" w:styleId="BodyTextIndent2">
    <w:name w:val="Body Text Indent 2"/>
    <w:basedOn w:val="Normal"/>
    <w:qFormat/>
    <w:rsid w:val="00A3076F"/>
    <w:pPr>
      <w:spacing w:after="120" w:line="480" w:lineRule="auto"/>
      <w:ind w:left="360"/>
    </w:pPr>
  </w:style>
  <w:style w:type="paragraph" w:styleId="BodyTextIndent3">
    <w:name w:val="Body Text Indent 3"/>
    <w:basedOn w:val="Normal"/>
    <w:qFormat/>
    <w:rsid w:val="00A3076F"/>
    <w:pPr>
      <w:spacing w:after="120"/>
      <w:ind w:left="360"/>
    </w:pPr>
    <w:rPr>
      <w:sz w:val="16"/>
      <w:szCs w:val="16"/>
    </w:rPr>
  </w:style>
  <w:style w:type="paragraph" w:styleId="Footer">
    <w:name w:val="footer"/>
    <w:basedOn w:val="Normal"/>
    <w:link w:val="FooterChar"/>
    <w:uiPriority w:val="99"/>
    <w:qFormat/>
    <w:rsid w:val="00A3076F"/>
    <w:pPr>
      <w:tabs>
        <w:tab w:val="center" w:pos="4320"/>
        <w:tab w:val="right" w:pos="8640"/>
      </w:tabs>
    </w:pPr>
  </w:style>
  <w:style w:type="paragraph" w:styleId="Header">
    <w:name w:val="header"/>
    <w:basedOn w:val="Normal"/>
    <w:link w:val="HeaderChar"/>
    <w:uiPriority w:val="99"/>
    <w:unhideWhenUsed/>
    <w:qFormat/>
    <w:rsid w:val="00A3076F"/>
    <w:pPr>
      <w:tabs>
        <w:tab w:val="center" w:pos="4680"/>
        <w:tab w:val="right" w:pos="9360"/>
      </w:tabs>
    </w:pPr>
  </w:style>
  <w:style w:type="paragraph" w:styleId="NormalWeb">
    <w:name w:val="Normal (Web)"/>
    <w:basedOn w:val="Normal"/>
    <w:uiPriority w:val="99"/>
    <w:qFormat/>
    <w:rsid w:val="00A3076F"/>
    <w:pPr>
      <w:spacing w:before="100" w:beforeAutospacing="1" w:after="100" w:afterAutospacing="1"/>
    </w:pPr>
  </w:style>
  <w:style w:type="paragraph" w:styleId="Subtitle">
    <w:name w:val="Subtitle"/>
    <w:basedOn w:val="Normal"/>
    <w:qFormat/>
    <w:rsid w:val="00A3076F"/>
    <w:pPr>
      <w:spacing w:line="480" w:lineRule="auto"/>
      <w:jc w:val="both"/>
    </w:pPr>
    <w:rPr>
      <w:b/>
      <w:bCs/>
      <w:u w:val="single"/>
    </w:rPr>
  </w:style>
  <w:style w:type="paragraph" w:styleId="Title">
    <w:name w:val="Title"/>
    <w:basedOn w:val="Normal"/>
    <w:qFormat/>
    <w:rsid w:val="00A3076F"/>
    <w:pPr>
      <w:jc w:val="center"/>
    </w:pPr>
    <w:rPr>
      <w:b/>
      <w:bCs/>
    </w:rPr>
  </w:style>
  <w:style w:type="character" w:styleId="Hyperlink">
    <w:name w:val="Hyperlink"/>
    <w:basedOn w:val="DefaultParagraphFont"/>
    <w:qFormat/>
    <w:rsid w:val="00A3076F"/>
    <w:rPr>
      <w:color w:val="0000FF"/>
      <w:u w:val="single"/>
    </w:rPr>
  </w:style>
  <w:style w:type="character" w:styleId="PageNumber">
    <w:name w:val="page number"/>
    <w:basedOn w:val="DefaultParagraphFont"/>
    <w:qFormat/>
    <w:rsid w:val="00A3076F"/>
  </w:style>
  <w:style w:type="character" w:styleId="Strong">
    <w:name w:val="Strong"/>
    <w:uiPriority w:val="22"/>
    <w:qFormat/>
    <w:rsid w:val="00A3076F"/>
    <w:rPr>
      <w:b/>
      <w:bCs/>
    </w:rPr>
  </w:style>
  <w:style w:type="table" w:styleId="TableGrid">
    <w:name w:val="Table Grid"/>
    <w:basedOn w:val="TableNormal"/>
    <w:uiPriority w:val="59"/>
    <w:qFormat/>
    <w:rsid w:val="00A307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semiHidden/>
    <w:qFormat/>
    <w:rsid w:val="00A3076F"/>
    <w:rPr>
      <w:sz w:val="24"/>
      <w:szCs w:val="24"/>
    </w:rPr>
  </w:style>
  <w:style w:type="character" w:customStyle="1" w:styleId="FooterChar">
    <w:name w:val="Footer Char"/>
    <w:basedOn w:val="DefaultParagraphFont"/>
    <w:link w:val="Footer"/>
    <w:uiPriority w:val="99"/>
    <w:qFormat/>
    <w:rsid w:val="00A3076F"/>
    <w:rPr>
      <w:sz w:val="24"/>
      <w:szCs w:val="24"/>
    </w:rPr>
  </w:style>
  <w:style w:type="character" w:customStyle="1" w:styleId="BalloonTextChar">
    <w:name w:val="Balloon Text Char"/>
    <w:basedOn w:val="DefaultParagraphFont"/>
    <w:link w:val="BalloonText"/>
    <w:uiPriority w:val="99"/>
    <w:semiHidden/>
    <w:qFormat/>
    <w:rsid w:val="00A3076F"/>
    <w:rPr>
      <w:rFonts w:ascii="Tahoma" w:hAnsi="Tahoma" w:cs="Tahoma"/>
      <w:sz w:val="16"/>
      <w:szCs w:val="16"/>
    </w:rPr>
  </w:style>
  <w:style w:type="character" w:customStyle="1" w:styleId="PlaceholderText1">
    <w:name w:val="Placeholder Text1"/>
    <w:basedOn w:val="DefaultParagraphFont"/>
    <w:uiPriority w:val="99"/>
    <w:semiHidden/>
    <w:qFormat/>
    <w:rsid w:val="00A3076F"/>
    <w:rPr>
      <w:color w:val="808080"/>
    </w:rPr>
  </w:style>
  <w:style w:type="paragraph" w:customStyle="1" w:styleId="ListParagraph1">
    <w:name w:val="List Paragraph1"/>
    <w:basedOn w:val="Normal"/>
    <w:uiPriority w:val="34"/>
    <w:qFormat/>
    <w:rsid w:val="00A3076F"/>
    <w:pPr>
      <w:ind w:left="720"/>
      <w:contextualSpacing/>
    </w:pPr>
  </w:style>
  <w:style w:type="paragraph" w:customStyle="1" w:styleId="msonospacing0">
    <w:name w:val="msonospacing"/>
    <w:qFormat/>
    <w:rsid w:val="00A3076F"/>
    <w:pPr>
      <w:spacing w:after="0"/>
      <w:ind w:firstLine="560"/>
    </w:pPr>
    <w:rPr>
      <w:rFonts w:cs="Times New Roman" w:hint="eastAsia"/>
      <w:sz w:val="22"/>
      <w:szCs w:val="22"/>
      <w:lang w:eastAsia="zh-CN"/>
    </w:rPr>
  </w:style>
  <w:style w:type="character" w:customStyle="1" w:styleId="BodyTextChar">
    <w:name w:val="Body Text Char"/>
    <w:qFormat/>
    <w:rsid w:val="00A3076F"/>
    <w:rPr>
      <w:rFonts w:ascii="Times New Roman" w:eastAsia="MS Mincho" w:hAnsi="Times New Roman" w:cs="Times New Roman" w:hint="default"/>
      <w:sz w:val="24"/>
      <w:szCs w:val="24"/>
      <w:lang w:val="id-ID"/>
    </w:rPr>
  </w:style>
  <w:style w:type="paragraph" w:customStyle="1" w:styleId="ListParagraph2">
    <w:name w:val="List Paragraph2"/>
    <w:basedOn w:val="Normal"/>
    <w:uiPriority w:val="34"/>
    <w:qFormat/>
    <w:rsid w:val="00A3076F"/>
    <w:pPr>
      <w:ind w:left="720"/>
      <w:contextualSpacing/>
    </w:pPr>
    <w:rPr>
      <w:rFonts w:asciiTheme="minorHAnsi" w:hAnsiTheme="minorHAnsi"/>
    </w:rPr>
  </w:style>
  <w:style w:type="paragraph" w:styleId="ListParagraph">
    <w:name w:val="List Paragraph"/>
    <w:aliases w:val="Body of text,Medium Grid 1 - Accent 21,Body of text+1,Body of text+2,Body of text+3,List Paragraph11,Colorful List - Accent 11,HEADING 1,Body of textCxSp,soal jawab"/>
    <w:basedOn w:val="Normal"/>
    <w:link w:val="ListParagraphChar"/>
    <w:uiPriority w:val="34"/>
    <w:qFormat/>
    <w:rsid w:val="00A3076F"/>
    <w:pPr>
      <w:ind w:left="720"/>
      <w:contextualSpacing/>
    </w:pPr>
    <w:rPr>
      <w:rFonts w:asciiTheme="minorHAnsi" w:hAnsiTheme="minorHAnsi"/>
    </w:rPr>
  </w:style>
  <w:style w:type="table" w:styleId="LightShading">
    <w:name w:val="Light Shading"/>
    <w:basedOn w:val="TableNormal"/>
    <w:uiPriority w:val="60"/>
    <w:rsid w:val="00C76850"/>
    <w:pPr>
      <w:spacing w:after="0" w:line="240" w:lineRule="auto"/>
    </w:pPr>
    <w:rPr>
      <w:rFonts w:asciiTheme="minorHAnsi" w:eastAsiaTheme="minorHAnsi" w:hAnsiTheme="minorHAnsi" w:cstheme="minorBidi"/>
      <w:color w:val="000000" w:themeColor="text1" w:themeShade="BF"/>
      <w:sz w:val="22"/>
      <w:szCs w:val="22"/>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07-SciencePG-Email-address-contentChar">
    <w:name w:val="07-SciencePG-Email-address-content Char"/>
    <w:link w:val="07-AlBana-Keyword"/>
    <w:rsid w:val="00047528"/>
    <w:rPr>
      <w:rFonts w:ascii="Arial" w:eastAsia="Times New Roman" w:hAnsi="Arial" w:cs="Times New Roman"/>
      <w:i/>
      <w:kern w:val="2"/>
      <w:szCs w:val="18"/>
      <w:lang w:eastAsia="zh-CN"/>
    </w:rPr>
  </w:style>
  <w:style w:type="paragraph" w:customStyle="1" w:styleId="07-AlBana-Keyword">
    <w:name w:val="07-AlBana-Keyword"/>
    <w:basedOn w:val="Normal"/>
    <w:link w:val="07-SciencePG-Email-address-contentChar"/>
    <w:qFormat/>
    <w:rsid w:val="00047528"/>
    <w:pPr>
      <w:widowControl w:val="0"/>
      <w:adjustRightInd w:val="0"/>
      <w:snapToGrid w:val="0"/>
      <w:spacing w:after="0" w:line="240" w:lineRule="exact"/>
      <w:textAlignment w:val="baseline"/>
    </w:pPr>
    <w:rPr>
      <w:rFonts w:ascii="Arial" w:hAnsi="Arial"/>
      <w:i/>
      <w:kern w:val="2"/>
      <w:sz w:val="20"/>
      <w:szCs w:val="18"/>
      <w:lang w:eastAsia="zh-CN"/>
    </w:rPr>
  </w:style>
  <w:style w:type="table" w:customStyle="1" w:styleId="PlainTable21">
    <w:name w:val="Plain Table 21"/>
    <w:basedOn w:val="TableNormal"/>
    <w:uiPriority w:val="42"/>
    <w:rsid w:val="00047528"/>
    <w:pPr>
      <w:spacing w:after="0" w:line="240" w:lineRule="auto"/>
    </w:pPr>
    <w:rPr>
      <w:rFonts w:asciiTheme="minorHAnsi" w:eastAsiaTheme="minorHAnsi"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aliases w:val="Body of text Char,Medium Grid 1 - Accent 21 Char,Body of text+1 Char,Body of text+2 Char,Body of text+3 Char,List Paragraph11 Char,Colorful List - Accent 11 Char,HEADING 1 Char,Body of textCxSp Char,soal jawab Char"/>
    <w:basedOn w:val="DefaultParagraphFont"/>
    <w:link w:val="ListParagraph"/>
    <w:uiPriority w:val="34"/>
    <w:qFormat/>
    <w:locked/>
    <w:rsid w:val="00FB7E2F"/>
    <w:rPr>
      <w:rFonts w:asciiTheme="minorHAnsi" w:eastAsia="Times New Roman" w:hAnsiTheme="minorHAns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hyperlink" Target="http://ejournal.unkhair.ac.id/index.php/Techno" TargetMode="External"/><Relationship Id="rId17" Type="http://schemas.openxmlformats.org/officeDocument/2006/relationships/image" Target="media/image3.jpeg"/><Relationship Id="rId25" Type="http://schemas.openxmlformats.org/officeDocument/2006/relationships/chart" Target="charts/chart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saraswatybanapon@gmail.com" TargetMode="External"/><Relationship Id="rId20" Type="http://schemas.openxmlformats.org/officeDocument/2006/relationships/image" Target="media/image6.jpe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chart" Target="charts/chart2.xml"/><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mailto:mmdamin@yahoo.com" TargetMode="External"/><Relationship Id="rId23" Type="http://schemas.openxmlformats.org/officeDocument/2006/relationships/chart" Target="charts/chart1.xml"/><Relationship Id="rId28" Type="http://schemas.openxmlformats.org/officeDocument/2006/relationships/image" Target="media/image13.jpeg"/><Relationship Id="rId10" Type="http://schemas.openxmlformats.org/officeDocument/2006/relationships/hyperlink" Target="http://ejournal.unkhair.ac.id/index.php/Techno" TargetMode="External"/><Relationship Id="rId19" Type="http://schemas.openxmlformats.org/officeDocument/2006/relationships/image" Target="media/image5.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fadlanmuin04@gmail.com"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4.jpeg"/><Relationship Id="rId8"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ocuments\Kromatogram.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User\Documents\Kromatogram.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User\Documents\kosentasi%20standar.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User\Documents\kosentasi%20standa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pPr>
            <a:r>
              <a:rPr lang="en-US" sz="1000" b="0"/>
              <a:t>Calibration Curve</a:t>
            </a:r>
          </a:p>
        </c:rich>
      </c:tx>
      <c:overlay val="0"/>
    </c:title>
    <c:autoTitleDeleted val="0"/>
    <c:plotArea>
      <c:layout>
        <c:manualLayout>
          <c:layoutTarget val="inner"/>
          <c:xMode val="edge"/>
          <c:yMode val="edge"/>
          <c:x val="0.14339129483814544"/>
          <c:y val="0.19480351414406538"/>
          <c:w val="0.60642125984251971"/>
          <c:h val="0.55665062700495771"/>
        </c:manualLayout>
      </c:layout>
      <c:lineChart>
        <c:grouping val="stacked"/>
        <c:varyColors val="0"/>
        <c:ser>
          <c:idx val="2"/>
          <c:order val="2"/>
          <c:tx>
            <c:strRef>
              <c:f>"Kurva Kromotogram"</c:f>
            </c:strRef>
          </c:tx>
          <c:val>
            <c:numRef>
              <c:f>Sheet1!$D$4:$D$6</c:f>
            </c:numRef>
          </c:val>
          <c:smooth val="0"/>
        </c:ser>
        <c:ser>
          <c:idx val="3"/>
          <c:order val="3"/>
          <c:tx>
            <c:strRef>
              <c:f>[Kromatogram.xlsx]Sheet1!$D$3</c:f>
            </c:strRef>
          </c:tx>
          <c:cat>
            <c:multiLvlStrRef>
              <c:f>[Kromatogram.xlsx]Sheet1!$C$4:$C$6</c:f>
            </c:multiLvlStrRef>
          </c:cat>
          <c:val>
            <c:numRef>
              <c:f>[Kromatogram.xlsx]Sheet1!$D$4:$D$6</c:f>
            </c:numRef>
          </c:val>
          <c:smooth val="0"/>
        </c:ser>
        <c:ser>
          <c:idx val="1"/>
          <c:order val="1"/>
          <c:tx>
            <c:strRef>
              <c:f>"Kurva Kromotogram"</c:f>
            </c:strRef>
          </c:tx>
          <c:val>
            <c:numRef>
              <c:f>Sheet1!$D$4:$D$6</c:f>
            </c:numRef>
          </c:val>
          <c:smooth val="0"/>
          <c:extLst xmlns:c16r2="http://schemas.microsoft.com/office/drawing/2015/06/chart">
            <c:ext xmlns:c16="http://schemas.microsoft.com/office/drawing/2014/chart" uri="{C3380CC4-5D6E-409C-BE32-E72D297353CC}">
              <c16:uniqueId val="{00000000-E465-44D8-B359-35742AB1AF43}"/>
            </c:ext>
          </c:extLst>
        </c:ser>
        <c:ser>
          <c:idx val="0"/>
          <c:order val="0"/>
          <c:tx>
            <c:strRef>
              <c:f>[Kromatogram.xlsx]Sheet1!$D$3</c:f>
              <c:strCache>
                <c:ptCount val="1"/>
                <c:pt idx="0">
                  <c:v>Peak heigt</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[Kromatogram.xlsx]Sheet1!$C$4:$C$6</c:f>
              <c:numCache>
                <c:formatCode>General</c:formatCode>
                <c:ptCount val="3"/>
                <c:pt idx="0">
                  <c:v>10</c:v>
                </c:pt>
                <c:pt idx="1">
                  <c:v>20</c:v>
                </c:pt>
                <c:pt idx="2">
                  <c:v>30</c:v>
                </c:pt>
              </c:numCache>
            </c:numRef>
          </c:cat>
          <c:val>
            <c:numRef>
              <c:f>[Kromatogram.xlsx]Sheet1!$D$4:$D$6</c:f>
              <c:numCache>
                <c:formatCode>General</c:formatCode>
                <c:ptCount val="3"/>
                <c:pt idx="0">
                  <c:v>27.748999999999906</c:v>
                </c:pt>
                <c:pt idx="1">
                  <c:v>49.992000000000012</c:v>
                </c:pt>
                <c:pt idx="2">
                  <c:v>70.85499999999999</c:v>
                </c:pt>
              </c:numCache>
            </c:numRef>
          </c:val>
          <c:smooth val="0"/>
          <c:extLst xmlns:c16r2="http://schemas.microsoft.com/office/drawing/2015/06/chart">
            <c:ext xmlns:c16="http://schemas.microsoft.com/office/drawing/2014/chart" uri="{C3380CC4-5D6E-409C-BE32-E72D297353CC}">
              <c16:uniqueId val="{00000001-E465-44D8-B359-35742AB1AF43}"/>
            </c:ext>
          </c:extLst>
        </c:ser>
        <c:dLbls>
          <c:showLegendKey val="0"/>
          <c:showVal val="0"/>
          <c:showCatName val="0"/>
          <c:showSerName val="0"/>
          <c:showPercent val="0"/>
          <c:showBubbleSize val="0"/>
        </c:dLbls>
        <c:marker val="1"/>
        <c:smooth val="0"/>
        <c:axId val="162238464"/>
        <c:axId val="8307264"/>
      </c:lineChart>
      <c:catAx>
        <c:axId val="162238464"/>
        <c:scaling>
          <c:orientation val="minMax"/>
        </c:scaling>
        <c:delete val="0"/>
        <c:axPos val="b"/>
        <c:title>
          <c:tx>
            <c:rich>
              <a:bodyPr/>
              <a:lstStyle/>
              <a:p>
                <a:pPr>
                  <a:defRPr/>
                </a:pPr>
                <a:r>
                  <a:rPr lang="en-US" b="0"/>
                  <a:t>Ca</a:t>
                </a:r>
                <a:r>
                  <a:rPr lang="en-US" b="0" baseline="30000"/>
                  <a:t>2+</a:t>
                </a:r>
                <a:r>
                  <a:rPr lang="en-US" b="0"/>
                  <a:t> Ion Concentration (ppm)</a:t>
                </a:r>
              </a:p>
            </c:rich>
          </c:tx>
          <c:overlay val="0"/>
        </c:title>
        <c:numFmt formatCode="General" sourceLinked="1"/>
        <c:majorTickMark val="out"/>
        <c:minorTickMark val="none"/>
        <c:tickLblPos val="nextTo"/>
        <c:crossAx val="8307264"/>
        <c:crosses val="autoZero"/>
        <c:auto val="1"/>
        <c:lblAlgn val="ctr"/>
        <c:lblOffset val="100"/>
        <c:noMultiLvlLbl val="0"/>
      </c:catAx>
      <c:valAx>
        <c:axId val="8307264"/>
        <c:scaling>
          <c:orientation val="minMax"/>
        </c:scaling>
        <c:delete val="0"/>
        <c:axPos val="l"/>
        <c:title>
          <c:tx>
            <c:rich>
              <a:bodyPr/>
              <a:lstStyle/>
              <a:p>
                <a:pPr>
                  <a:defRPr/>
                </a:pPr>
                <a:r>
                  <a:rPr lang="en-US" b="0"/>
                  <a:t>Peak Heigt </a:t>
                </a:r>
                <a:r>
                  <a:rPr lang="en-ID" b="0"/>
                  <a:t> (µS/cm)</a:t>
                </a:r>
                <a:endParaRPr lang="en-US" b="0"/>
              </a:p>
            </c:rich>
          </c:tx>
          <c:overlay val="0"/>
        </c:title>
        <c:numFmt formatCode="General" sourceLinked="1"/>
        <c:majorTickMark val="out"/>
        <c:minorTickMark val="none"/>
        <c:tickLblPos val="nextTo"/>
        <c:crossAx val="162238464"/>
        <c:crosses val="autoZero"/>
        <c:crossBetween val="between"/>
      </c:valAx>
    </c:plotArea>
    <c:plotVisOnly val="1"/>
    <c:dispBlanksAs val="zero"/>
    <c:showDLblsOverMax val="0"/>
  </c:chart>
  <c:spPr>
    <a:ln>
      <a:noFill/>
    </a:ln>
  </c:spPr>
  <c:txPr>
    <a:bodyPr/>
    <a:lstStyle/>
    <a:p>
      <a:pPr>
        <a:defRPr>
          <a:latin typeface="Book Antiqua" pitchFamily="18"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b="0"/>
              <a:t>Calibration Curve</a:t>
            </a:r>
          </a:p>
        </c:rich>
      </c:tx>
      <c:overlay val="0"/>
    </c:title>
    <c:autoTitleDeleted val="0"/>
    <c:plotArea>
      <c:layout>
        <c:manualLayout>
          <c:layoutTarget val="inner"/>
          <c:xMode val="edge"/>
          <c:yMode val="edge"/>
          <c:x val="0.15295071449402234"/>
          <c:y val="0.21578235412881094"/>
          <c:w val="0.60084922186549383"/>
          <c:h val="0.50890530991318395"/>
        </c:manualLayout>
      </c:layout>
      <c:lineChart>
        <c:grouping val="stacked"/>
        <c:varyColors val="0"/>
        <c:ser>
          <c:idx val="0"/>
          <c:order val="0"/>
          <c:tx>
            <c:strRef>
              <c:f>Sheet1!$M$4</c:f>
              <c:strCache>
                <c:ptCount val="1"/>
                <c:pt idx="0">
                  <c:v>Peak Areat</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Sheet1!$L$5:$L$7</c:f>
              <c:numCache>
                <c:formatCode>General</c:formatCode>
                <c:ptCount val="3"/>
                <c:pt idx="0">
                  <c:v>10</c:v>
                </c:pt>
                <c:pt idx="1">
                  <c:v>20</c:v>
                </c:pt>
                <c:pt idx="2">
                  <c:v>30</c:v>
                </c:pt>
              </c:numCache>
            </c:numRef>
          </c:cat>
          <c:val>
            <c:numRef>
              <c:f>Sheet1!$M$5:$M$7</c:f>
              <c:numCache>
                <c:formatCode>General</c:formatCode>
                <c:ptCount val="3"/>
                <c:pt idx="0">
                  <c:v>14.000400000000004</c:v>
                </c:pt>
                <c:pt idx="1">
                  <c:v>28.0517</c:v>
                </c:pt>
                <c:pt idx="2">
                  <c:v>41.878900000000002</c:v>
                </c:pt>
              </c:numCache>
            </c:numRef>
          </c:val>
          <c:smooth val="0"/>
          <c:extLst xmlns:c16r2="http://schemas.microsoft.com/office/drawing/2015/06/chart">
            <c:ext xmlns:c16="http://schemas.microsoft.com/office/drawing/2014/chart" uri="{C3380CC4-5D6E-409C-BE32-E72D297353CC}">
              <c16:uniqueId val="{00000000-8292-4A30-9248-543CEAD4FB71}"/>
            </c:ext>
          </c:extLst>
        </c:ser>
        <c:dLbls>
          <c:showLegendKey val="0"/>
          <c:showVal val="0"/>
          <c:showCatName val="0"/>
          <c:showSerName val="0"/>
          <c:showPercent val="0"/>
          <c:showBubbleSize val="0"/>
        </c:dLbls>
        <c:marker val="1"/>
        <c:smooth val="0"/>
        <c:axId val="134013952"/>
        <c:axId val="34421504"/>
      </c:lineChart>
      <c:catAx>
        <c:axId val="134013952"/>
        <c:scaling>
          <c:orientation val="minMax"/>
        </c:scaling>
        <c:delete val="0"/>
        <c:axPos val="b"/>
        <c:title>
          <c:tx>
            <c:rich>
              <a:bodyPr/>
              <a:lstStyle/>
              <a:p>
                <a:pPr algn="l">
                  <a:defRPr/>
                </a:pPr>
                <a:r>
                  <a:rPr lang="en-US" b="0"/>
                  <a:t>Ca</a:t>
                </a:r>
                <a:r>
                  <a:rPr lang="en-US" b="0" baseline="30000"/>
                  <a:t>2+</a:t>
                </a:r>
                <a:r>
                  <a:rPr lang="en-US" b="0"/>
                  <a:t> Ion Concentration (ppm)</a:t>
                </a:r>
              </a:p>
            </c:rich>
          </c:tx>
          <c:layout>
            <c:manualLayout>
              <c:xMode val="edge"/>
              <c:yMode val="edge"/>
              <c:x val="0.22374638741398295"/>
              <c:y val="0.82861576735423415"/>
            </c:manualLayout>
          </c:layout>
          <c:overlay val="0"/>
        </c:title>
        <c:numFmt formatCode="General" sourceLinked="1"/>
        <c:majorTickMark val="out"/>
        <c:minorTickMark val="none"/>
        <c:tickLblPos val="nextTo"/>
        <c:crossAx val="34421504"/>
        <c:crosses val="autoZero"/>
        <c:auto val="1"/>
        <c:lblAlgn val="ctr"/>
        <c:lblOffset val="100"/>
        <c:noMultiLvlLbl val="0"/>
      </c:catAx>
      <c:valAx>
        <c:axId val="34421504"/>
        <c:scaling>
          <c:orientation val="minMax"/>
        </c:scaling>
        <c:delete val="0"/>
        <c:axPos val="l"/>
        <c:title>
          <c:tx>
            <c:rich>
              <a:bodyPr/>
              <a:lstStyle/>
              <a:p>
                <a:pPr>
                  <a:defRPr/>
                </a:pPr>
                <a:r>
                  <a:rPr lang="en-US" b="0"/>
                  <a:t>Peak Area </a:t>
                </a:r>
                <a:r>
                  <a:rPr lang="en-ID" b="0"/>
                  <a:t>(µS/cm)</a:t>
                </a:r>
                <a:r>
                  <a:rPr lang="en-US" b="0"/>
                  <a:t> </a:t>
                </a:r>
              </a:p>
            </c:rich>
          </c:tx>
          <c:overlay val="0"/>
        </c:title>
        <c:numFmt formatCode="General" sourceLinked="1"/>
        <c:majorTickMark val="out"/>
        <c:minorTickMark val="none"/>
        <c:tickLblPos val="nextTo"/>
        <c:crossAx val="134013952"/>
        <c:crosses val="autoZero"/>
        <c:crossBetween val="between"/>
      </c:valAx>
    </c:plotArea>
    <c:plotVisOnly val="1"/>
    <c:dispBlanksAs val="zero"/>
    <c:showDLblsOverMax val="0"/>
  </c:chart>
  <c:spPr>
    <a:ln>
      <a:noFill/>
    </a:ln>
  </c:spPr>
  <c:txPr>
    <a:bodyPr/>
    <a:lstStyle/>
    <a:p>
      <a:pPr>
        <a:defRPr>
          <a:latin typeface="Book Antiqua" pitchFamily="18" charset="0"/>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b="0" i="0" baseline="0">
                <a:effectLst/>
                <a:latin typeface="Book Antiqua" pitchFamily="18" charset="0"/>
              </a:rPr>
              <a:t>Calibration Curve</a:t>
            </a:r>
            <a:endParaRPr lang="en-US" sz="1000">
              <a:effectLst/>
              <a:latin typeface="Book Antiqua" pitchFamily="18" charset="0"/>
            </a:endParaRPr>
          </a:p>
        </c:rich>
      </c:tx>
      <c:overlay val="0"/>
    </c:title>
    <c:autoTitleDeleted val="0"/>
    <c:plotArea>
      <c:layout>
        <c:manualLayout>
          <c:layoutTarget val="inner"/>
          <c:xMode val="edge"/>
          <c:yMode val="edge"/>
          <c:x val="0.17197462817147871"/>
          <c:y val="0.19480351414406533"/>
          <c:w val="0.56670603674540765"/>
          <c:h val="0.59000729075531966"/>
        </c:manualLayout>
      </c:layout>
      <c:scatterChart>
        <c:scatterStyle val="smoothMarker"/>
        <c:varyColors val="0"/>
        <c:ser>
          <c:idx val="0"/>
          <c:order val="0"/>
          <c:tx>
            <c:strRef>
              <c:f>Sheet1!$E$4</c:f>
              <c:strCache>
                <c:ptCount val="1"/>
                <c:pt idx="0">
                  <c:v>Absorbansi</c:v>
                </c:pt>
              </c:strCache>
            </c:strRef>
          </c:tx>
          <c:dLbls>
            <c:spPr>
              <a:noFill/>
              <a:ln>
                <a:noFill/>
              </a:ln>
              <a:effectLst/>
            </c:spPr>
            <c:txPr>
              <a:bodyPr/>
              <a:lstStyle/>
              <a:p>
                <a:pPr>
                  <a:defRPr>
                    <a:latin typeface="Book Antiqua"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1"/>
            <c:dispEq val="1"/>
            <c:trendlineLbl>
              <c:layout>
                <c:manualLayout>
                  <c:x val="0.34717125984251967"/>
                  <c:y val="0.18019648585593606"/>
                </c:manualLayout>
              </c:layout>
              <c:numFmt formatCode="General" sourceLinked="0"/>
              <c:txPr>
                <a:bodyPr/>
                <a:lstStyle/>
                <a:p>
                  <a:pPr>
                    <a:defRPr>
                      <a:latin typeface="Book Antiqua" pitchFamily="18" charset="0"/>
                    </a:defRPr>
                  </a:pPr>
                  <a:endParaRPr lang="en-US"/>
                </a:p>
              </c:txPr>
            </c:trendlineLbl>
          </c:trendline>
          <c:xVal>
            <c:numRef>
              <c:f>Sheet1!$D$5:$D$8</c:f>
              <c:numCache>
                <c:formatCode>General</c:formatCode>
                <c:ptCount val="4"/>
                <c:pt idx="0">
                  <c:v>1</c:v>
                </c:pt>
                <c:pt idx="1">
                  <c:v>3</c:v>
                </c:pt>
                <c:pt idx="2">
                  <c:v>5</c:v>
                </c:pt>
                <c:pt idx="3">
                  <c:v>7</c:v>
                </c:pt>
              </c:numCache>
            </c:numRef>
          </c:xVal>
          <c:yVal>
            <c:numRef>
              <c:f>Sheet1!$E$5:$E$8</c:f>
              <c:numCache>
                <c:formatCode>General</c:formatCode>
                <c:ptCount val="4"/>
                <c:pt idx="0">
                  <c:v>0.90500000000000003</c:v>
                </c:pt>
                <c:pt idx="1">
                  <c:v>1.224999999999995</c:v>
                </c:pt>
                <c:pt idx="2">
                  <c:v>1.4379999999999915</c:v>
                </c:pt>
                <c:pt idx="3">
                  <c:v>1.714</c:v>
                </c:pt>
              </c:numCache>
            </c:numRef>
          </c:yVal>
          <c:smooth val="1"/>
          <c:extLst xmlns:c16r2="http://schemas.microsoft.com/office/drawing/2015/06/chart">
            <c:ext xmlns:c16="http://schemas.microsoft.com/office/drawing/2014/chart" uri="{C3380CC4-5D6E-409C-BE32-E72D297353CC}">
              <c16:uniqueId val="{00000001-5694-4DE4-831F-BD842E47CA02}"/>
            </c:ext>
          </c:extLst>
        </c:ser>
        <c:dLbls>
          <c:showLegendKey val="0"/>
          <c:showVal val="0"/>
          <c:showCatName val="0"/>
          <c:showSerName val="0"/>
          <c:showPercent val="0"/>
          <c:showBubbleSize val="0"/>
        </c:dLbls>
        <c:axId val="138667712"/>
        <c:axId val="138668288"/>
      </c:scatterChart>
      <c:valAx>
        <c:axId val="138667712"/>
        <c:scaling>
          <c:orientation val="minMax"/>
        </c:scaling>
        <c:delete val="0"/>
        <c:axPos val="b"/>
        <c:numFmt formatCode="General" sourceLinked="1"/>
        <c:majorTickMark val="out"/>
        <c:minorTickMark val="none"/>
        <c:tickLblPos val="nextTo"/>
        <c:txPr>
          <a:bodyPr/>
          <a:lstStyle/>
          <a:p>
            <a:pPr>
              <a:defRPr>
                <a:latin typeface="Book Antiqua" pitchFamily="18" charset="0"/>
              </a:defRPr>
            </a:pPr>
            <a:endParaRPr lang="en-US"/>
          </a:p>
        </c:txPr>
        <c:crossAx val="138668288"/>
        <c:crosses val="autoZero"/>
        <c:crossBetween val="midCat"/>
      </c:valAx>
      <c:valAx>
        <c:axId val="138668288"/>
        <c:scaling>
          <c:orientation val="minMax"/>
        </c:scaling>
        <c:delete val="0"/>
        <c:axPos val="l"/>
        <c:numFmt formatCode="General" sourceLinked="1"/>
        <c:majorTickMark val="out"/>
        <c:minorTickMark val="none"/>
        <c:tickLblPos val="nextTo"/>
        <c:txPr>
          <a:bodyPr/>
          <a:lstStyle/>
          <a:p>
            <a:pPr>
              <a:defRPr>
                <a:latin typeface="Book Antiqua" pitchFamily="18" charset="0"/>
              </a:defRPr>
            </a:pPr>
            <a:endParaRPr lang="en-US"/>
          </a:p>
        </c:txPr>
        <c:crossAx val="138667712"/>
        <c:crosses val="autoZero"/>
        <c:crossBetween val="midCat"/>
      </c:valAx>
    </c:plotArea>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b="0">
                <a:latin typeface="Book Antiqua" pitchFamily="18" charset="0"/>
                <a:cs typeface="Times New Roman" pitchFamily="18" charset="0"/>
              </a:rPr>
              <a:t>Calibration Curve</a:t>
            </a:r>
          </a:p>
        </c:rich>
      </c:tx>
      <c:overlay val="0"/>
    </c:title>
    <c:autoTitleDeleted val="0"/>
    <c:plotArea>
      <c:layout>
        <c:manualLayout>
          <c:layoutTarget val="inner"/>
          <c:xMode val="edge"/>
          <c:yMode val="edge"/>
          <c:x val="0.17197462817147871"/>
          <c:y val="0.19480351414406533"/>
          <c:w val="0.56670603674540765"/>
          <c:h val="0.59000729075531966"/>
        </c:manualLayout>
      </c:layout>
      <c:scatterChart>
        <c:scatterStyle val="smoothMarker"/>
        <c:varyColors val="0"/>
        <c:ser>
          <c:idx val="0"/>
          <c:order val="0"/>
          <c:tx>
            <c:strRef>
              <c:f>Sheet1!$E$4</c:f>
              <c:strCache>
                <c:ptCount val="1"/>
                <c:pt idx="0">
                  <c:v>Absorbansi</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1"/>
            <c:dispEq val="1"/>
            <c:trendlineLbl>
              <c:layout>
                <c:manualLayout>
                  <c:x val="0.34717125984251967"/>
                  <c:y val="0.18019648585593606"/>
                </c:manualLayout>
              </c:layout>
              <c:numFmt formatCode="General" sourceLinked="0"/>
              <c:txPr>
                <a:bodyPr/>
                <a:lstStyle/>
                <a:p>
                  <a:pPr>
                    <a:defRPr>
                      <a:latin typeface="Book Antiqua" pitchFamily="18" charset="0"/>
                    </a:defRPr>
                  </a:pPr>
                  <a:endParaRPr lang="en-US"/>
                </a:p>
              </c:txPr>
            </c:trendlineLbl>
          </c:trendline>
          <c:xVal>
            <c:numRef>
              <c:f>Sheet1!$D$5:$D$8</c:f>
              <c:numCache>
                <c:formatCode>General</c:formatCode>
                <c:ptCount val="4"/>
                <c:pt idx="0">
                  <c:v>1</c:v>
                </c:pt>
                <c:pt idx="1">
                  <c:v>3</c:v>
                </c:pt>
                <c:pt idx="2">
                  <c:v>5</c:v>
                </c:pt>
                <c:pt idx="3">
                  <c:v>7</c:v>
                </c:pt>
              </c:numCache>
            </c:numRef>
          </c:xVal>
          <c:yVal>
            <c:numRef>
              <c:f>Sheet1!$E$5:$E$8</c:f>
              <c:numCache>
                <c:formatCode>General</c:formatCode>
                <c:ptCount val="4"/>
                <c:pt idx="0">
                  <c:v>0.90500000000000003</c:v>
                </c:pt>
                <c:pt idx="1">
                  <c:v>1.224999999999995</c:v>
                </c:pt>
                <c:pt idx="2">
                  <c:v>1.4379999999999915</c:v>
                </c:pt>
                <c:pt idx="3">
                  <c:v>1.714</c:v>
                </c:pt>
              </c:numCache>
            </c:numRef>
          </c:yVal>
          <c:smooth val="1"/>
          <c:extLst xmlns:c16r2="http://schemas.microsoft.com/office/drawing/2015/06/chart">
            <c:ext xmlns:c16="http://schemas.microsoft.com/office/drawing/2014/chart" uri="{C3380CC4-5D6E-409C-BE32-E72D297353CC}">
              <c16:uniqueId val="{00000001-2CD9-4A6F-9204-5782145BCAB9}"/>
            </c:ext>
          </c:extLst>
        </c:ser>
        <c:dLbls>
          <c:showLegendKey val="0"/>
          <c:showVal val="0"/>
          <c:showCatName val="0"/>
          <c:showSerName val="0"/>
          <c:showPercent val="0"/>
          <c:showBubbleSize val="0"/>
        </c:dLbls>
        <c:axId val="138671168"/>
        <c:axId val="138671744"/>
      </c:scatterChart>
      <c:valAx>
        <c:axId val="138671168"/>
        <c:scaling>
          <c:orientation val="minMax"/>
        </c:scaling>
        <c:delete val="0"/>
        <c:axPos val="b"/>
        <c:numFmt formatCode="General" sourceLinked="1"/>
        <c:majorTickMark val="out"/>
        <c:minorTickMark val="none"/>
        <c:tickLblPos val="nextTo"/>
        <c:crossAx val="138671744"/>
        <c:crosses val="autoZero"/>
        <c:crossBetween val="midCat"/>
      </c:valAx>
      <c:valAx>
        <c:axId val="138671744"/>
        <c:scaling>
          <c:orientation val="minMax"/>
        </c:scaling>
        <c:delete val="0"/>
        <c:axPos val="l"/>
        <c:numFmt formatCode="General" sourceLinked="1"/>
        <c:majorTickMark val="out"/>
        <c:minorTickMark val="none"/>
        <c:tickLblPos val="nextTo"/>
        <c:crossAx val="138671168"/>
        <c:crosses val="autoZero"/>
        <c:crossBetween val="midCat"/>
      </c:valAx>
    </c:plotArea>
    <c:plotVisOnly val="1"/>
    <c:dispBlanksAs val="gap"/>
    <c:showDLblsOverMax val="0"/>
  </c:chart>
  <c:spPr>
    <a:ln>
      <a:noFill/>
    </a:ln>
  </c:sp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9.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10.png"/></Relationships>
</file>

<file path=word/drawings/drawing1.xml><?xml version="1.0" encoding="utf-8"?>
<c:userShapes xmlns:c="http://schemas.openxmlformats.org/drawingml/2006/chart">
  <cdr:relSizeAnchor xmlns:cdr="http://schemas.openxmlformats.org/drawingml/2006/chartDrawing">
    <cdr:from>
      <cdr:x>0.68694</cdr:x>
      <cdr:y>0.41428</cdr:y>
    </cdr:from>
    <cdr:to>
      <cdr:x>0.91076</cdr:x>
      <cdr:y>0.52192</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617681" y="856027"/>
          <a:ext cx="852897" cy="222415"/>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0.70206</cdr:x>
      <cdr:y>0.40082</cdr:y>
    </cdr:from>
    <cdr:to>
      <cdr:x>0.94079</cdr:x>
      <cdr:y>0.52005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715850" y="995687"/>
          <a:ext cx="923508" cy="296182"/>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0.14935</cdr:x>
      <cdr:y>0.87847</cdr:y>
    </cdr:from>
    <cdr:to>
      <cdr:x>0.34935</cdr:x>
      <cdr:y>1</cdr:y>
    </cdr:to>
    <cdr:sp macro="" textlink="">
      <cdr:nvSpPr>
        <cdr:cNvPr id="2" name="TextBox 1"/>
        <cdr:cNvSpPr txBox="1"/>
      </cdr:nvSpPr>
      <cdr:spPr>
        <a:xfrm xmlns:a="http://schemas.openxmlformats.org/drawingml/2006/main">
          <a:off x="682832" y="2409819"/>
          <a:ext cx="914400" cy="33338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000" b="0">
              <a:latin typeface="Book Antiqua" pitchFamily="18" charset="0"/>
              <a:cs typeface="Times New Roman" pitchFamily="18" charset="0"/>
            </a:rPr>
            <a:t>Concentration of Fe</a:t>
          </a:r>
          <a:r>
            <a:rPr lang="en-US" sz="1000" b="0" baseline="30000">
              <a:latin typeface="Book Antiqua" pitchFamily="18" charset="0"/>
              <a:cs typeface="Times New Roman" pitchFamily="18" charset="0"/>
            </a:rPr>
            <a:t>3+</a:t>
          </a:r>
          <a:r>
            <a:rPr lang="en-US" sz="1000" b="0">
              <a:latin typeface="Book Antiqua" pitchFamily="18" charset="0"/>
              <a:cs typeface="Times New Roman" pitchFamily="18" charset="0"/>
            </a:rPr>
            <a:t> Standard Solution (ppm)</a:t>
          </a:r>
        </a:p>
      </cdr:txBody>
    </cdr:sp>
  </cdr:relSizeAnchor>
  <cdr:relSizeAnchor xmlns:cdr="http://schemas.openxmlformats.org/drawingml/2006/chartDrawing">
    <cdr:from>
      <cdr:x>0.04831</cdr:x>
      <cdr:y>0.30403</cdr:y>
    </cdr:from>
    <cdr:to>
      <cdr:x>0.13347</cdr:x>
      <cdr:y>0.69032</cdr:y>
    </cdr:to>
    <cdr:sp macro="" textlink="">
      <cdr:nvSpPr>
        <cdr:cNvPr id="3" name="TextBox 1"/>
        <cdr:cNvSpPr txBox="1"/>
      </cdr:nvSpPr>
      <cdr:spPr>
        <a:xfrm xmlns:a="http://schemas.openxmlformats.org/drawingml/2006/main" rot="16200000">
          <a:off x="-114298" y="1169182"/>
          <a:ext cx="1059668" cy="38934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000" b="0">
              <a:latin typeface="Book Antiqua" pitchFamily="18" charset="0"/>
              <a:cs typeface="Times New Roman" pitchFamily="18" charset="0"/>
            </a:rPr>
            <a:t>Absorbance (nm)</a:t>
          </a:r>
        </a:p>
      </cdr:txBody>
    </cdr:sp>
  </cdr:relSizeAnchor>
</c:userShapes>
</file>

<file path=word/drawings/drawing4.xml><?xml version="1.0" encoding="utf-8"?>
<c:userShapes xmlns:c="http://schemas.openxmlformats.org/drawingml/2006/chart">
  <cdr:relSizeAnchor xmlns:cdr="http://schemas.openxmlformats.org/drawingml/2006/chartDrawing">
    <cdr:from>
      <cdr:x>0.2</cdr:x>
      <cdr:y>0.87847</cdr:y>
    </cdr:from>
    <cdr:to>
      <cdr:x>0.4</cdr:x>
      <cdr:y>1</cdr:y>
    </cdr:to>
    <cdr:sp macro="" textlink="">
      <cdr:nvSpPr>
        <cdr:cNvPr id="2" name="TextBox 1"/>
        <cdr:cNvSpPr txBox="1"/>
      </cdr:nvSpPr>
      <cdr:spPr>
        <a:xfrm xmlns:a="http://schemas.openxmlformats.org/drawingml/2006/main">
          <a:off x="914415" y="2447919"/>
          <a:ext cx="914400" cy="33338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000" b="0">
              <a:latin typeface="Book Antiqua" pitchFamily="18" charset="0"/>
              <a:cs typeface="Times New Roman" pitchFamily="18" charset="0"/>
            </a:rPr>
            <a:t>Standard Solution Concentration (ppm)</a:t>
          </a:r>
        </a:p>
      </cdr:txBody>
    </cdr:sp>
  </cdr:relSizeAnchor>
  <cdr:relSizeAnchor xmlns:cdr="http://schemas.openxmlformats.org/drawingml/2006/chartDrawing">
    <cdr:from>
      <cdr:x>0.04831</cdr:x>
      <cdr:y>0.30403</cdr:y>
    </cdr:from>
    <cdr:to>
      <cdr:x>0.13347</cdr:x>
      <cdr:y>0.69032</cdr:y>
    </cdr:to>
    <cdr:sp macro="" textlink="">
      <cdr:nvSpPr>
        <cdr:cNvPr id="3" name="TextBox 1"/>
        <cdr:cNvSpPr txBox="1"/>
      </cdr:nvSpPr>
      <cdr:spPr>
        <a:xfrm xmlns:a="http://schemas.openxmlformats.org/drawingml/2006/main" rot="16200000">
          <a:off x="-114298" y="1169182"/>
          <a:ext cx="1059668" cy="38934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000" b="0">
              <a:latin typeface="Book Antiqua" pitchFamily="18" charset="0"/>
              <a:cs typeface="Times New Roman" pitchFamily="18" charset="0"/>
            </a:rPr>
            <a:t>Absorbance (nm)</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60" textRotate="1"/>
    <customShpInfo spid="_x0000_s2058"/>
    <customShpInfo spid="_x0000_s2061" textRotate="1"/>
    <customShpInfo spid="_x0000_s206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79DD91-01B0-4FA1-BAEC-4EB4812C8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14</Pages>
  <Words>8903</Words>
  <Characters>50752</Characters>
  <Application>Microsoft Office Word</Application>
  <DocSecurity>0</DocSecurity>
  <Lines>422</Lines>
  <Paragraphs>119</Paragraphs>
  <ScaleCrop>false</ScaleCrop>
  <HeadingPairs>
    <vt:vector size="2" baseType="variant">
      <vt:variant>
        <vt:lpstr>Title</vt:lpstr>
      </vt:variant>
      <vt:variant>
        <vt:i4>1</vt:i4>
      </vt:variant>
    </vt:vector>
  </HeadingPairs>
  <TitlesOfParts>
    <vt:vector size="1" baseType="lpstr">
      <vt:lpstr>USULAN  PENELITIAN</vt:lpstr>
    </vt:vector>
  </TitlesOfParts>
  <Company>Prima</Company>
  <LinksUpToDate>false</LinksUpToDate>
  <CharactersWithSpaces>59536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USULAN  PENELITIAN</dc:title>
  <dc:creator>Zul_Bio</dc:creator>
  <cp:lastModifiedBy>Muin Fada</cp:lastModifiedBy>
  <cp:revision>52</cp:revision>
  <cp:lastPrinted>2020-01-09T22:13:00Z</cp:lastPrinted>
  <dcterms:created xsi:type="dcterms:W3CDTF">2022-09-16T06:28:00Z</dcterms:created>
  <dcterms:modified xsi:type="dcterms:W3CDTF">2022-09-16T11:03:00Z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1033-11.2.0.8342</vt:lpwstr>
  </property>
  <property fmtid="{D5CDD505-2E9C-101B-9397-08002B2CF9AE}" pid="3" name="Mendeley Document_1">
    <vt:lpwstr>True</vt:lpwstr>
  </property>
  <property fmtid="{D5CDD505-2E9C-101B-9397-08002B2CF9AE}" pid="4" name="Mendeley Unique User Id_1">
    <vt:lpwstr>784fe950-7929-3446-ae5c-a2194f1b4082</vt:lpwstr>
  </property>
  <property fmtid="{D5CDD505-2E9C-101B-9397-08002B2CF9AE}" pid="5" name="Mendeley Citation Style_1">
    <vt:lpwstr>http://www.zotero.org/styles/apa</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11th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