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0520D" w14:textId="77777777" w:rsidR="00020B3C" w:rsidRPr="00D831A9" w:rsidRDefault="00020B3C">
      <w:pPr>
        <w:spacing w:after="0" w:line="240" w:lineRule="auto"/>
        <w:rPr>
          <w:rFonts w:ascii="Cambria" w:eastAsia="EB Garamond" w:hAnsi="Cambria" w:cs="EB Garamond"/>
          <w:b/>
          <w:sz w:val="30"/>
          <w:szCs w:val="30"/>
        </w:rPr>
      </w:pPr>
      <w:bookmarkStart w:id="0" w:name="_heading=h.30j0zll" w:colFirst="0" w:colLast="0"/>
      <w:bookmarkEnd w:id="0"/>
    </w:p>
    <w:p w14:paraId="6748A82B" w14:textId="2EA692E5" w:rsidR="00020B3C" w:rsidRPr="00D831A9" w:rsidRDefault="00D831A9">
      <w:pPr>
        <w:spacing w:after="0" w:line="240" w:lineRule="auto"/>
        <w:jc w:val="both"/>
        <w:rPr>
          <w:rFonts w:ascii="Cambria" w:eastAsia="Cambria" w:hAnsi="Cambria" w:cs="Cambria"/>
          <w:b/>
          <w:sz w:val="28"/>
          <w:szCs w:val="28"/>
        </w:rPr>
      </w:pPr>
      <w:r w:rsidRPr="00D831A9">
        <w:rPr>
          <w:rFonts w:ascii="Cambria" w:eastAsia="Cambria" w:hAnsi="Cambria" w:cs="Cambria"/>
          <w:b/>
          <w:sz w:val="28"/>
          <w:szCs w:val="28"/>
        </w:rPr>
        <w:t xml:space="preserve">Pengaruh Permainan Tradisional Boy-Boyan (New Modification) Terhadap Kemampuan </w:t>
      </w:r>
      <w:r w:rsidR="00A72214">
        <w:rPr>
          <w:rFonts w:ascii="Cambria" w:eastAsia="Cambria" w:hAnsi="Cambria" w:cs="Cambria"/>
          <w:b/>
          <w:sz w:val="28"/>
          <w:szCs w:val="28"/>
          <w:lang w:val="en-US"/>
        </w:rPr>
        <w:t xml:space="preserve">Motorik Kasar </w:t>
      </w:r>
      <w:r w:rsidRPr="00D831A9">
        <w:rPr>
          <w:rFonts w:ascii="Cambria" w:eastAsia="Cambria" w:hAnsi="Cambria" w:cs="Cambria"/>
          <w:b/>
          <w:sz w:val="28"/>
          <w:szCs w:val="28"/>
        </w:rPr>
        <w:t>Anak Usia 5-6 Tahun Berdasarkan Gender</w:t>
      </w:r>
    </w:p>
    <w:p w14:paraId="69686597" w14:textId="77777777" w:rsidR="00020B3C" w:rsidRPr="00D831A9" w:rsidRDefault="00020B3C">
      <w:pPr>
        <w:spacing w:after="0" w:line="360" w:lineRule="auto"/>
        <w:rPr>
          <w:rFonts w:ascii="Cambria" w:eastAsia="Garamond" w:hAnsi="Cambria" w:cs="Garamond"/>
          <w:sz w:val="24"/>
          <w:szCs w:val="24"/>
        </w:rPr>
      </w:pPr>
    </w:p>
    <w:p w14:paraId="650E483D" w14:textId="5CE25E12" w:rsidR="00020B3C" w:rsidRPr="007E53D6" w:rsidRDefault="00E02E0A">
      <w:pPr>
        <w:spacing w:after="0" w:line="240" w:lineRule="auto"/>
        <w:rPr>
          <w:rFonts w:ascii="Cambria" w:eastAsia="Cambria" w:hAnsi="Cambria" w:cs="Cambria"/>
          <w:b/>
        </w:rPr>
      </w:pPr>
      <w:r w:rsidRPr="00D831A9">
        <w:rPr>
          <w:rFonts w:ascii="Cambria" w:eastAsia="Cambria" w:hAnsi="Cambria" w:cs="Cambria"/>
          <w:b/>
        </w:rPr>
        <w:t>Siti Sarah Nursa'bani</w:t>
      </w:r>
      <w:r w:rsidR="007E53D6" w:rsidRPr="007E53D6">
        <w:rPr>
          <w:rFonts w:ascii="Cambria" w:eastAsia="Cambria" w:hAnsi="Cambria" w:cs="Cambria"/>
          <w:b/>
          <w:vertAlign w:val="superscript"/>
        </w:rPr>
        <w:t>1</w:t>
      </w:r>
      <w:r w:rsidR="007E53D6">
        <w:rPr>
          <w:rFonts w:ascii="Cambria" w:eastAsia="Cambria" w:hAnsi="Cambria" w:cs="Cambria"/>
          <w:b/>
        </w:rPr>
        <w:t>, Dr. Lutfi Nur M. Pd., M.M</w:t>
      </w:r>
      <w:r w:rsidR="007E53D6">
        <w:rPr>
          <w:rFonts w:ascii="Cambria" w:eastAsia="Cambria" w:hAnsi="Cambria" w:cs="Cambria"/>
          <w:b/>
          <w:vertAlign w:val="superscript"/>
        </w:rPr>
        <w:t>2</w:t>
      </w:r>
      <w:r w:rsidR="007E53D6">
        <w:rPr>
          <w:rFonts w:ascii="Cambria" w:eastAsia="Cambria" w:hAnsi="Cambria" w:cs="Cambria"/>
          <w:b/>
        </w:rPr>
        <w:t>, Anggi Maulana Rizqi, Dipl, Lc., M.A</w:t>
      </w:r>
      <w:r w:rsidR="007E53D6">
        <w:rPr>
          <w:rFonts w:ascii="Cambria" w:eastAsia="Cambria" w:hAnsi="Cambria" w:cs="Cambria"/>
          <w:b/>
          <w:vertAlign w:val="superscript"/>
        </w:rPr>
        <w:t>3</w:t>
      </w:r>
    </w:p>
    <w:p w14:paraId="6FF64C0F" w14:textId="6E2485D5" w:rsidR="00020B3C" w:rsidRPr="00D831A9" w:rsidRDefault="00E02E0A">
      <w:pPr>
        <w:spacing w:after="0" w:line="240" w:lineRule="auto"/>
        <w:rPr>
          <w:rFonts w:ascii="Cambria" w:eastAsia="Cambria" w:hAnsi="Cambria" w:cs="Cambria"/>
        </w:rPr>
      </w:pPr>
      <w:r w:rsidRPr="00D831A9">
        <w:rPr>
          <w:rFonts w:ascii="Cambria" w:eastAsia="Cambria" w:hAnsi="Cambria" w:cs="Cambria"/>
        </w:rPr>
        <w:t>U</w:t>
      </w:r>
      <w:r w:rsidRPr="00D831A9">
        <w:rPr>
          <w:rFonts w:ascii="Cambria" w:eastAsia="Cambria" w:hAnsi="Cambria" w:cs="Cambria"/>
          <w:lang w:val="en-US"/>
        </w:rPr>
        <w:t>niversitas Pendidikan Indonesia</w:t>
      </w:r>
      <w:r w:rsidRPr="00D831A9">
        <w:rPr>
          <w:rFonts w:ascii="Cambria" w:eastAsia="Cambria" w:hAnsi="Cambria" w:cs="Cambria"/>
        </w:rPr>
        <w:t xml:space="preserve"> Kampus Tasikmalaya</w:t>
      </w:r>
    </w:p>
    <w:p w14:paraId="56D0DDF9" w14:textId="49C8E8F6" w:rsidR="00020B3C" w:rsidRPr="00D831A9" w:rsidRDefault="00E02E0A">
      <w:pPr>
        <w:spacing w:after="0" w:line="240" w:lineRule="auto"/>
        <w:rPr>
          <w:rFonts w:ascii="Cambria" w:eastAsia="Cambria" w:hAnsi="Cambria" w:cs="Cambria"/>
        </w:rPr>
      </w:pPr>
      <w:r w:rsidRPr="00D831A9">
        <w:rPr>
          <w:rFonts w:ascii="Cambria" w:eastAsia="Cambria" w:hAnsi="Cambria" w:cs="Cambria"/>
        </w:rPr>
        <w:t>Jl. Dadaha No.18, Kahuripan, Kec. Tawang, Kab. Tasikmalaya, Jawa Barat 46115</w:t>
      </w:r>
    </w:p>
    <w:p w14:paraId="25E0837C" w14:textId="3F48B197" w:rsidR="00020B3C" w:rsidRPr="007E53D6" w:rsidRDefault="008A258E">
      <w:pPr>
        <w:spacing w:after="0" w:line="240" w:lineRule="auto"/>
        <w:rPr>
          <w:rFonts w:ascii="Cambria" w:eastAsia="Cambria" w:hAnsi="Cambria" w:cs="Cambria"/>
          <w:vertAlign w:val="superscript"/>
        </w:rPr>
      </w:pPr>
      <w:r w:rsidRPr="00D831A9">
        <w:rPr>
          <w:rFonts w:ascii="Cambria" w:eastAsia="Cambria" w:hAnsi="Cambria" w:cs="Cambria"/>
          <w:i/>
        </w:rPr>
        <w:t>Email</w:t>
      </w:r>
      <w:r w:rsidRPr="00D831A9">
        <w:rPr>
          <w:rFonts w:ascii="Cambria" w:eastAsia="Cambria" w:hAnsi="Cambria" w:cs="Cambria"/>
        </w:rPr>
        <w:t xml:space="preserve">: </w:t>
      </w:r>
      <w:hyperlink r:id="rId8" w:history="1">
        <w:r w:rsidR="007E53D6" w:rsidRPr="00110054">
          <w:rPr>
            <w:rStyle w:val="Hyperlink"/>
            <w:rFonts w:ascii="Cambria" w:eastAsia="Cambria" w:hAnsi="Cambria" w:cs="Cambria"/>
          </w:rPr>
          <w:t>sarahnursa@upi.edu</w:t>
        </w:r>
      </w:hyperlink>
      <w:r w:rsidR="007E53D6">
        <w:rPr>
          <w:rFonts w:ascii="Cambria" w:eastAsia="Cambria" w:hAnsi="Cambria" w:cs="Cambria"/>
        </w:rPr>
        <w:t xml:space="preserve"> </w:t>
      </w:r>
      <w:r w:rsidR="007E53D6">
        <w:rPr>
          <w:rFonts w:ascii="Cambria" w:eastAsia="Cambria" w:hAnsi="Cambria" w:cs="Cambria"/>
          <w:vertAlign w:val="superscript"/>
        </w:rPr>
        <w:t>1</w:t>
      </w:r>
      <w:r w:rsidR="007E53D6">
        <w:rPr>
          <w:rFonts w:ascii="Cambria" w:eastAsia="Cambria" w:hAnsi="Cambria" w:cs="Cambria"/>
        </w:rPr>
        <w:t xml:space="preserve">, </w:t>
      </w:r>
      <w:hyperlink r:id="rId9" w:history="1">
        <w:r w:rsidR="007E53D6" w:rsidRPr="00110054">
          <w:rPr>
            <w:rStyle w:val="Hyperlink"/>
            <w:rFonts w:ascii="Cambria" w:eastAsia="Cambria" w:hAnsi="Cambria" w:cs="Cambria"/>
          </w:rPr>
          <w:t>lutfinur@upi.edu</w:t>
        </w:r>
      </w:hyperlink>
      <w:r w:rsidR="007E53D6">
        <w:rPr>
          <w:rFonts w:ascii="Cambria" w:eastAsia="Cambria" w:hAnsi="Cambria" w:cs="Cambria"/>
        </w:rPr>
        <w:t xml:space="preserve"> </w:t>
      </w:r>
      <w:r w:rsidR="007E53D6">
        <w:rPr>
          <w:rFonts w:ascii="Cambria" w:eastAsia="Cambria" w:hAnsi="Cambria" w:cs="Cambria"/>
          <w:vertAlign w:val="superscript"/>
        </w:rPr>
        <w:t>2</w:t>
      </w:r>
      <w:r w:rsidR="007E53D6">
        <w:rPr>
          <w:rFonts w:ascii="Cambria" w:eastAsia="Cambria" w:hAnsi="Cambria" w:cs="Cambria"/>
        </w:rPr>
        <w:t xml:space="preserve">, </w:t>
      </w:r>
      <w:hyperlink r:id="rId10" w:history="1">
        <w:r w:rsidR="007E53D6" w:rsidRPr="00110054">
          <w:rPr>
            <w:rStyle w:val="Hyperlink"/>
            <w:rFonts w:ascii="Cambria" w:eastAsia="Cambria" w:hAnsi="Cambria" w:cs="Cambria"/>
          </w:rPr>
          <w:t>anggimaulanarizqi@upi.edu</w:t>
        </w:r>
      </w:hyperlink>
      <w:r w:rsidR="007E53D6">
        <w:rPr>
          <w:rFonts w:ascii="Cambria" w:eastAsia="Cambria" w:hAnsi="Cambria" w:cs="Cambria"/>
        </w:rPr>
        <w:t xml:space="preserve"> </w:t>
      </w:r>
      <w:r w:rsidR="007E53D6">
        <w:rPr>
          <w:rFonts w:ascii="Cambria" w:eastAsia="Cambria" w:hAnsi="Cambria" w:cs="Cambria"/>
          <w:vertAlign w:val="superscript"/>
        </w:rPr>
        <w:t>3</w:t>
      </w:r>
    </w:p>
    <w:p w14:paraId="3120E059" w14:textId="77777777" w:rsidR="00020B3C" w:rsidRPr="00D831A9" w:rsidRDefault="00020B3C">
      <w:pPr>
        <w:spacing w:after="0" w:line="360" w:lineRule="auto"/>
        <w:rPr>
          <w:rFonts w:ascii="Cambria" w:eastAsia="Garamond" w:hAnsi="Cambria" w:cs="Garamond"/>
          <w:sz w:val="24"/>
          <w:szCs w:val="24"/>
        </w:rPr>
      </w:pPr>
    </w:p>
    <w:p w14:paraId="554B87EE" w14:textId="77777777" w:rsidR="00020B3C" w:rsidRPr="00D831A9" w:rsidRDefault="008A258E">
      <w:pPr>
        <w:spacing w:after="0" w:line="360" w:lineRule="auto"/>
        <w:jc w:val="center"/>
        <w:rPr>
          <w:rFonts w:ascii="Cambria" w:eastAsia="Cambria" w:hAnsi="Cambria" w:cs="Cambria"/>
        </w:rPr>
      </w:pPr>
      <w:r w:rsidRPr="00D831A9">
        <w:rPr>
          <w:rFonts w:ascii="Cambria" w:eastAsia="Cambria" w:hAnsi="Cambria" w:cs="Cambria"/>
          <w:sz w:val="20"/>
          <w:szCs w:val="20"/>
        </w:rPr>
        <w:t>Naskah diterima: .............., direvisi: ................, diterbitkan: .......................</w:t>
      </w:r>
      <w:r w:rsidRPr="00D831A9">
        <w:rPr>
          <w:rFonts w:ascii="Cambria" w:hAnsi="Cambria"/>
          <w:noProof/>
        </w:rPr>
        <mc:AlternateContent>
          <mc:Choice Requires="wpg">
            <w:drawing>
              <wp:anchor distT="0" distB="0" distL="114300" distR="114300" simplePos="0" relativeHeight="251658240" behindDoc="0" locked="0" layoutInCell="1" hidden="0" allowOverlap="1" wp14:anchorId="3E2C9B9A" wp14:editId="505A35BE">
                <wp:simplePos x="0" y="0"/>
                <wp:positionH relativeFrom="column">
                  <wp:posOffset>558800</wp:posOffset>
                </wp:positionH>
                <wp:positionV relativeFrom="paragraph">
                  <wp:posOffset>0</wp:posOffset>
                </wp:positionV>
                <wp:extent cx="4248150" cy="22225"/>
                <wp:effectExtent l="0" t="0" r="0" b="0"/>
                <wp:wrapNone/>
                <wp:docPr id="226" name="Straight Arrow Connector 226"/>
                <wp:cNvGraphicFramePr/>
                <a:graphic xmlns:a="http://schemas.openxmlformats.org/drawingml/2006/main">
                  <a:graphicData uri="http://schemas.microsoft.com/office/word/2010/wordprocessingShape">
                    <wps:wsp>
                      <wps:cNvCnPr/>
                      <wps:spPr>
                        <a:xfrm>
                          <a:off x="3226688" y="3780000"/>
                          <a:ext cx="423862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http://schemas.microsoft.com/office/word/2018/wordml" xmlns:w16cex="http://schemas.microsoft.com/office/word/2018/wordml/cex">
            <w:drawing>
              <wp:anchor allowOverlap="1" behindDoc="0" distB="0" distT="0" distL="114300" distR="114300" hidden="0" layoutInCell="1" locked="0" relativeHeight="0" simplePos="0">
                <wp:simplePos x="0" y="0"/>
                <wp:positionH relativeFrom="column">
                  <wp:posOffset>558800</wp:posOffset>
                </wp:positionH>
                <wp:positionV relativeFrom="paragraph">
                  <wp:posOffset>0</wp:posOffset>
                </wp:positionV>
                <wp:extent cx="4248150" cy="22225"/>
                <wp:effectExtent b="0" l="0" r="0" t="0"/>
                <wp:wrapNone/>
                <wp:docPr id="226"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4248150" cy="22225"/>
                        </a:xfrm>
                        <a:prstGeom prst="rect"/>
                        <a:ln/>
                      </pic:spPr>
                    </pic:pic>
                  </a:graphicData>
                </a:graphic>
              </wp:anchor>
            </w:drawing>
          </mc:Fallback>
        </mc:AlternateContent>
      </w:r>
      <w:r w:rsidRPr="00D831A9">
        <w:rPr>
          <w:rFonts w:ascii="Cambria" w:hAnsi="Cambria"/>
          <w:noProof/>
        </w:rPr>
        <mc:AlternateContent>
          <mc:Choice Requires="wpg">
            <w:drawing>
              <wp:anchor distT="0" distB="0" distL="114300" distR="114300" simplePos="0" relativeHeight="251659264" behindDoc="0" locked="0" layoutInCell="1" hidden="0" allowOverlap="1" wp14:anchorId="2FCC88D9" wp14:editId="54AAC9F8">
                <wp:simplePos x="0" y="0"/>
                <wp:positionH relativeFrom="column">
                  <wp:posOffset>533400</wp:posOffset>
                </wp:positionH>
                <wp:positionV relativeFrom="paragraph">
                  <wp:posOffset>139700</wp:posOffset>
                </wp:positionV>
                <wp:extent cx="4276725" cy="22225"/>
                <wp:effectExtent l="0" t="0" r="0" b="0"/>
                <wp:wrapNone/>
                <wp:docPr id="224" name="Straight Arrow Connector 224"/>
                <wp:cNvGraphicFramePr/>
                <a:graphic xmlns:a="http://schemas.openxmlformats.org/drawingml/2006/main">
                  <a:graphicData uri="http://schemas.microsoft.com/office/word/2010/wordprocessingShape">
                    <wps:wsp>
                      <wps:cNvCnPr/>
                      <wps:spPr>
                        <a:xfrm>
                          <a:off x="3212400" y="3780000"/>
                          <a:ext cx="42672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http://schemas.microsoft.com/office/word/2018/wordml" xmlns:w16cex="http://schemas.microsoft.com/office/word/2018/wordml/cex">
            <w:drawing>
              <wp:anchor allowOverlap="1" behindDoc="0" distB="0" distT="0" distL="114300" distR="114300" hidden="0" layoutInCell="1" locked="0" relativeHeight="0" simplePos="0">
                <wp:simplePos x="0" y="0"/>
                <wp:positionH relativeFrom="column">
                  <wp:posOffset>533400</wp:posOffset>
                </wp:positionH>
                <wp:positionV relativeFrom="paragraph">
                  <wp:posOffset>139700</wp:posOffset>
                </wp:positionV>
                <wp:extent cx="4276725" cy="22225"/>
                <wp:effectExtent b="0" l="0" r="0" t="0"/>
                <wp:wrapNone/>
                <wp:docPr id="224"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4276725" cy="22225"/>
                        </a:xfrm>
                        <a:prstGeom prst="rect"/>
                        <a:ln/>
                      </pic:spPr>
                    </pic:pic>
                  </a:graphicData>
                </a:graphic>
              </wp:anchor>
            </w:drawing>
          </mc:Fallback>
        </mc:AlternateContent>
      </w:r>
    </w:p>
    <w:p w14:paraId="4DAA87E2" w14:textId="77777777" w:rsidR="00020B3C" w:rsidRPr="00D831A9" w:rsidRDefault="00020B3C">
      <w:pPr>
        <w:spacing w:after="0" w:line="360" w:lineRule="auto"/>
        <w:jc w:val="both"/>
        <w:rPr>
          <w:rFonts w:ascii="Cambria" w:eastAsia="Garamond" w:hAnsi="Cambria" w:cs="Garamond"/>
          <w:sz w:val="24"/>
          <w:szCs w:val="24"/>
        </w:rPr>
      </w:pPr>
    </w:p>
    <w:p w14:paraId="222BBB73" w14:textId="236EDB79" w:rsidR="00020B3C" w:rsidRPr="00D831A9" w:rsidRDefault="008A258E">
      <w:pPr>
        <w:spacing w:after="0" w:line="240" w:lineRule="auto"/>
        <w:jc w:val="both"/>
        <w:rPr>
          <w:rFonts w:ascii="Cambria" w:eastAsia="Cambria" w:hAnsi="Cambria" w:cs="Cambria"/>
          <w:b/>
          <w:sz w:val="20"/>
          <w:szCs w:val="20"/>
        </w:rPr>
      </w:pPr>
      <w:r w:rsidRPr="00D831A9">
        <w:rPr>
          <w:rFonts w:ascii="Cambria" w:eastAsia="Cambria" w:hAnsi="Cambria" w:cs="Cambria"/>
          <w:b/>
          <w:sz w:val="20"/>
          <w:szCs w:val="20"/>
        </w:rPr>
        <w:t xml:space="preserve">Abstrak: </w:t>
      </w:r>
      <w:bookmarkStart w:id="1" w:name="_Hlk168925549"/>
      <w:r w:rsidR="00152021" w:rsidRPr="00D831A9">
        <w:rPr>
          <w:rFonts w:ascii="Cambria" w:eastAsia="Cambria" w:hAnsi="Cambria" w:cs="Cambria"/>
          <w:sz w:val="20"/>
          <w:szCs w:val="20"/>
          <w:lang w:val="en-ID"/>
        </w:rPr>
        <w:t>Penelitian tindakan kelas ini dilatarbelakangi oleh rendahnya kemampuan motorik kasar khususnya pada koordinasi gerak tubuh anak dikarenakan kurangnya alat permainan edukatif yang masih monoton khususnya pada permainan trad</w:t>
      </w:r>
      <w:r w:rsidR="00C00D38">
        <w:rPr>
          <w:rFonts w:ascii="Cambria" w:eastAsia="Cambria" w:hAnsi="Cambria" w:cs="Cambria"/>
          <w:sz w:val="20"/>
          <w:szCs w:val="20"/>
          <w:lang w:val="en-ID"/>
        </w:rPr>
        <w:t>i</w:t>
      </w:r>
      <w:r w:rsidR="00152021" w:rsidRPr="00D831A9">
        <w:rPr>
          <w:rFonts w:ascii="Cambria" w:eastAsia="Cambria" w:hAnsi="Cambria" w:cs="Cambria"/>
          <w:sz w:val="20"/>
          <w:szCs w:val="20"/>
          <w:lang w:val="en-ID"/>
        </w:rPr>
        <w:t xml:space="preserve">sional di TK Aisyah Tasikmalaya. Teknik yang dilakukan peneliti adalah melalui permainan boy - boyan. Penelitian ini bertujuan untuk  mengetahui pengaruh permainan boy- boyan terhadap  perkembangan motorik kasar  khususnya koordinasi gerak tubuh anak laki – laki dan anak perempuan  usia 5 -6 tahun. Adapun subjek dalam penelitian ini adalah  berjumlah </w:t>
      </w:r>
      <w:r w:rsidR="00A43464">
        <w:rPr>
          <w:rFonts w:ascii="Cambria" w:eastAsia="Cambria" w:hAnsi="Cambria" w:cs="Cambria"/>
          <w:sz w:val="20"/>
          <w:szCs w:val="20"/>
          <w:lang w:val="en-ID"/>
        </w:rPr>
        <w:t xml:space="preserve">14 </w:t>
      </w:r>
      <w:r w:rsidR="00152021" w:rsidRPr="00D831A9">
        <w:rPr>
          <w:rFonts w:ascii="Cambria" w:eastAsia="Cambria" w:hAnsi="Cambria" w:cs="Cambria"/>
          <w:sz w:val="20"/>
          <w:szCs w:val="20"/>
          <w:lang w:val="en-ID"/>
        </w:rPr>
        <w:t xml:space="preserve"> orang, terdiri dari </w:t>
      </w:r>
      <w:r w:rsidR="00A43464">
        <w:rPr>
          <w:rFonts w:ascii="Cambria" w:eastAsia="Cambria" w:hAnsi="Cambria" w:cs="Cambria"/>
          <w:sz w:val="20"/>
          <w:szCs w:val="20"/>
          <w:lang w:val="en-ID"/>
        </w:rPr>
        <w:t>7</w:t>
      </w:r>
      <w:r w:rsidR="00152021" w:rsidRPr="00D831A9">
        <w:rPr>
          <w:rFonts w:ascii="Cambria" w:eastAsia="Cambria" w:hAnsi="Cambria" w:cs="Cambria"/>
          <w:sz w:val="20"/>
          <w:szCs w:val="20"/>
          <w:lang w:val="en-ID"/>
        </w:rPr>
        <w:t xml:space="preserve"> orang laki-laki dan </w:t>
      </w:r>
      <w:r w:rsidR="00A43464">
        <w:rPr>
          <w:rFonts w:ascii="Cambria" w:eastAsia="Cambria" w:hAnsi="Cambria" w:cs="Cambria"/>
          <w:sz w:val="20"/>
          <w:szCs w:val="20"/>
          <w:lang w:val="en-ID"/>
        </w:rPr>
        <w:t>7</w:t>
      </w:r>
      <w:r w:rsidR="00152021" w:rsidRPr="00D831A9">
        <w:rPr>
          <w:rFonts w:ascii="Cambria" w:eastAsia="Cambria" w:hAnsi="Cambria" w:cs="Cambria"/>
          <w:sz w:val="20"/>
          <w:szCs w:val="20"/>
          <w:lang w:val="en-ID"/>
        </w:rPr>
        <w:t xml:space="preserve"> orang perempuan. </w:t>
      </w:r>
      <w:r w:rsidR="00782035" w:rsidRPr="00782035">
        <w:rPr>
          <w:rFonts w:ascii="Cambria" w:eastAsia="Cambria" w:hAnsi="Cambria" w:cs="Cambria"/>
          <w:sz w:val="20"/>
          <w:szCs w:val="20"/>
          <w:lang w:val="en-ID"/>
        </w:rPr>
        <w:t xml:space="preserve">Berdasarkan hasil penelitian  kondisi awal (pra siklus) pada   anak laki – laki   untuk kategori  berkembang sangat baik   (BSB )  sebesar  14%  mengalami peningkatan  menjadi 86% pada siklus II. Sedangkan pada anak perempuan mengalami peningkatan siginfikan dari 14% pada siklus I menjadi 86% pada siklus II. Hal ini menunjukkan bahwa  tindakan melalui permainan boy – boyan dapat mempengaruhi kemampuan motorik kasar anak laki – laki maupun perempuan di </w:t>
      </w:r>
      <w:r w:rsidR="007C30B2">
        <w:rPr>
          <w:rFonts w:ascii="Cambria" w:eastAsia="Cambria" w:hAnsi="Cambria" w:cs="Cambria"/>
          <w:sz w:val="20"/>
          <w:szCs w:val="20"/>
        </w:rPr>
        <w:t>SPS TAAM Syifaurrahman</w:t>
      </w:r>
      <w:r w:rsidR="00782035" w:rsidRPr="00782035">
        <w:rPr>
          <w:rFonts w:ascii="Cambria" w:eastAsia="Cambria" w:hAnsi="Cambria" w:cs="Cambria"/>
          <w:sz w:val="20"/>
          <w:szCs w:val="20"/>
          <w:lang w:val="en-ID"/>
        </w:rPr>
        <w:t xml:space="preserve"> Tasikmalaya</w:t>
      </w:r>
      <w:r w:rsidRPr="00D831A9">
        <w:rPr>
          <w:rFonts w:ascii="Cambria" w:eastAsia="Cambria" w:hAnsi="Cambria" w:cs="Cambria"/>
          <w:sz w:val="20"/>
          <w:szCs w:val="20"/>
        </w:rPr>
        <w:t>.</w:t>
      </w:r>
      <w:r w:rsidRPr="00D831A9">
        <w:rPr>
          <w:rFonts w:ascii="Cambria" w:eastAsia="Cambria" w:hAnsi="Cambria" w:cs="Cambria"/>
          <w:b/>
          <w:sz w:val="20"/>
          <w:szCs w:val="20"/>
        </w:rPr>
        <w:t xml:space="preserve">  </w:t>
      </w:r>
    </w:p>
    <w:bookmarkEnd w:id="1"/>
    <w:p w14:paraId="02C2F629" w14:textId="77777777" w:rsidR="00020B3C" w:rsidRPr="00D831A9" w:rsidRDefault="00020B3C">
      <w:pPr>
        <w:spacing w:after="0" w:line="240" w:lineRule="auto"/>
        <w:jc w:val="both"/>
        <w:rPr>
          <w:rFonts w:ascii="Cambria" w:eastAsia="Cambria" w:hAnsi="Cambria" w:cs="Cambria"/>
          <w:b/>
          <w:sz w:val="20"/>
          <w:szCs w:val="20"/>
        </w:rPr>
      </w:pPr>
    </w:p>
    <w:p w14:paraId="0C6A2C09" w14:textId="3370350D" w:rsidR="00020B3C" w:rsidRPr="00D831A9" w:rsidRDefault="008A258E">
      <w:pPr>
        <w:spacing w:after="0" w:line="240" w:lineRule="auto"/>
        <w:ind w:right="1283"/>
        <w:jc w:val="both"/>
        <w:rPr>
          <w:rFonts w:ascii="Cambria" w:eastAsia="Cambria" w:hAnsi="Cambria" w:cs="Cambria"/>
          <w:sz w:val="20"/>
          <w:szCs w:val="20"/>
        </w:rPr>
      </w:pPr>
      <w:r w:rsidRPr="00D831A9">
        <w:rPr>
          <w:rFonts w:ascii="Cambria" w:eastAsia="Cambria" w:hAnsi="Cambria" w:cs="Cambria"/>
          <w:b/>
          <w:sz w:val="20"/>
          <w:szCs w:val="20"/>
        </w:rPr>
        <w:t xml:space="preserve">Kata kunci: </w:t>
      </w:r>
      <w:r w:rsidR="00152021" w:rsidRPr="00D831A9">
        <w:rPr>
          <w:rFonts w:ascii="Cambria" w:eastAsia="Cambria" w:hAnsi="Cambria" w:cs="Cambria"/>
          <w:sz w:val="20"/>
          <w:szCs w:val="20"/>
        </w:rPr>
        <w:t>Koordinasi gerak tubuh, Permainan boy – boyan, Motorik anak</w:t>
      </w:r>
    </w:p>
    <w:p w14:paraId="6027FE08" w14:textId="77777777" w:rsidR="00020B3C" w:rsidRPr="00D831A9" w:rsidRDefault="00020B3C">
      <w:pPr>
        <w:spacing w:after="0" w:line="240" w:lineRule="auto"/>
        <w:ind w:right="1283"/>
        <w:jc w:val="both"/>
        <w:rPr>
          <w:rFonts w:ascii="Cambria" w:eastAsia="Cambria" w:hAnsi="Cambria" w:cs="Cambria"/>
          <w:sz w:val="20"/>
          <w:szCs w:val="20"/>
        </w:rPr>
      </w:pPr>
    </w:p>
    <w:p w14:paraId="0F5663C3" w14:textId="3E6A506C" w:rsidR="00020B3C" w:rsidRPr="00C00D38" w:rsidRDefault="008A258E">
      <w:pPr>
        <w:spacing w:after="0" w:line="240" w:lineRule="auto"/>
        <w:jc w:val="both"/>
        <w:rPr>
          <w:rFonts w:ascii="Cambria" w:eastAsia="Cambria" w:hAnsi="Cambria" w:cs="Cambria"/>
          <w:i/>
          <w:sz w:val="20"/>
          <w:szCs w:val="20"/>
          <w:lang w:val="en-US"/>
        </w:rPr>
      </w:pPr>
      <w:r w:rsidRPr="00D831A9">
        <w:rPr>
          <w:rFonts w:ascii="Cambria" w:eastAsia="Cambria" w:hAnsi="Cambria" w:cs="Cambria"/>
          <w:b/>
          <w:i/>
          <w:sz w:val="20"/>
          <w:szCs w:val="20"/>
        </w:rPr>
        <w:t>Abstract</w:t>
      </w:r>
      <w:r w:rsidRPr="00D831A9">
        <w:rPr>
          <w:rFonts w:ascii="Cambria" w:eastAsia="Cambria" w:hAnsi="Cambria" w:cs="Cambria"/>
          <w:b/>
          <w:sz w:val="20"/>
          <w:szCs w:val="20"/>
        </w:rPr>
        <w:t xml:space="preserve">: </w:t>
      </w:r>
      <w:r w:rsidR="00C00D38" w:rsidRPr="00C00D38">
        <w:rPr>
          <w:rFonts w:ascii="Cambria" w:eastAsia="Cambria" w:hAnsi="Cambria" w:cs="Cambria"/>
          <w:i/>
          <w:sz w:val="20"/>
          <w:szCs w:val="20"/>
        </w:rPr>
        <w:t>This class action research is motivated by the low gross motor ability, especially in the coordination of children's body movements due to the lack of educational play tools that are still monotonous, especially in traditional games at Aisyah Tasikmalaya Kindergarten. The technique carried out by the researcher is through the boy-boyan game. This study aims to determine the influence of boy-boyan games on gross motor development, especially the coordination of boys' and pere's movements</w:t>
      </w:r>
      <w:r w:rsidR="00C00D38">
        <w:rPr>
          <w:rFonts w:ascii="Cambria" w:eastAsia="Cambria" w:hAnsi="Cambria" w:cs="Cambria"/>
          <w:i/>
          <w:sz w:val="20"/>
          <w:szCs w:val="20"/>
          <w:lang w:val="en-US"/>
        </w:rPr>
        <w:t>.</w:t>
      </w:r>
    </w:p>
    <w:p w14:paraId="003DEDA9" w14:textId="4E568F7D" w:rsidR="00020B3C" w:rsidRPr="00D831A9" w:rsidRDefault="008A258E">
      <w:pPr>
        <w:spacing w:after="0" w:line="276" w:lineRule="auto"/>
        <w:jc w:val="both"/>
        <w:rPr>
          <w:rFonts w:ascii="Cambria" w:eastAsia="Cambria" w:hAnsi="Cambria" w:cs="Cambria"/>
          <w:sz w:val="20"/>
          <w:szCs w:val="20"/>
        </w:rPr>
      </w:pPr>
      <w:r w:rsidRPr="00D831A9">
        <w:rPr>
          <w:rFonts w:ascii="Cambria" w:eastAsia="Cambria" w:hAnsi="Cambria" w:cs="Cambria"/>
          <w:b/>
          <w:sz w:val="20"/>
          <w:szCs w:val="20"/>
        </w:rPr>
        <w:t>Keywords:</w:t>
      </w:r>
      <w:r w:rsidRPr="00D831A9">
        <w:rPr>
          <w:rFonts w:ascii="Cambria" w:eastAsia="Cambria" w:hAnsi="Cambria" w:cs="Cambria"/>
          <w:sz w:val="20"/>
          <w:szCs w:val="20"/>
        </w:rPr>
        <w:t xml:space="preserve"> </w:t>
      </w:r>
      <w:r w:rsidR="00152021" w:rsidRPr="00D831A9">
        <w:rPr>
          <w:rFonts w:ascii="Cambria" w:eastAsia="Cambria" w:hAnsi="Cambria" w:cs="Cambria"/>
          <w:sz w:val="20"/>
          <w:szCs w:val="20"/>
        </w:rPr>
        <w:t>Coordination of body movements, Boy - boyan game, Children's motor skills</w:t>
      </w:r>
    </w:p>
    <w:p w14:paraId="62D31A40" w14:textId="77777777" w:rsidR="00020B3C" w:rsidRPr="00D831A9" w:rsidRDefault="00020B3C">
      <w:pPr>
        <w:spacing w:after="0" w:line="276" w:lineRule="auto"/>
        <w:jc w:val="both"/>
        <w:rPr>
          <w:rFonts w:ascii="Cambria" w:eastAsia="Cambria" w:hAnsi="Cambria" w:cs="Cambria"/>
          <w:sz w:val="20"/>
          <w:szCs w:val="20"/>
        </w:rPr>
      </w:pPr>
    </w:p>
    <w:p w14:paraId="57A2E962" w14:textId="77777777" w:rsidR="00020B3C" w:rsidRPr="00D831A9" w:rsidRDefault="008A258E">
      <w:pPr>
        <w:numPr>
          <w:ilvl w:val="0"/>
          <w:numId w:val="4"/>
        </w:numPr>
        <w:pBdr>
          <w:top w:val="nil"/>
          <w:left w:val="nil"/>
          <w:bottom w:val="nil"/>
          <w:right w:val="nil"/>
          <w:between w:val="nil"/>
        </w:pBdr>
        <w:spacing w:after="0" w:line="276" w:lineRule="auto"/>
        <w:ind w:right="1283"/>
        <w:rPr>
          <w:rFonts w:ascii="Cambria" w:eastAsia="Cambria" w:hAnsi="Cambria" w:cs="Cambria"/>
          <w:b/>
          <w:color w:val="000000"/>
        </w:rPr>
      </w:pPr>
      <w:r w:rsidRPr="00D831A9">
        <w:rPr>
          <w:rFonts w:ascii="Cambria" w:eastAsia="Cambria" w:hAnsi="Cambria" w:cs="Cambria"/>
          <w:b/>
          <w:color w:val="000000"/>
        </w:rPr>
        <w:t>Pendahuluan</w:t>
      </w:r>
    </w:p>
    <w:p w14:paraId="1FE03E8D" w14:textId="6708A9BB" w:rsidR="00020B3C" w:rsidRPr="00D831A9" w:rsidRDefault="00E02E0A">
      <w:pPr>
        <w:spacing w:after="0" w:line="276" w:lineRule="auto"/>
        <w:ind w:left="360" w:firstLine="720"/>
        <w:jc w:val="both"/>
        <w:rPr>
          <w:rFonts w:ascii="Cambria" w:eastAsia="Cambria" w:hAnsi="Cambria" w:cs="Cambria"/>
        </w:rPr>
      </w:pPr>
      <w:r w:rsidRPr="00D831A9">
        <w:rPr>
          <w:rFonts w:ascii="Cambria" w:eastAsia="Cambria" w:hAnsi="Cambria" w:cs="Cambria"/>
        </w:rPr>
        <w:t>Anak usia dini adalah anak yang masuk pada rentang usia 0-6 tahun. Sesuai dengan pasal 28 Undang-Undang Sistem Pendidikan Nasional No. 20/2003 ayat 1 yang menyatakan bahwa anak usia adalah anak yang masuk pada rentang usia 0-6 tahun (Fadlillah dalam Baan et.al,2020: 14). Pada usia ini disebut juga  masa thufulah atau masa kanak-kanak dimana  anak butuh dikembangkan potensinya seoptimal mungkin, karena sedang aktif-aktifnya, cerdas-cerdasnya, pekapekanya, gemes-gemesnya bahkan cerewet-cerewetnya (Rizqi Anggi Maulana dan Riyadi agus,2021:272)</w:t>
      </w:r>
      <w:r w:rsidR="008A258E" w:rsidRPr="00D831A9">
        <w:rPr>
          <w:rFonts w:ascii="Cambria" w:eastAsia="Cambria" w:hAnsi="Cambria" w:cs="Cambria"/>
        </w:rPr>
        <w:t>.</w:t>
      </w:r>
    </w:p>
    <w:p w14:paraId="5264587A" w14:textId="2490A7AF" w:rsidR="00E02E0A" w:rsidRPr="00D831A9" w:rsidRDefault="00E02E0A">
      <w:pPr>
        <w:spacing w:after="0" w:line="276" w:lineRule="auto"/>
        <w:ind w:left="360" w:firstLine="720"/>
        <w:jc w:val="both"/>
        <w:rPr>
          <w:rFonts w:ascii="Cambria" w:eastAsia="Cambria" w:hAnsi="Cambria" w:cs="Cambria"/>
          <w:bCs/>
          <w:lang w:val="en-ID"/>
        </w:rPr>
      </w:pPr>
      <w:r w:rsidRPr="00D831A9">
        <w:rPr>
          <w:rFonts w:ascii="Cambria" w:eastAsia="Cambria" w:hAnsi="Cambria" w:cs="Cambria"/>
          <w:bCs/>
          <w:lang w:val="en-ID"/>
        </w:rPr>
        <w:t>Salah satu perkembangan</w:t>
      </w:r>
      <w:r w:rsidR="00152021" w:rsidRPr="00D831A9">
        <w:rPr>
          <w:rFonts w:ascii="Cambria" w:eastAsia="Cambria" w:hAnsi="Cambria" w:cs="Cambria"/>
          <w:bCs/>
          <w:lang w:val="en-ID"/>
        </w:rPr>
        <w:t xml:space="preserve"> </w:t>
      </w:r>
      <w:r w:rsidRPr="00D831A9">
        <w:rPr>
          <w:rFonts w:ascii="Cambria" w:eastAsia="Cambria" w:hAnsi="Cambria" w:cs="Cambria"/>
          <w:bCs/>
          <w:lang w:val="en-ID"/>
        </w:rPr>
        <w:t xml:space="preserve">anak saat usia dini yaitu Perkembangan motorik kasar  merupakan perkembangan pengendalian gerakan tubuh melalui kegiatan yang terkoordinir antara susunan saraf, otot, otak, dan spinal cord(Hurlock dalam Ramadan, 2018: 2). Pentingnya mengembangkan motorik kasar bagi anak usia dini adalah untuk </w:t>
      </w:r>
      <w:r w:rsidRPr="00D831A9">
        <w:rPr>
          <w:rFonts w:ascii="Cambria" w:eastAsia="Cambria" w:hAnsi="Cambria" w:cs="Cambria"/>
          <w:bCs/>
          <w:lang w:val="en-ID"/>
        </w:rPr>
        <w:lastRenderedPageBreak/>
        <w:t>menjaga keseimbangan tubuh, sebagai pemacu perkembangan jasmani dan rohani, dapat melatih ketangkasan gerak, dan memaksimalkan gerakan dasar seperti menendang, melempar, memukul dan lain sebagainya. Dengan demikian perkembangan motorik merupakan gerakan-gerakan tubuh melalui saraf, otot, dan otak secara terkoordinasi sesuai dengan tahap perkembangannya. Usia 0-6 tahun merupakan emas pada anak, yang memerlukan stimulus untuk membantu perkembangannya sehingga tidak terhambat. Aspek perkembangan anak dapat berkembang dengan baik apabila mendapat stimulas yang baik.</w:t>
      </w:r>
    </w:p>
    <w:p w14:paraId="3AE3938E" w14:textId="77777777" w:rsidR="00E02E0A" w:rsidRPr="00E02E0A" w:rsidRDefault="00E02E0A" w:rsidP="00E02E0A">
      <w:pPr>
        <w:spacing w:after="0" w:line="276" w:lineRule="auto"/>
        <w:ind w:left="360" w:firstLine="720"/>
        <w:jc w:val="both"/>
        <w:rPr>
          <w:rFonts w:ascii="Cambria" w:eastAsia="Cambria" w:hAnsi="Cambria" w:cs="Cambria"/>
          <w:bCs/>
          <w:lang w:val="en-ID"/>
        </w:rPr>
      </w:pPr>
      <w:r w:rsidRPr="00E02E0A">
        <w:rPr>
          <w:rFonts w:ascii="Cambria" w:eastAsia="Cambria" w:hAnsi="Cambria" w:cs="Cambria"/>
          <w:bCs/>
          <w:lang w:val="en-ID"/>
        </w:rPr>
        <w:t xml:space="preserve">Perkembangan motorik kasar pada anak usia dini dapat dikembangkan melalui aktivitas atau kegiatan yang melibatkan gerak tubuh. Banyak media yang dapat digunakan oleh guru untuk menstimulus perkembangan anak usia dini, termasuk permainan tradisional (Syamsurrijal, 2020, Melalui permainan bisa menjadi cara untuk mengembangkan motorik kasar anak karena melibatkan gerak tubuh anak. Gerakan-gerakan yang dilakukan akan melatih motorik kasar anak. Sehingga motorik kasar anak akan berkembang dengan baik karena terlatih melalui permainan tersebut  Permainan tradisional dapat menjadi alternatif pilihan kegiatan main untuk memfasilitasi setiap aspek pengembangan anak . Penelitian menyebutkan bahwa permainan tradisional berfungsi sebagai sarana dalam mengembangkan kemampuan dasar anak (Saputra &amp; Ekawati, 2017). Penelitian lain juga menyebutkan bahwa permainan tradisional merupakan salah satu media yang berfungsi untuk menstimulus tingkat pencapaian perkembangan anak (Shofyatun &amp; Nirmala, 2018). </w:t>
      </w:r>
    </w:p>
    <w:p w14:paraId="751ED523" w14:textId="10FF25F5" w:rsidR="00E02E0A" w:rsidRPr="00D831A9" w:rsidRDefault="00E02E0A">
      <w:pPr>
        <w:spacing w:after="0" w:line="276" w:lineRule="auto"/>
        <w:ind w:left="360" w:firstLine="720"/>
        <w:jc w:val="both"/>
        <w:rPr>
          <w:rFonts w:ascii="Cambria" w:eastAsia="Cambria" w:hAnsi="Cambria" w:cs="Cambria"/>
          <w:bCs/>
          <w:lang w:val="en-ID"/>
        </w:rPr>
      </w:pPr>
      <w:r w:rsidRPr="00D831A9">
        <w:rPr>
          <w:rFonts w:ascii="Cambria" w:eastAsia="Cambria" w:hAnsi="Cambria" w:cs="Cambria"/>
          <w:bCs/>
          <w:lang w:val="en-ID"/>
        </w:rPr>
        <w:t>Permainan tradisional merupakan permainan yang berasal dari adat dan masyarakat daerah sejak turun menurun dan dapat dilakukan dalam kehidupan sehari-hari (Ratna dalam Ramadan 2018:2). Salah satu permainan tradisional yang dapat digunakan dalam pengembangan motorik kasar adalah permainan boy – boyan. Boy-boyan pada awalnya merupakan sebuah permainan tradisional yang dilakukan oleh laki-laki (Afrina &amp; Yulsyofriend, 2020). Tetapi seiring berjalannya waktu, tidak sedikit anak perempuan yang ikut serta memainkannya. Boy-boyan minimal dimainkan oleh tiga orang anak, dua anak sebagai penyerang dan satu orang sebagai penjaga. Tetapi semakin banyak jumlah orang yang ikut bermain akan semakin asyik. Boy - boyan biasanya dimainkan untuk mengisi waktu luang pada sore hari. Boy-boyan umumnya dimainkan dengan waktu yang cukup lama sekitar satu jam atau berakhir saat para pemain sudah merasa lelah. Dibutuhkan lahan yang cukup luas untuk memainkan permainan boy- boyan, karena dalam permainan ini terdapat aktifitas berlari untuk mengindari serangan lawan.</w:t>
      </w:r>
    </w:p>
    <w:p w14:paraId="244E4587" w14:textId="77777777" w:rsidR="00E02E0A" w:rsidRPr="00E02E0A" w:rsidRDefault="00E02E0A" w:rsidP="00E02E0A">
      <w:pPr>
        <w:spacing w:after="0" w:line="276" w:lineRule="auto"/>
        <w:ind w:left="360" w:firstLine="720"/>
        <w:jc w:val="both"/>
        <w:rPr>
          <w:rFonts w:ascii="Cambria" w:eastAsia="Cambria" w:hAnsi="Cambria" w:cs="Cambria"/>
          <w:bCs/>
          <w:lang w:val="en-ID"/>
        </w:rPr>
      </w:pPr>
      <w:r w:rsidRPr="00E02E0A">
        <w:rPr>
          <w:rFonts w:ascii="Cambria" w:eastAsia="Cambria" w:hAnsi="Cambria" w:cs="Cambria"/>
          <w:bCs/>
          <w:lang w:val="en-ID"/>
        </w:rPr>
        <w:t xml:space="preserve">Aspek yang dikembangkan dari permainan boy – boyan ini adalah fisik motorik kasar dengan kompetensi dasar mengenal anggota tubuh, fungsi, dan gerakannya untuk mengembangkan motorik kasar dan halus dimana pada indikator pencapaian perkembangan anak dapat melakukan berbagai gerakan terkoordinasi secara terkontrol, seimbang, dan lincah seperti berlari, melempar, menangkap, dan menyusun, adapun kompetensi dasar yang kedua anak dapat menggunakan anggota tubuh untuk mengembangkan motorik kasar dan motorik halusnya dengan indikator pencapaian perkembangan dengan melakukan kegiatan yang menunjukan anak mampu melakukan gerakan mata, tangan, kaki, kepala secara terkoordinasi dalam menirukan gerakan yang tertaur dan melakukan kegiatan yang menunjukan anak mampu melakukan permainan </w:t>
      </w:r>
      <w:r w:rsidRPr="00E02E0A">
        <w:rPr>
          <w:rFonts w:ascii="Cambria" w:eastAsia="Cambria" w:hAnsi="Cambria" w:cs="Cambria"/>
          <w:bCs/>
          <w:lang w:val="en-ID"/>
        </w:rPr>
        <w:lastRenderedPageBreak/>
        <w:t>fisik dengan teratur. Sehingga permainan ini dapat dijadikan sebagai sarana pembelajaran untuk membantu anak dalam meningkatkan dan merangsang kemampuan koordinasi gerak tubuh anak. Koordinasi gerak sangat penting bagi suatu bentuk aktivitas pada anak , untuk meningkatkan koordinasi gerak dapat diaplikasikan melalui  permainan. Dengan permainan tradisional perkembangan fisik motorik anak akan terstimulasi dengan baik yang ditunjukkan dari kelincahan anak dalam bermain, otot-otot anak yang kuat, tidak mudah jatuh, melempar tepat sasaran dan lain sebagainya.</w:t>
      </w:r>
    </w:p>
    <w:p w14:paraId="69CE1F23" w14:textId="77777777" w:rsidR="00E02E0A" w:rsidRPr="00E02E0A" w:rsidRDefault="00E02E0A" w:rsidP="00E02E0A">
      <w:pPr>
        <w:spacing w:after="0" w:line="276" w:lineRule="auto"/>
        <w:ind w:left="360" w:firstLine="720"/>
        <w:jc w:val="both"/>
        <w:rPr>
          <w:rFonts w:ascii="Cambria" w:eastAsia="Cambria" w:hAnsi="Cambria" w:cs="Cambria"/>
          <w:bCs/>
          <w:lang w:val="en-ID"/>
        </w:rPr>
      </w:pPr>
      <w:r w:rsidRPr="00E02E0A">
        <w:rPr>
          <w:rFonts w:ascii="Cambria" w:eastAsia="Cambria" w:hAnsi="Cambria" w:cs="Cambria"/>
          <w:bCs/>
          <w:lang w:val="en-ID"/>
        </w:rPr>
        <w:t>Permainan tradisional kehadirannya saat ini semakin tersisihkan. Kecanggihan teknologi yang mulai berkembang dengan sangat pesat mengakibatkan munculnya permainan-permainan baru yang lebih menarik anak tetapi kurang meningkatkan  kemampuan motorik kasar khususnya pada koordinasi gerak tubuh anak . Minat anak pada permainan tradisional juga berkurang dikarenakan alat yang digunakan pada permainan tradisional masih monoton,sehingga  alat permainan edukatif yang menarik untuk anak.</w:t>
      </w:r>
    </w:p>
    <w:p w14:paraId="275FE12D" w14:textId="238D6C6A" w:rsidR="00E02E0A" w:rsidRPr="00D831A9" w:rsidRDefault="00E02E0A" w:rsidP="00E02E0A">
      <w:pPr>
        <w:spacing w:after="0" w:line="276" w:lineRule="auto"/>
        <w:ind w:left="360" w:firstLine="720"/>
        <w:jc w:val="both"/>
        <w:rPr>
          <w:rFonts w:ascii="Cambria" w:eastAsia="Cambria" w:hAnsi="Cambria" w:cs="Cambria"/>
          <w:bCs/>
          <w:lang w:val="en-ID"/>
        </w:rPr>
      </w:pPr>
      <w:r w:rsidRPr="00D831A9">
        <w:rPr>
          <w:rFonts w:ascii="Cambria" w:eastAsia="Cambria" w:hAnsi="Cambria" w:cs="Cambria"/>
          <w:bCs/>
          <w:lang w:val="en-ID"/>
        </w:rPr>
        <w:t>Oleh sebab itu, penelitian dengan topik permainan tradisional boy-boyan dalam mengatasi koornisai gerak tubuh  anak usia 5-6 tahun  berdasarkan gender sangat perlu untuk dilakukan.</w:t>
      </w:r>
    </w:p>
    <w:p w14:paraId="78CC7AEA" w14:textId="77777777" w:rsidR="00020B3C" w:rsidRPr="00D831A9" w:rsidRDefault="00020B3C" w:rsidP="00E02E0A">
      <w:pPr>
        <w:pBdr>
          <w:top w:val="nil"/>
          <w:left w:val="nil"/>
          <w:bottom w:val="nil"/>
          <w:right w:val="nil"/>
          <w:between w:val="nil"/>
        </w:pBdr>
        <w:spacing w:after="0" w:line="276" w:lineRule="auto"/>
        <w:ind w:right="1283"/>
        <w:jc w:val="both"/>
        <w:rPr>
          <w:rFonts w:ascii="Cambria" w:eastAsia="Cambria" w:hAnsi="Cambria" w:cs="Cambria"/>
          <w:color w:val="000000"/>
        </w:rPr>
      </w:pPr>
    </w:p>
    <w:p w14:paraId="57945F17" w14:textId="77777777" w:rsidR="00020B3C" w:rsidRPr="00D831A9" w:rsidRDefault="008A258E">
      <w:pPr>
        <w:numPr>
          <w:ilvl w:val="0"/>
          <w:numId w:val="4"/>
        </w:numPr>
        <w:pBdr>
          <w:top w:val="nil"/>
          <w:left w:val="nil"/>
          <w:bottom w:val="nil"/>
          <w:right w:val="nil"/>
          <w:between w:val="nil"/>
        </w:pBdr>
        <w:spacing w:after="0" w:line="276" w:lineRule="auto"/>
        <w:ind w:right="1283"/>
        <w:rPr>
          <w:rFonts w:ascii="Cambria" w:eastAsia="Cambria" w:hAnsi="Cambria" w:cs="Cambria"/>
          <w:b/>
          <w:color w:val="000000"/>
        </w:rPr>
      </w:pPr>
      <w:r w:rsidRPr="00D831A9">
        <w:rPr>
          <w:rFonts w:ascii="Cambria" w:eastAsia="Cambria" w:hAnsi="Cambria" w:cs="Cambria"/>
          <w:b/>
          <w:color w:val="000000"/>
        </w:rPr>
        <w:t>Landasan Teori</w:t>
      </w:r>
    </w:p>
    <w:p w14:paraId="6BF5ECFB" w14:textId="77777777" w:rsidR="00E02E0A" w:rsidRPr="00D831A9" w:rsidRDefault="00E02E0A" w:rsidP="00E02E0A">
      <w:pPr>
        <w:pBdr>
          <w:top w:val="nil"/>
          <w:left w:val="nil"/>
          <w:bottom w:val="nil"/>
          <w:right w:val="nil"/>
          <w:between w:val="nil"/>
        </w:pBdr>
        <w:spacing w:after="0" w:line="276" w:lineRule="auto"/>
        <w:ind w:left="360" w:right="44" w:firstLine="66"/>
        <w:jc w:val="both"/>
        <w:rPr>
          <w:rFonts w:ascii="Cambria" w:eastAsia="Cambria" w:hAnsi="Cambria" w:cs="Cambria"/>
          <w:b/>
          <w:bCs/>
          <w:color w:val="000000"/>
        </w:rPr>
      </w:pPr>
      <w:r w:rsidRPr="00D831A9">
        <w:rPr>
          <w:rFonts w:ascii="Cambria" w:eastAsia="Cambria" w:hAnsi="Cambria" w:cs="Cambria"/>
          <w:b/>
          <w:bCs/>
          <w:color w:val="000000"/>
        </w:rPr>
        <w:t xml:space="preserve">Permainan Tradisional </w:t>
      </w:r>
    </w:p>
    <w:p w14:paraId="7210C766" w14:textId="7F056A84" w:rsidR="00020B3C" w:rsidRPr="00D831A9" w:rsidRDefault="00E02E0A" w:rsidP="00E02E0A">
      <w:pPr>
        <w:pBdr>
          <w:top w:val="nil"/>
          <w:left w:val="nil"/>
          <w:bottom w:val="nil"/>
          <w:right w:val="nil"/>
          <w:between w:val="nil"/>
        </w:pBdr>
        <w:spacing w:after="0" w:line="276" w:lineRule="auto"/>
        <w:ind w:left="360" w:right="44" w:firstLine="720"/>
        <w:jc w:val="both"/>
        <w:rPr>
          <w:rFonts w:ascii="Cambria" w:eastAsia="Cambria" w:hAnsi="Cambria" w:cs="Cambria"/>
          <w:color w:val="000000"/>
        </w:rPr>
      </w:pPr>
      <w:r w:rsidRPr="00D831A9">
        <w:rPr>
          <w:rFonts w:ascii="Cambria" w:eastAsia="Cambria" w:hAnsi="Cambria" w:cs="Cambria"/>
          <w:color w:val="000000"/>
        </w:rPr>
        <w:t>Permainan tradisional merupakan permainan yang berasal dari adat dan masyarakat daerah sejak turun menurun dan dapat dilakukan dalam kehidupan sehari-hari (Ratna dalam Ramadan 2018:2)</w:t>
      </w:r>
      <w:r w:rsidR="008A258E" w:rsidRPr="00D831A9">
        <w:rPr>
          <w:rFonts w:ascii="Cambria" w:eastAsia="Cambria" w:hAnsi="Cambria" w:cs="Cambria"/>
          <w:color w:val="000000"/>
        </w:rPr>
        <w:t>.</w:t>
      </w:r>
    </w:p>
    <w:p w14:paraId="0DD44A4F" w14:textId="75690FE0" w:rsidR="003C13E5" w:rsidRPr="00D831A9" w:rsidRDefault="003C13E5" w:rsidP="003C13E5">
      <w:pPr>
        <w:pBdr>
          <w:top w:val="nil"/>
          <w:left w:val="nil"/>
          <w:bottom w:val="nil"/>
          <w:right w:val="nil"/>
          <w:between w:val="nil"/>
        </w:pBdr>
        <w:spacing w:after="0" w:line="276" w:lineRule="auto"/>
        <w:ind w:left="360" w:right="44" w:firstLine="720"/>
        <w:jc w:val="both"/>
        <w:rPr>
          <w:rFonts w:ascii="Cambria" w:eastAsia="Cambria" w:hAnsi="Cambria" w:cs="Cambria"/>
          <w:color w:val="000000"/>
        </w:rPr>
      </w:pPr>
      <w:r w:rsidRPr="00D831A9">
        <w:rPr>
          <w:rFonts w:ascii="Cambria" w:eastAsia="Cambria" w:hAnsi="Cambria" w:cs="Cambria"/>
          <w:color w:val="000000"/>
        </w:rPr>
        <w:t>Konsep Permainan Tradisional Permainan tradisional adalah bagian integral dari budaya dan sejarah suatu bangsa, termasuk Indonesia. Konsep permainan tradisional sendiri adalah bentuk permainan yang dikembangkan dan diwariskan oleh nenek moyang atau generasi terdahulu yang mengandung nilai-nilai dan norma-norma luhur yang bermanfaat bagi pembelajaran dan perkembangan anak-anak (Mahadiun, 2023). Permainan tradisional mencerminkan berbagai aspek kehidupan masyarakat seperti aktivitas sehari-hari, budaya, agama, bahasa dan sebagainya. Melalui permainan tradisional, anak-anak diajarkan untuk memahami dan mencari keseimbangan dalam tatanan kehidupan sesuai dengan nilai-nilai dan normanorma yang dilestarikan oleh masyarakat sejak lama. Beberapa permainan tradisional bahkan merangsang perkembangan otak dan keterampilan fisik anak-anak (Azmi et al., 2022). Setiap permainan tradisional ini memiliki</w:t>
      </w:r>
      <w:r w:rsidRPr="00D831A9">
        <w:rPr>
          <w:rFonts w:ascii="Cambria" w:eastAsia="Cambria" w:hAnsi="Cambria" w:cs="Cambria"/>
          <w:color w:val="000000"/>
          <w:lang w:val="en-US"/>
        </w:rPr>
        <w:t xml:space="preserve"> </w:t>
      </w:r>
      <w:r w:rsidRPr="00D831A9">
        <w:rPr>
          <w:rFonts w:ascii="Cambria" w:eastAsia="Cambria" w:hAnsi="Cambria" w:cs="Cambria"/>
          <w:color w:val="000000"/>
        </w:rPr>
        <w:t xml:space="preserve">ciri khasnya sendiri yang mencerminkan keragaman budaya di berbagai daerah di Indonesia. Sayangnya, seiring dengan perkembangan teknologi dan perubahan gaya hidup modern, minat terhadap permainan tradisional semakin menurun. Padahal, permainan tradisional memiliki banyak manfaat edukatif dan menjadi sumber belajar yang menyenangkan bagi anak-anak. Oleh karena itu, pelestarian dan pengembangan permainan tradisional sangat penting untuk menjaga kekayaan budaya dan memastikan nilai-nilai positif yang terkandung di dalamnya dapat terus diwariskan kepada generasi mendatang. </w:t>
      </w:r>
    </w:p>
    <w:p w14:paraId="6A9C5582" w14:textId="77777777" w:rsidR="003C13E5" w:rsidRPr="003C13E5" w:rsidRDefault="003C13E5" w:rsidP="003C13E5">
      <w:pPr>
        <w:pBdr>
          <w:top w:val="nil"/>
          <w:left w:val="nil"/>
          <w:bottom w:val="nil"/>
          <w:right w:val="nil"/>
          <w:between w:val="nil"/>
        </w:pBdr>
        <w:spacing w:after="0" w:line="276" w:lineRule="auto"/>
        <w:ind w:left="360" w:right="44" w:firstLine="66"/>
        <w:jc w:val="both"/>
        <w:rPr>
          <w:rFonts w:ascii="Cambria" w:eastAsia="Cambria" w:hAnsi="Cambria" w:cs="Cambria"/>
          <w:b/>
          <w:bCs/>
          <w:color w:val="000000"/>
          <w:lang w:val="en-ID"/>
        </w:rPr>
      </w:pPr>
      <w:r w:rsidRPr="003C13E5">
        <w:rPr>
          <w:rFonts w:ascii="Cambria" w:eastAsia="Cambria" w:hAnsi="Cambria" w:cs="Cambria"/>
          <w:b/>
          <w:bCs/>
          <w:color w:val="000000"/>
          <w:lang w:val="en-ID"/>
        </w:rPr>
        <w:t>Permainan Boy – boyan</w:t>
      </w:r>
    </w:p>
    <w:p w14:paraId="0A894B0D" w14:textId="77777777" w:rsidR="003C13E5" w:rsidRPr="003C13E5" w:rsidRDefault="003C13E5" w:rsidP="003C13E5">
      <w:pPr>
        <w:pBdr>
          <w:top w:val="nil"/>
          <w:left w:val="nil"/>
          <w:bottom w:val="nil"/>
          <w:right w:val="nil"/>
          <w:between w:val="nil"/>
        </w:pBdr>
        <w:spacing w:after="0" w:line="276" w:lineRule="auto"/>
        <w:ind w:left="360" w:right="44" w:firstLine="720"/>
        <w:jc w:val="both"/>
        <w:rPr>
          <w:rFonts w:ascii="Cambria" w:eastAsia="Cambria" w:hAnsi="Cambria" w:cs="Cambria"/>
          <w:color w:val="000000"/>
          <w:lang w:val="en-ID"/>
        </w:rPr>
      </w:pPr>
      <w:r w:rsidRPr="003C13E5">
        <w:rPr>
          <w:rFonts w:ascii="Cambria" w:eastAsia="Cambria" w:hAnsi="Cambria" w:cs="Cambria"/>
          <w:color w:val="000000"/>
          <w:lang w:val="en-ID"/>
        </w:rPr>
        <w:lastRenderedPageBreak/>
        <w:t>Boy-boyan merupakan permainan tradisional yang berasal dari provinsi Jawa Barat khususnya di daerah Sunda. Permainan ini biasanya dimainkan oleh anak laki-laki. Tentu saja bukan dikhususkan untuk anak laki-laki, anak perempuan juga bisa bermain boyboyan. Sebenarnya, permainan ini memiliki nama yang berbeda-beda di setiap daerahnya. Misalnya, di daerah Pati, Jawa Tengah, permainan ini dikenal dengan nama Gaprek Kempung. Di daerah Sunda, ada yang menyebutnya boy-boyan, ada juga yang menyebutnya Bebencaran. Dan di beberapa daerah lainnya permainan ini disebut Gebokan, karena katanya suara yang biasa ditimbulkan apabila bola karet yangdigunakan dalam permainan mengenai anggota badan dari pemain akan menimbulkan suara “Gebok (Sumiyati,2018:169)</w:t>
      </w:r>
    </w:p>
    <w:p w14:paraId="6C3F4A84" w14:textId="17FDB97C" w:rsidR="003C13E5" w:rsidRPr="003C13E5" w:rsidRDefault="003C13E5" w:rsidP="003C13E5">
      <w:pPr>
        <w:pBdr>
          <w:top w:val="nil"/>
          <w:left w:val="nil"/>
          <w:bottom w:val="nil"/>
          <w:right w:val="nil"/>
          <w:between w:val="nil"/>
        </w:pBdr>
        <w:spacing w:after="0" w:line="276" w:lineRule="auto"/>
        <w:ind w:left="360" w:right="44" w:firstLine="66"/>
        <w:jc w:val="both"/>
        <w:rPr>
          <w:rFonts w:ascii="Cambria" w:eastAsia="Cambria" w:hAnsi="Cambria" w:cs="Cambria"/>
          <w:b/>
          <w:bCs/>
          <w:color w:val="000000"/>
          <w:lang w:val="en-ID"/>
        </w:rPr>
      </w:pPr>
      <w:r w:rsidRPr="003C13E5">
        <w:rPr>
          <w:rFonts w:ascii="Cambria" w:eastAsia="Cambria" w:hAnsi="Cambria" w:cs="Cambria"/>
          <w:b/>
          <w:bCs/>
          <w:color w:val="000000"/>
          <w:lang w:val="en-ID"/>
        </w:rPr>
        <w:t xml:space="preserve">Kemampuan </w:t>
      </w:r>
      <w:r w:rsidR="00782035">
        <w:rPr>
          <w:rFonts w:ascii="Cambria" w:eastAsia="Cambria" w:hAnsi="Cambria" w:cs="Cambria"/>
          <w:b/>
          <w:bCs/>
          <w:color w:val="000000"/>
          <w:lang w:val="en-ID"/>
        </w:rPr>
        <w:t xml:space="preserve">Motorik Kasar </w:t>
      </w:r>
    </w:p>
    <w:p w14:paraId="08BE904A" w14:textId="6307A400" w:rsidR="00020B3C" w:rsidRDefault="00782035">
      <w:pPr>
        <w:pBdr>
          <w:top w:val="nil"/>
          <w:left w:val="nil"/>
          <w:bottom w:val="nil"/>
          <w:right w:val="nil"/>
          <w:between w:val="nil"/>
        </w:pBdr>
        <w:spacing w:after="0" w:line="276" w:lineRule="auto"/>
        <w:ind w:left="360" w:right="44" w:firstLine="720"/>
        <w:jc w:val="both"/>
        <w:rPr>
          <w:rFonts w:ascii="Cambria" w:eastAsia="Cambria" w:hAnsi="Cambria" w:cs="Cambria"/>
          <w:color w:val="000000"/>
          <w:lang w:val="en-ID"/>
        </w:rPr>
      </w:pPr>
      <w:r w:rsidRPr="00782035">
        <w:rPr>
          <w:rFonts w:ascii="Cambria" w:eastAsia="Cambria" w:hAnsi="Cambria" w:cs="Cambria"/>
          <w:color w:val="000000"/>
          <w:lang w:val="en-ID"/>
        </w:rPr>
        <w:t xml:space="preserve">Menurut Depdiknas </w:t>
      </w:r>
      <w:r>
        <w:rPr>
          <w:rFonts w:ascii="Cambria" w:eastAsia="Cambria" w:hAnsi="Cambria" w:cs="Cambria"/>
          <w:color w:val="000000"/>
          <w:lang w:val="en-ID"/>
        </w:rPr>
        <w:t xml:space="preserve"> dalam Azmi et,al (2022) </w:t>
      </w:r>
      <w:r w:rsidRPr="00782035">
        <w:rPr>
          <w:rFonts w:ascii="Cambria" w:eastAsia="Cambria" w:hAnsi="Cambria" w:cs="Cambria"/>
          <w:color w:val="000000"/>
          <w:lang w:val="en-ID"/>
        </w:rPr>
        <w:t>menjelaskan motorik merupakan terjemahan dari kata</w:t>
      </w:r>
      <w:r>
        <w:rPr>
          <w:rFonts w:ascii="Cambria" w:eastAsia="Cambria" w:hAnsi="Cambria" w:cs="Cambria"/>
          <w:color w:val="000000"/>
          <w:lang w:val="en-ID"/>
        </w:rPr>
        <w:t xml:space="preserve"> </w:t>
      </w:r>
      <w:r w:rsidRPr="00782035">
        <w:rPr>
          <w:rFonts w:ascii="Cambria" w:eastAsia="Cambria" w:hAnsi="Cambria" w:cs="Cambria"/>
          <w:color w:val="000000"/>
          <w:lang w:val="en-ID"/>
        </w:rPr>
        <w:t>”motor” yang artinya, dasar mekanika yang menyebabkan terjadinya suatu gerak</w:t>
      </w:r>
      <w:r>
        <w:rPr>
          <w:rFonts w:ascii="Cambria" w:eastAsia="Cambria" w:hAnsi="Cambria" w:cs="Cambria"/>
          <w:color w:val="000000"/>
          <w:lang w:val="en-ID"/>
        </w:rPr>
        <w:t xml:space="preserve">. Sedangkan  </w:t>
      </w:r>
      <w:r w:rsidRPr="00782035">
        <w:rPr>
          <w:rFonts w:ascii="Cambria" w:eastAsia="Cambria" w:hAnsi="Cambria" w:cs="Cambria"/>
          <w:color w:val="000000"/>
          <w:lang w:val="en-ID"/>
        </w:rPr>
        <w:t xml:space="preserve"> Decaprio</w:t>
      </w:r>
      <w:r>
        <w:rPr>
          <w:rFonts w:ascii="Cambria" w:eastAsia="Cambria" w:hAnsi="Cambria" w:cs="Cambria"/>
          <w:color w:val="000000"/>
          <w:lang w:val="en-ID"/>
        </w:rPr>
        <w:t xml:space="preserve"> dalam Azmi et,al (2022) menyatakan </w:t>
      </w:r>
      <w:r w:rsidRPr="00782035">
        <w:rPr>
          <w:rFonts w:ascii="Cambria" w:eastAsia="Cambria" w:hAnsi="Cambria" w:cs="Cambria"/>
          <w:color w:val="000000"/>
          <w:lang w:val="en-ID"/>
        </w:rPr>
        <w:t xml:space="preserve"> motorik kasar adalah gerakan tubuh yang menggunakan</w:t>
      </w:r>
      <w:r>
        <w:rPr>
          <w:rFonts w:ascii="Cambria" w:eastAsia="Cambria" w:hAnsi="Cambria" w:cs="Cambria"/>
          <w:color w:val="000000"/>
          <w:lang w:val="en-ID"/>
        </w:rPr>
        <w:t xml:space="preserve"> </w:t>
      </w:r>
      <w:r w:rsidRPr="00782035">
        <w:rPr>
          <w:rFonts w:ascii="Cambria" w:eastAsia="Cambria" w:hAnsi="Cambria" w:cs="Cambria"/>
          <w:color w:val="000000"/>
          <w:lang w:val="en-ID"/>
        </w:rPr>
        <w:t>otot-otot besar atau sebagian besar otot yang ada dalam tubuh maupun seluruh</w:t>
      </w:r>
      <w:r>
        <w:rPr>
          <w:rFonts w:ascii="Cambria" w:eastAsia="Cambria" w:hAnsi="Cambria" w:cs="Cambria"/>
          <w:color w:val="000000"/>
          <w:lang w:val="en-ID"/>
        </w:rPr>
        <w:t xml:space="preserve"> </w:t>
      </w:r>
      <w:r w:rsidRPr="00782035">
        <w:rPr>
          <w:rFonts w:ascii="Cambria" w:eastAsia="Cambria" w:hAnsi="Cambria" w:cs="Cambria"/>
          <w:color w:val="000000"/>
          <w:lang w:val="en-ID"/>
        </w:rPr>
        <w:t>anggota tubuh yang dipengaruhi oleh kematangan diri</w:t>
      </w:r>
      <w:r w:rsidR="00DD3A34">
        <w:rPr>
          <w:rFonts w:ascii="Cambria" w:eastAsia="Cambria" w:hAnsi="Cambria" w:cs="Cambria"/>
          <w:color w:val="000000"/>
          <w:lang w:val="en-ID"/>
        </w:rPr>
        <w:t xml:space="preserve"> K</w:t>
      </w:r>
      <w:r w:rsidRPr="00782035">
        <w:rPr>
          <w:rFonts w:ascii="Cambria" w:eastAsia="Cambria" w:hAnsi="Cambria" w:cs="Cambria"/>
          <w:color w:val="000000"/>
          <w:lang w:val="en-ID"/>
        </w:rPr>
        <w:t>emampuan motorik kasar dipengaruh</w:t>
      </w:r>
      <w:r w:rsidR="00DD3A34">
        <w:rPr>
          <w:rFonts w:ascii="Cambria" w:eastAsia="Cambria" w:hAnsi="Cambria" w:cs="Cambria"/>
          <w:color w:val="000000"/>
          <w:lang w:val="en-ID"/>
        </w:rPr>
        <w:t>i</w:t>
      </w:r>
      <w:r w:rsidRPr="00782035">
        <w:rPr>
          <w:rFonts w:ascii="Cambria" w:eastAsia="Cambria" w:hAnsi="Cambria" w:cs="Cambria"/>
          <w:color w:val="000000"/>
          <w:lang w:val="en-ID"/>
        </w:rPr>
        <w:t xml:space="preserve"> oleh beberapa unsurunsur yaitu koordinasi, keseimbangan, ketangkasan, kelincahan, dan kecepata</w:t>
      </w:r>
      <w:r w:rsidR="00DD3A34">
        <w:rPr>
          <w:rFonts w:ascii="Cambria" w:eastAsia="Cambria" w:hAnsi="Cambria" w:cs="Cambria"/>
          <w:color w:val="000000"/>
          <w:lang w:val="en-ID"/>
        </w:rPr>
        <w:t xml:space="preserve"> (Odey dalam Azmi et.al,2022). </w:t>
      </w:r>
      <w:r>
        <w:rPr>
          <w:rFonts w:ascii="Cambria" w:eastAsia="Cambria" w:hAnsi="Cambria" w:cs="Cambria"/>
          <w:color w:val="000000"/>
          <w:lang w:val="en-ID"/>
        </w:rPr>
        <w:t>K</w:t>
      </w:r>
      <w:r w:rsidR="003C13E5" w:rsidRPr="00D831A9">
        <w:rPr>
          <w:rFonts w:ascii="Cambria" w:eastAsia="Cambria" w:hAnsi="Cambria" w:cs="Cambria"/>
          <w:color w:val="000000"/>
          <w:lang w:val="en-ID"/>
        </w:rPr>
        <w:t>oordinasi gerak tubuh adalah kemampuan dasar tubuh untuk dapat melakukan suatu aktivitas fisik dengan baik, sedangkan definisi Koordinasi (coordination) menurut (Hasanuddin, 2019) koordinasi adalah kemampuan untuk mengkombinasikan beberapa gerakan tanpa ketegangan, dengan urutan benar, dan melakukan gerakan yang kompleks secara lancar (mulus) tanpa pengeluaran energi yang berlebihan. Sedangkan menurut (Ilmiah &amp; Jasmani, 2019) .Komponen komponen dalam koordinasi adalah:(1) struktur gerakan, (2) irama gerakan, (3) kelancaran gerakan, (4) Hubungan gerakan, (5) ketepatan dan kekonstanan Gerakan, (6) Tempo gerakan, (7) luasnya Gerakan.</w:t>
      </w:r>
    </w:p>
    <w:p w14:paraId="372B89B7" w14:textId="77777777" w:rsidR="007E53D6" w:rsidRPr="007E53D6" w:rsidRDefault="007E53D6">
      <w:pPr>
        <w:pBdr>
          <w:top w:val="nil"/>
          <w:left w:val="nil"/>
          <w:bottom w:val="nil"/>
          <w:right w:val="nil"/>
          <w:between w:val="nil"/>
        </w:pBdr>
        <w:spacing w:after="0" w:line="276" w:lineRule="auto"/>
        <w:ind w:left="360" w:right="44" w:firstLine="720"/>
        <w:jc w:val="both"/>
        <w:rPr>
          <w:rFonts w:ascii="Cambria" w:eastAsia="Cambria" w:hAnsi="Cambria" w:cs="Cambria"/>
          <w:color w:val="000000"/>
          <w:lang w:val="en-ID"/>
        </w:rPr>
      </w:pPr>
    </w:p>
    <w:p w14:paraId="11B220A8" w14:textId="77777777" w:rsidR="00020B3C" w:rsidRPr="00D831A9" w:rsidRDefault="008A258E">
      <w:pPr>
        <w:numPr>
          <w:ilvl w:val="0"/>
          <w:numId w:val="4"/>
        </w:numPr>
        <w:pBdr>
          <w:top w:val="nil"/>
          <w:left w:val="nil"/>
          <w:bottom w:val="nil"/>
          <w:right w:val="nil"/>
          <w:between w:val="nil"/>
        </w:pBdr>
        <w:spacing w:after="0" w:line="276" w:lineRule="auto"/>
        <w:ind w:right="44"/>
        <w:jc w:val="both"/>
        <w:rPr>
          <w:rFonts w:ascii="Cambria" w:eastAsia="Cambria" w:hAnsi="Cambria" w:cs="Cambria"/>
          <w:color w:val="000000"/>
        </w:rPr>
      </w:pPr>
      <w:r w:rsidRPr="00D831A9">
        <w:rPr>
          <w:rFonts w:ascii="Cambria" w:eastAsia="Cambria" w:hAnsi="Cambria" w:cs="Cambria"/>
          <w:b/>
          <w:color w:val="000000"/>
        </w:rPr>
        <w:t>Metodologi</w:t>
      </w:r>
      <w:r w:rsidRPr="00D831A9">
        <w:rPr>
          <w:rFonts w:ascii="Cambria" w:eastAsia="Cambria" w:hAnsi="Cambria" w:cs="Cambria"/>
          <w:color w:val="000000"/>
        </w:rPr>
        <w:t xml:space="preserve"> </w:t>
      </w:r>
      <w:r w:rsidRPr="00D831A9">
        <w:rPr>
          <w:rFonts w:ascii="Cambria" w:eastAsia="Cambria" w:hAnsi="Cambria" w:cs="Cambria"/>
          <w:b/>
          <w:color w:val="000000"/>
        </w:rPr>
        <w:t>Penelitian</w:t>
      </w:r>
    </w:p>
    <w:p w14:paraId="3015C4BE" w14:textId="62CB0680" w:rsidR="00B75DEC" w:rsidRPr="00B8389A" w:rsidRDefault="003C13E5">
      <w:pPr>
        <w:pBdr>
          <w:top w:val="nil"/>
          <w:left w:val="nil"/>
          <w:bottom w:val="nil"/>
          <w:right w:val="nil"/>
          <w:between w:val="nil"/>
        </w:pBdr>
        <w:spacing w:after="0" w:line="276" w:lineRule="auto"/>
        <w:ind w:left="360" w:right="44" w:firstLine="720"/>
        <w:jc w:val="both"/>
        <w:rPr>
          <w:rFonts w:ascii="Cambria" w:eastAsia="Cambria" w:hAnsi="Cambria" w:cs="Cambria"/>
        </w:rPr>
      </w:pPr>
      <w:r w:rsidRPr="00D831A9">
        <w:rPr>
          <w:rFonts w:ascii="Cambria" w:eastAsia="Cambria" w:hAnsi="Cambria" w:cs="Cambria"/>
        </w:rPr>
        <w:t xml:space="preserve">Penelitian ini dilakukan dengan menggunakan metode penelitian tindakan kelas, dengan menggunakan model Kemmis dan Mc Taggart. Menurut Arikunto dalam  Wati LR,et.al (2024)  metode penelitian kegiatan kelas adalah penelitian yang artinya mempelajari kegiatan belajar berupa kegiatan-kegiatan yang terjadi dan terjadi secara bersamaan di kelas. </w:t>
      </w:r>
      <w:r w:rsidR="00B75DEC" w:rsidRPr="00D831A9">
        <w:rPr>
          <w:rFonts w:ascii="Cambria" w:eastAsia="Cambria" w:hAnsi="Cambria" w:cs="Cambria"/>
          <w:lang w:val="en-US"/>
        </w:rPr>
        <w:t>Subyek   penelitian ini adalah</w:t>
      </w:r>
      <w:r w:rsidR="00A72214">
        <w:rPr>
          <w:rFonts w:ascii="Cambria" w:eastAsia="Cambria" w:hAnsi="Cambria" w:cs="Cambria"/>
          <w:lang w:val="en-US"/>
        </w:rPr>
        <w:t xml:space="preserve"> 7</w:t>
      </w:r>
      <w:r w:rsidR="00B75DEC" w:rsidRPr="00D831A9">
        <w:rPr>
          <w:rFonts w:ascii="Cambria" w:eastAsia="Cambria" w:hAnsi="Cambria" w:cs="Cambria"/>
          <w:lang w:val="en-US"/>
        </w:rPr>
        <w:t xml:space="preserve"> orang anak laki – laki dan </w:t>
      </w:r>
      <w:r w:rsidR="00A72214">
        <w:rPr>
          <w:rFonts w:ascii="Cambria" w:eastAsia="Cambria" w:hAnsi="Cambria" w:cs="Cambria"/>
          <w:lang w:val="en-US"/>
        </w:rPr>
        <w:t>7</w:t>
      </w:r>
      <w:r w:rsidR="00B75DEC" w:rsidRPr="00D831A9">
        <w:rPr>
          <w:rFonts w:ascii="Cambria" w:eastAsia="Cambria" w:hAnsi="Cambria" w:cs="Cambria"/>
          <w:lang w:val="en-US"/>
        </w:rPr>
        <w:t xml:space="preserve"> orang anak perempuan di </w:t>
      </w:r>
      <w:r w:rsidR="00B8389A">
        <w:rPr>
          <w:rFonts w:ascii="Cambria" w:eastAsia="Cambria" w:hAnsi="Cambria" w:cs="Cambria"/>
        </w:rPr>
        <w:t>SPS TAAM Syifaurrahman.</w:t>
      </w:r>
    </w:p>
    <w:p w14:paraId="799B823A" w14:textId="35CBF770" w:rsidR="00020B3C" w:rsidRPr="00D831A9" w:rsidRDefault="003C13E5">
      <w:pPr>
        <w:pBdr>
          <w:top w:val="nil"/>
          <w:left w:val="nil"/>
          <w:bottom w:val="nil"/>
          <w:right w:val="nil"/>
          <w:between w:val="nil"/>
        </w:pBdr>
        <w:spacing w:after="0" w:line="276" w:lineRule="auto"/>
        <w:ind w:left="360" w:right="44" w:firstLine="720"/>
        <w:jc w:val="both"/>
        <w:rPr>
          <w:rFonts w:ascii="Cambria" w:eastAsia="Cambria" w:hAnsi="Cambria" w:cs="Cambria"/>
          <w:color w:val="000000"/>
        </w:rPr>
      </w:pPr>
      <w:r w:rsidRPr="00D831A9">
        <w:rPr>
          <w:rFonts w:ascii="Cambria" w:eastAsia="Cambria" w:hAnsi="Cambria" w:cs="Cambria"/>
        </w:rPr>
        <w:t xml:space="preserve">Penelitian ini bertujuan untuk mengetahui kemampuan koordinasi gerak tubuh  anak  laki – laki dan perempuan melalui permainan boy-boyan. </w:t>
      </w:r>
      <w:r w:rsidR="00B75DEC" w:rsidRPr="00D831A9">
        <w:rPr>
          <w:rFonts w:ascii="Cambria" w:eastAsia="Cambria" w:hAnsi="Cambria" w:cs="Cambria"/>
          <w:lang w:val="en-US"/>
        </w:rPr>
        <w:t xml:space="preserve">Instrumen </w:t>
      </w:r>
      <w:r w:rsidRPr="00D831A9">
        <w:rPr>
          <w:rFonts w:ascii="Cambria" w:eastAsia="Cambria" w:hAnsi="Cambria" w:cs="Cambria"/>
        </w:rPr>
        <w:t>yang digunakan dalam penelitian ini adalah unjuk kerja, observasi dan dokumentasi. Teknik unjuk kerja digunakan untuk mengetahui tingkat kemampuan koordinasi gerak tubuh  anak  laki – laki dan perempuan. Teknik Observasi dilakukan untuk  cara mengumpulkan data dengan jalan mengadakan pengamatan terhadap kegiatan yang berlangsung. Setelah data diperoleh, maka dilakukan analisis data. Dalam menganalisis data digunakan data kualitatif dan data kuantitatif. Data kualitatif adalah data yang diperoleh, diolah dan dideskripsikan, sedangkan data kuantitatif adalah data yang diperoleh diolah dan dihitung dengan cara persentase.</w:t>
      </w:r>
      <w:r w:rsidR="008A258E" w:rsidRPr="00D831A9">
        <w:rPr>
          <w:rFonts w:ascii="Cambria" w:eastAsia="Cambria" w:hAnsi="Cambria" w:cs="Cambria"/>
          <w:color w:val="000000"/>
        </w:rPr>
        <w:t>.</w:t>
      </w:r>
    </w:p>
    <w:p w14:paraId="5DDFE9EC" w14:textId="77777777" w:rsidR="00020B3C" w:rsidRPr="00D831A9" w:rsidRDefault="00020B3C">
      <w:pPr>
        <w:pBdr>
          <w:top w:val="nil"/>
          <w:left w:val="nil"/>
          <w:bottom w:val="nil"/>
          <w:right w:val="nil"/>
          <w:between w:val="nil"/>
        </w:pBdr>
        <w:spacing w:after="0" w:line="276" w:lineRule="auto"/>
        <w:ind w:left="360" w:right="44"/>
        <w:jc w:val="both"/>
        <w:rPr>
          <w:rFonts w:ascii="Cambria" w:eastAsia="Cambria" w:hAnsi="Cambria" w:cs="Cambria"/>
          <w:color w:val="000000"/>
        </w:rPr>
      </w:pPr>
    </w:p>
    <w:p w14:paraId="721DF080" w14:textId="77777777" w:rsidR="00020B3C" w:rsidRPr="00D831A9" w:rsidRDefault="008A258E">
      <w:pPr>
        <w:numPr>
          <w:ilvl w:val="0"/>
          <w:numId w:val="4"/>
        </w:numPr>
        <w:pBdr>
          <w:top w:val="nil"/>
          <w:left w:val="nil"/>
          <w:bottom w:val="nil"/>
          <w:right w:val="nil"/>
          <w:between w:val="nil"/>
        </w:pBdr>
        <w:spacing w:after="0" w:line="276" w:lineRule="auto"/>
        <w:ind w:right="1283"/>
        <w:rPr>
          <w:rFonts w:ascii="Cambria" w:eastAsia="Cambria" w:hAnsi="Cambria" w:cs="Cambria"/>
          <w:b/>
          <w:color w:val="000000"/>
        </w:rPr>
      </w:pPr>
      <w:r w:rsidRPr="00D831A9">
        <w:rPr>
          <w:rFonts w:ascii="Cambria" w:eastAsia="Cambria" w:hAnsi="Cambria" w:cs="Cambria"/>
          <w:b/>
          <w:color w:val="000000"/>
        </w:rPr>
        <w:t>Pembahasan</w:t>
      </w:r>
    </w:p>
    <w:p w14:paraId="79DD57DA" w14:textId="77777777" w:rsidR="003C13E5" w:rsidRPr="00D831A9" w:rsidRDefault="003C13E5" w:rsidP="003C13E5">
      <w:pPr>
        <w:spacing w:after="0" w:line="276" w:lineRule="auto"/>
        <w:ind w:left="360" w:firstLine="720"/>
        <w:jc w:val="both"/>
        <w:rPr>
          <w:rFonts w:ascii="Cambria" w:eastAsia="Cambria" w:hAnsi="Cambria" w:cs="Cambria"/>
        </w:rPr>
      </w:pPr>
      <w:r w:rsidRPr="00D831A9">
        <w:rPr>
          <w:rFonts w:ascii="Cambria" w:eastAsia="Cambria" w:hAnsi="Cambria" w:cs="Cambria"/>
        </w:rPr>
        <w:t>Berdasarkan hasil penelitian yang dilakukan sebanyak dua siklus, kondisi awal kemampuan koordinasi gerak tubuh pada anak laki – laki  dan perempuan anak masih rendah, berada pada kategori mulai berkembang (MB). Tindakan siklus I meliputi tahap perencanaan, pelaksanaan, observasi, dan refleksi. Tema yang disampaikan adalah budayaku dengan sub tema permainan Boy-boyan. Pelaksanaan pembelajaran diawali dengan membacakan doa sebelum belajar, menyapa anak, Absen, memperkenalkan hari, tanggal, dan tahun. Selanjutnya memberikan apersepsi tentang budayaku, memperkenalkan permainan boy - boyan dan memperkenalkan alat-alat yang digunakan dalam permainan boy-boyan.</w:t>
      </w:r>
    </w:p>
    <w:p w14:paraId="3B805156" w14:textId="77777777" w:rsidR="003C13E5" w:rsidRPr="00D831A9" w:rsidRDefault="003C13E5" w:rsidP="003C13E5">
      <w:pPr>
        <w:spacing w:after="0" w:line="276" w:lineRule="auto"/>
        <w:ind w:left="360" w:firstLine="720"/>
        <w:jc w:val="both"/>
        <w:rPr>
          <w:rFonts w:ascii="Cambria" w:eastAsia="Cambria" w:hAnsi="Cambria" w:cs="Cambria"/>
        </w:rPr>
      </w:pPr>
      <w:r w:rsidRPr="00D831A9">
        <w:rPr>
          <w:rFonts w:ascii="Cambria" w:eastAsia="Cambria" w:hAnsi="Cambria" w:cs="Cambria"/>
        </w:rPr>
        <w:t>Kegiatan inti dilakukan di luar kelas. Guru menjelaskan tentang langkah-langkah permainan boy-boyan. Anak-anak dibagi menjadi  dua  kelompok . Sebelum bermain anak melakukan suit untuk menentukan siapa yang menjadi tim main. Tim main adalah tim yang melempar bola ke menara dan berusaha menyusunnya kembali. Tim yang menang melakukan suit berhak melempar menara terlebih dahulu, tim yang kalah suit berjaga di samping dan belakang menara. Setelah menara terkena bola dan roboh, tim main segera menyusun menara kembali dan tim berjaga menghalangi tim main untuk menyusun menara maka tim main menang, apabila tim jaga berhasil melempar semua tim main, maka tim jaga yang menang. Selesai kegiatan inti, guru mereview kegiatan yang telah dilaksanakan, dengan mengajak anak bercakap-cakap tentang kegiatan main yang sudah dilakukan.</w:t>
      </w:r>
    </w:p>
    <w:p w14:paraId="4FAA0D95" w14:textId="25A1A0EF" w:rsidR="00020B3C" w:rsidRDefault="003C13E5" w:rsidP="007E53D6">
      <w:pPr>
        <w:spacing w:after="0" w:line="276" w:lineRule="auto"/>
        <w:ind w:left="360" w:firstLine="720"/>
        <w:jc w:val="both"/>
        <w:rPr>
          <w:rFonts w:ascii="Cambria" w:eastAsia="Cambria" w:hAnsi="Cambria" w:cs="Cambria"/>
        </w:rPr>
      </w:pPr>
      <w:r w:rsidRPr="00D831A9">
        <w:rPr>
          <w:rFonts w:ascii="Cambria" w:eastAsia="Cambria" w:hAnsi="Cambria" w:cs="Cambria"/>
        </w:rPr>
        <w:t>Pengamatan dilakukan dengan menggunakan lembar observasi yang telah disediakan. Data hasil pengamatan digunakan untuk mengetahui kelemahan dan kelebihan pelaksanaan pada pertemuan berikutnya:</w:t>
      </w:r>
    </w:p>
    <w:p w14:paraId="44A7A486" w14:textId="77777777" w:rsidR="007E53D6" w:rsidRPr="007E53D6" w:rsidRDefault="007E53D6" w:rsidP="007E53D6">
      <w:pPr>
        <w:spacing w:after="0" w:line="276" w:lineRule="auto"/>
        <w:ind w:left="360" w:firstLine="720"/>
        <w:jc w:val="both"/>
        <w:rPr>
          <w:rFonts w:ascii="Cambria" w:eastAsia="Cambria" w:hAnsi="Cambria" w:cs="Cambria"/>
        </w:rPr>
      </w:pPr>
    </w:p>
    <w:p w14:paraId="49D7DC07" w14:textId="6D3A208A" w:rsidR="00020B3C" w:rsidRPr="00D831A9" w:rsidRDefault="003C13E5" w:rsidP="003C13E5">
      <w:pPr>
        <w:numPr>
          <w:ilvl w:val="0"/>
          <w:numId w:val="5"/>
        </w:numPr>
        <w:pBdr>
          <w:top w:val="nil"/>
          <w:left w:val="nil"/>
          <w:bottom w:val="nil"/>
          <w:right w:val="nil"/>
          <w:between w:val="nil"/>
        </w:pBdr>
        <w:spacing w:after="0" w:line="276" w:lineRule="auto"/>
        <w:ind w:left="720" w:right="1283" w:hanging="360"/>
        <w:jc w:val="both"/>
        <w:rPr>
          <w:rFonts w:ascii="Cambria" w:eastAsia="Cambria" w:hAnsi="Cambria" w:cs="Cambria"/>
          <w:b/>
          <w:color w:val="000000"/>
        </w:rPr>
      </w:pPr>
      <w:r w:rsidRPr="00D831A9">
        <w:rPr>
          <w:rFonts w:ascii="Cambria" w:eastAsia="Cambria" w:hAnsi="Cambria" w:cs="Cambria"/>
          <w:b/>
          <w:bCs/>
          <w:color w:val="000000"/>
          <w:lang w:val="en-ID"/>
        </w:rPr>
        <w:t xml:space="preserve">Deskripsi Hasil Pengamatan kemampuan koordinasi gerak tubuh  anak laki – laki    dan Perempuan  pada  Pra Siklus </w:t>
      </w:r>
    </w:p>
    <w:p w14:paraId="7CBD998D" w14:textId="04400F63" w:rsidR="00020B3C" w:rsidRPr="00D831A9" w:rsidRDefault="003C13E5">
      <w:pPr>
        <w:spacing w:after="0" w:line="276" w:lineRule="auto"/>
        <w:ind w:left="720" w:firstLine="720"/>
        <w:jc w:val="both"/>
        <w:rPr>
          <w:rFonts w:ascii="Cambria" w:eastAsia="Cambria" w:hAnsi="Cambria" w:cs="Cambria"/>
        </w:rPr>
      </w:pPr>
      <w:r w:rsidRPr="00D831A9">
        <w:rPr>
          <w:rFonts w:ascii="Cambria" w:eastAsia="Cambria" w:hAnsi="Cambria" w:cs="Cambria"/>
          <w:lang w:val="en-ID"/>
        </w:rPr>
        <w:t>Untuk melihat  kemampuan  koordinasi gerak tubuh anak  laki – laki dan perempuan pada Pra Siklus  dapat dilihat pada tabel berikut ini</w:t>
      </w:r>
      <w:r w:rsidR="008A258E" w:rsidRPr="00D831A9">
        <w:rPr>
          <w:rFonts w:ascii="Cambria" w:eastAsia="Cambria" w:hAnsi="Cambria" w:cs="Cambria"/>
        </w:rPr>
        <w:t>:</w:t>
      </w:r>
    </w:p>
    <w:p w14:paraId="76E0F0AB" w14:textId="77777777" w:rsidR="00D831A9" w:rsidRPr="00D831A9" w:rsidRDefault="00D831A9">
      <w:pPr>
        <w:pBdr>
          <w:top w:val="nil"/>
          <w:left w:val="nil"/>
          <w:bottom w:val="nil"/>
          <w:right w:val="nil"/>
          <w:between w:val="nil"/>
        </w:pBdr>
        <w:spacing w:after="0" w:line="276" w:lineRule="auto"/>
        <w:ind w:left="1440" w:right="1283" w:firstLine="720"/>
        <w:jc w:val="center"/>
        <w:rPr>
          <w:rFonts w:ascii="Cambria" w:eastAsia="Cambria" w:hAnsi="Cambria" w:cs="Cambria"/>
          <w:color w:val="000000"/>
        </w:rPr>
      </w:pPr>
    </w:p>
    <w:p w14:paraId="0C484DB6" w14:textId="249325CE" w:rsidR="003C13E5" w:rsidRPr="00D831A9" w:rsidRDefault="003C13E5" w:rsidP="00B65FD9">
      <w:pPr>
        <w:pBdr>
          <w:top w:val="nil"/>
          <w:left w:val="nil"/>
          <w:bottom w:val="nil"/>
          <w:right w:val="nil"/>
          <w:between w:val="nil"/>
        </w:pBdr>
        <w:spacing w:after="0" w:line="276" w:lineRule="auto"/>
        <w:ind w:left="1440" w:right="1283" w:firstLine="720"/>
        <w:jc w:val="center"/>
        <w:rPr>
          <w:rFonts w:ascii="Cambria" w:eastAsia="Cambria" w:hAnsi="Cambria" w:cs="Cambria"/>
          <w:color w:val="000000"/>
          <w:lang w:val="en-US"/>
        </w:rPr>
      </w:pPr>
      <w:r w:rsidRPr="00D831A9">
        <w:rPr>
          <w:rFonts w:ascii="Cambria" w:eastAsia="Cambria" w:hAnsi="Cambria" w:cs="Cambria"/>
          <w:color w:val="000000"/>
        </w:rPr>
        <w:t xml:space="preserve">Tabel </w:t>
      </w:r>
      <w:r w:rsidR="00B65FD9" w:rsidRPr="00D831A9">
        <w:rPr>
          <w:rFonts w:ascii="Cambria" w:eastAsia="Cambria" w:hAnsi="Cambria" w:cs="Cambria"/>
          <w:color w:val="000000"/>
          <w:lang w:val="en-US"/>
        </w:rPr>
        <w:t>1</w:t>
      </w:r>
      <w:r w:rsidR="00B65FD9" w:rsidRPr="00D831A9">
        <w:rPr>
          <w:rFonts w:ascii="Cambria" w:eastAsia="Cambria" w:hAnsi="Cambria" w:cs="Cambria"/>
          <w:color w:val="000000"/>
          <w:lang w:val="en-ID"/>
        </w:rPr>
        <w:t xml:space="preserve">. Rekapitulasi Perkembangan kemampuan koordinasi gerak tubuh pada anak laki – laki    dan Perempuan Pra Siklus </w:t>
      </w:r>
    </w:p>
    <w:tbl>
      <w:tblPr>
        <w:tblStyle w:val="TableGrid"/>
        <w:tblW w:w="8494" w:type="dxa"/>
        <w:tblInd w:w="137" w:type="dxa"/>
        <w:tblLook w:val="04A0" w:firstRow="1" w:lastRow="0" w:firstColumn="1" w:lastColumn="0" w:noHBand="0" w:noVBand="1"/>
      </w:tblPr>
      <w:tblGrid>
        <w:gridCol w:w="555"/>
        <w:gridCol w:w="2220"/>
        <w:gridCol w:w="1371"/>
        <w:gridCol w:w="1453"/>
        <w:gridCol w:w="1442"/>
        <w:gridCol w:w="1453"/>
      </w:tblGrid>
      <w:tr w:rsidR="00B65FD9" w:rsidRPr="00D831A9" w14:paraId="62CF9726" w14:textId="77777777" w:rsidTr="00B65FD9">
        <w:tc>
          <w:tcPr>
            <w:tcW w:w="555" w:type="dxa"/>
            <w:vMerge w:val="restart"/>
            <w:shd w:val="clear" w:color="auto" w:fill="D9D9D9" w:themeFill="background1" w:themeFillShade="D9"/>
            <w:vAlign w:val="center"/>
          </w:tcPr>
          <w:p w14:paraId="7FE209CB" w14:textId="77777777" w:rsidR="00B65FD9" w:rsidRPr="00D831A9" w:rsidRDefault="00B65FD9" w:rsidP="00B65FD9">
            <w:pPr>
              <w:jc w:val="center"/>
              <w:rPr>
                <w:rFonts w:ascii="Cambria" w:hAnsi="Cambria"/>
                <w:b/>
                <w:bCs/>
                <w:sz w:val="20"/>
                <w:szCs w:val="20"/>
              </w:rPr>
            </w:pPr>
            <w:r w:rsidRPr="00D831A9">
              <w:rPr>
                <w:rFonts w:ascii="Cambria" w:hAnsi="Cambria"/>
                <w:b/>
                <w:bCs/>
                <w:sz w:val="20"/>
                <w:szCs w:val="20"/>
              </w:rPr>
              <w:t>No.</w:t>
            </w:r>
          </w:p>
        </w:tc>
        <w:tc>
          <w:tcPr>
            <w:tcW w:w="2220" w:type="dxa"/>
            <w:vMerge w:val="restart"/>
            <w:shd w:val="clear" w:color="auto" w:fill="D9D9D9" w:themeFill="background1" w:themeFillShade="D9"/>
            <w:vAlign w:val="center"/>
          </w:tcPr>
          <w:p w14:paraId="1D9EB11A" w14:textId="77777777" w:rsidR="00B65FD9" w:rsidRPr="00D831A9" w:rsidRDefault="00B65FD9" w:rsidP="00B65FD9">
            <w:pPr>
              <w:jc w:val="center"/>
              <w:rPr>
                <w:rFonts w:ascii="Cambria" w:hAnsi="Cambria"/>
                <w:b/>
                <w:bCs/>
                <w:sz w:val="20"/>
                <w:szCs w:val="20"/>
              </w:rPr>
            </w:pPr>
            <w:r w:rsidRPr="00D831A9">
              <w:rPr>
                <w:rFonts w:ascii="Cambria" w:hAnsi="Cambria"/>
                <w:b/>
                <w:bCs/>
                <w:sz w:val="20"/>
                <w:szCs w:val="20"/>
              </w:rPr>
              <w:t>Kategori</w:t>
            </w:r>
            <w:r w:rsidRPr="00D831A9">
              <w:rPr>
                <w:rFonts w:ascii="Cambria" w:hAnsi="Cambria"/>
                <w:b/>
                <w:bCs/>
                <w:sz w:val="20"/>
                <w:szCs w:val="20"/>
              </w:rPr>
              <w:br/>
              <w:t>Penilaian</w:t>
            </w:r>
          </w:p>
        </w:tc>
        <w:tc>
          <w:tcPr>
            <w:tcW w:w="2824" w:type="dxa"/>
            <w:gridSpan w:val="2"/>
            <w:shd w:val="clear" w:color="auto" w:fill="D9D9D9" w:themeFill="background1" w:themeFillShade="D9"/>
            <w:vAlign w:val="center"/>
          </w:tcPr>
          <w:p w14:paraId="60ED9651" w14:textId="20D3FCDE" w:rsidR="00B65FD9" w:rsidRPr="00D831A9" w:rsidRDefault="00B65FD9" w:rsidP="00B65FD9">
            <w:pPr>
              <w:jc w:val="center"/>
              <w:rPr>
                <w:rFonts w:ascii="Cambria" w:hAnsi="Cambria"/>
                <w:b/>
                <w:bCs/>
                <w:sz w:val="20"/>
                <w:szCs w:val="20"/>
              </w:rPr>
            </w:pPr>
            <w:r w:rsidRPr="00D831A9">
              <w:rPr>
                <w:rFonts w:ascii="Cambria" w:hAnsi="Cambria"/>
                <w:b/>
                <w:bCs/>
                <w:sz w:val="20"/>
                <w:szCs w:val="20"/>
              </w:rPr>
              <w:t>Jumlah</w:t>
            </w:r>
          </w:p>
        </w:tc>
        <w:tc>
          <w:tcPr>
            <w:tcW w:w="2895" w:type="dxa"/>
            <w:gridSpan w:val="2"/>
            <w:shd w:val="clear" w:color="auto" w:fill="D9D9D9" w:themeFill="background1" w:themeFillShade="D9"/>
            <w:vAlign w:val="center"/>
          </w:tcPr>
          <w:p w14:paraId="18828907" w14:textId="696B11BB" w:rsidR="00B65FD9" w:rsidRPr="00D831A9" w:rsidRDefault="00B65FD9" w:rsidP="00B65FD9">
            <w:pPr>
              <w:jc w:val="center"/>
              <w:rPr>
                <w:rFonts w:ascii="Cambria" w:hAnsi="Cambria"/>
                <w:b/>
                <w:bCs/>
                <w:sz w:val="20"/>
                <w:szCs w:val="20"/>
                <w:lang w:val="en-US"/>
              </w:rPr>
            </w:pPr>
            <w:r w:rsidRPr="00D831A9">
              <w:rPr>
                <w:rFonts w:ascii="Cambria" w:hAnsi="Cambria"/>
                <w:b/>
                <w:bCs/>
                <w:sz w:val="20"/>
                <w:szCs w:val="20"/>
              </w:rPr>
              <w:t>Presentase</w:t>
            </w:r>
            <w:r w:rsidRPr="00D831A9">
              <w:rPr>
                <w:rFonts w:ascii="Cambria" w:hAnsi="Cambria"/>
                <w:b/>
                <w:bCs/>
                <w:sz w:val="20"/>
                <w:szCs w:val="20"/>
                <w:lang w:val="en-US"/>
              </w:rPr>
              <w:t xml:space="preserve"> (%)</w:t>
            </w:r>
          </w:p>
        </w:tc>
      </w:tr>
      <w:tr w:rsidR="00B65FD9" w:rsidRPr="00D831A9" w14:paraId="43541935" w14:textId="77777777" w:rsidTr="00B65FD9">
        <w:tc>
          <w:tcPr>
            <w:tcW w:w="555" w:type="dxa"/>
            <w:vMerge/>
            <w:shd w:val="clear" w:color="auto" w:fill="D9D9D9" w:themeFill="background1" w:themeFillShade="D9"/>
            <w:vAlign w:val="center"/>
          </w:tcPr>
          <w:p w14:paraId="50E68331" w14:textId="77777777" w:rsidR="00B65FD9" w:rsidRPr="00D831A9" w:rsidRDefault="00B65FD9" w:rsidP="00B65FD9">
            <w:pPr>
              <w:jc w:val="center"/>
              <w:rPr>
                <w:rFonts w:ascii="Cambria" w:hAnsi="Cambria"/>
                <w:b/>
                <w:bCs/>
              </w:rPr>
            </w:pPr>
          </w:p>
        </w:tc>
        <w:tc>
          <w:tcPr>
            <w:tcW w:w="2220" w:type="dxa"/>
            <w:vMerge/>
            <w:shd w:val="clear" w:color="auto" w:fill="D9D9D9" w:themeFill="background1" w:themeFillShade="D9"/>
            <w:vAlign w:val="center"/>
          </w:tcPr>
          <w:p w14:paraId="3643C857" w14:textId="77777777" w:rsidR="00B65FD9" w:rsidRPr="00D831A9" w:rsidRDefault="00B65FD9" w:rsidP="00B65FD9">
            <w:pPr>
              <w:jc w:val="center"/>
              <w:rPr>
                <w:rFonts w:ascii="Cambria" w:hAnsi="Cambria"/>
                <w:b/>
                <w:bCs/>
              </w:rPr>
            </w:pPr>
          </w:p>
        </w:tc>
        <w:tc>
          <w:tcPr>
            <w:tcW w:w="1371" w:type="dxa"/>
            <w:shd w:val="clear" w:color="auto" w:fill="D9D9D9" w:themeFill="background1" w:themeFillShade="D9"/>
            <w:vAlign w:val="center"/>
          </w:tcPr>
          <w:p w14:paraId="61698DC4" w14:textId="77777777" w:rsidR="00B65FD9" w:rsidRPr="00D831A9" w:rsidRDefault="00B65FD9" w:rsidP="00B65FD9">
            <w:pPr>
              <w:jc w:val="center"/>
              <w:rPr>
                <w:rFonts w:ascii="Cambria" w:hAnsi="Cambria"/>
                <w:b/>
                <w:bCs/>
              </w:rPr>
            </w:pPr>
            <w:r w:rsidRPr="00D831A9">
              <w:rPr>
                <w:rFonts w:ascii="Cambria" w:hAnsi="Cambria"/>
                <w:b/>
                <w:bCs/>
              </w:rPr>
              <w:t>Laki - laki</w:t>
            </w:r>
          </w:p>
        </w:tc>
        <w:tc>
          <w:tcPr>
            <w:tcW w:w="1453" w:type="dxa"/>
            <w:shd w:val="clear" w:color="auto" w:fill="D9D9D9" w:themeFill="background1" w:themeFillShade="D9"/>
            <w:vAlign w:val="center"/>
          </w:tcPr>
          <w:p w14:paraId="29708214" w14:textId="77777777" w:rsidR="00B65FD9" w:rsidRPr="00D831A9" w:rsidRDefault="00B65FD9" w:rsidP="00B65FD9">
            <w:pPr>
              <w:jc w:val="center"/>
              <w:rPr>
                <w:rFonts w:ascii="Cambria" w:hAnsi="Cambria"/>
                <w:b/>
                <w:bCs/>
              </w:rPr>
            </w:pPr>
            <w:r w:rsidRPr="00D831A9">
              <w:rPr>
                <w:rFonts w:ascii="Cambria" w:hAnsi="Cambria"/>
                <w:b/>
                <w:bCs/>
              </w:rPr>
              <w:t>Perempuan</w:t>
            </w:r>
          </w:p>
        </w:tc>
        <w:tc>
          <w:tcPr>
            <w:tcW w:w="1442" w:type="dxa"/>
            <w:shd w:val="clear" w:color="auto" w:fill="D9D9D9" w:themeFill="background1" w:themeFillShade="D9"/>
            <w:vAlign w:val="center"/>
          </w:tcPr>
          <w:p w14:paraId="5C3B05FE" w14:textId="77777777" w:rsidR="00B65FD9" w:rsidRPr="00D831A9" w:rsidRDefault="00B65FD9" w:rsidP="00B65FD9">
            <w:pPr>
              <w:jc w:val="center"/>
              <w:rPr>
                <w:rFonts w:ascii="Cambria" w:hAnsi="Cambria"/>
                <w:b/>
                <w:bCs/>
              </w:rPr>
            </w:pPr>
            <w:r w:rsidRPr="00D831A9">
              <w:rPr>
                <w:rFonts w:ascii="Cambria" w:hAnsi="Cambria"/>
                <w:b/>
                <w:bCs/>
              </w:rPr>
              <w:t>Laki - laki</w:t>
            </w:r>
          </w:p>
        </w:tc>
        <w:tc>
          <w:tcPr>
            <w:tcW w:w="1453" w:type="dxa"/>
            <w:shd w:val="clear" w:color="auto" w:fill="D9D9D9" w:themeFill="background1" w:themeFillShade="D9"/>
            <w:vAlign w:val="center"/>
          </w:tcPr>
          <w:p w14:paraId="5F61BB1C" w14:textId="77777777" w:rsidR="00B65FD9" w:rsidRPr="00D831A9" w:rsidRDefault="00B65FD9" w:rsidP="00B65FD9">
            <w:pPr>
              <w:jc w:val="center"/>
              <w:rPr>
                <w:rFonts w:ascii="Cambria" w:hAnsi="Cambria"/>
                <w:b/>
                <w:bCs/>
              </w:rPr>
            </w:pPr>
            <w:r w:rsidRPr="00D831A9">
              <w:rPr>
                <w:rFonts w:ascii="Cambria" w:hAnsi="Cambria"/>
                <w:b/>
                <w:bCs/>
              </w:rPr>
              <w:t>Perempuan</w:t>
            </w:r>
          </w:p>
        </w:tc>
      </w:tr>
      <w:tr w:rsidR="00B65FD9" w:rsidRPr="00D831A9" w14:paraId="4D069D50" w14:textId="77777777" w:rsidTr="00B65FD9">
        <w:tc>
          <w:tcPr>
            <w:tcW w:w="555" w:type="dxa"/>
          </w:tcPr>
          <w:p w14:paraId="0C57DFA6" w14:textId="77777777" w:rsidR="00B65FD9" w:rsidRPr="00D831A9" w:rsidRDefault="00B65FD9" w:rsidP="00B65FD9">
            <w:pPr>
              <w:rPr>
                <w:rFonts w:ascii="Cambria" w:hAnsi="Cambria"/>
              </w:rPr>
            </w:pPr>
            <w:r w:rsidRPr="00D831A9">
              <w:rPr>
                <w:rFonts w:ascii="Cambria" w:hAnsi="Cambria"/>
              </w:rPr>
              <w:t>1</w:t>
            </w:r>
          </w:p>
        </w:tc>
        <w:tc>
          <w:tcPr>
            <w:tcW w:w="2220" w:type="dxa"/>
          </w:tcPr>
          <w:p w14:paraId="222B8B2B" w14:textId="77777777" w:rsidR="00B65FD9" w:rsidRPr="00D831A9" w:rsidRDefault="00B65FD9" w:rsidP="00B65FD9">
            <w:pPr>
              <w:rPr>
                <w:rFonts w:ascii="Cambria" w:hAnsi="Cambria"/>
              </w:rPr>
            </w:pPr>
            <w:r w:rsidRPr="00D831A9">
              <w:rPr>
                <w:rFonts w:ascii="Cambria" w:hAnsi="Cambria"/>
              </w:rPr>
              <w:t xml:space="preserve">Belum Berkembang (BB) </w:t>
            </w:r>
          </w:p>
        </w:tc>
        <w:tc>
          <w:tcPr>
            <w:tcW w:w="1371" w:type="dxa"/>
          </w:tcPr>
          <w:p w14:paraId="7B86BC5F" w14:textId="286A8218" w:rsidR="00B65FD9" w:rsidRPr="00A72214" w:rsidRDefault="00A72214" w:rsidP="00B65FD9">
            <w:pPr>
              <w:rPr>
                <w:rFonts w:ascii="Cambria" w:hAnsi="Cambria"/>
                <w:lang w:val="en-US"/>
              </w:rPr>
            </w:pPr>
            <w:r>
              <w:rPr>
                <w:rFonts w:ascii="Cambria" w:hAnsi="Cambria"/>
                <w:lang w:val="en-US"/>
              </w:rPr>
              <w:t>3</w:t>
            </w:r>
          </w:p>
        </w:tc>
        <w:tc>
          <w:tcPr>
            <w:tcW w:w="1453" w:type="dxa"/>
          </w:tcPr>
          <w:p w14:paraId="7AF57AD9" w14:textId="3F42D293" w:rsidR="00B65FD9" w:rsidRPr="00A72214" w:rsidRDefault="00A72214" w:rsidP="00B65FD9">
            <w:pPr>
              <w:rPr>
                <w:rFonts w:ascii="Cambria" w:hAnsi="Cambria"/>
                <w:lang w:val="en-US"/>
              </w:rPr>
            </w:pPr>
            <w:r>
              <w:rPr>
                <w:rFonts w:ascii="Cambria" w:hAnsi="Cambria"/>
                <w:lang w:val="en-US"/>
              </w:rPr>
              <w:t>5</w:t>
            </w:r>
          </w:p>
        </w:tc>
        <w:tc>
          <w:tcPr>
            <w:tcW w:w="1442" w:type="dxa"/>
          </w:tcPr>
          <w:p w14:paraId="3676DE3A" w14:textId="14AE7270" w:rsidR="00B65FD9" w:rsidRPr="00A72214" w:rsidRDefault="00A72214" w:rsidP="00B65FD9">
            <w:pPr>
              <w:rPr>
                <w:rFonts w:ascii="Cambria" w:hAnsi="Cambria"/>
                <w:lang w:val="en-US"/>
              </w:rPr>
            </w:pPr>
            <w:r>
              <w:rPr>
                <w:rFonts w:ascii="Cambria" w:hAnsi="Cambria"/>
                <w:lang w:val="en-US"/>
              </w:rPr>
              <w:t>43</w:t>
            </w:r>
          </w:p>
        </w:tc>
        <w:tc>
          <w:tcPr>
            <w:tcW w:w="1453" w:type="dxa"/>
          </w:tcPr>
          <w:p w14:paraId="0938399B" w14:textId="5198F3DC" w:rsidR="00B65FD9" w:rsidRPr="00A72214" w:rsidRDefault="00A72214" w:rsidP="00B65FD9">
            <w:pPr>
              <w:rPr>
                <w:rFonts w:ascii="Cambria" w:hAnsi="Cambria"/>
                <w:lang w:val="en-US"/>
              </w:rPr>
            </w:pPr>
            <w:r>
              <w:rPr>
                <w:rFonts w:ascii="Cambria" w:hAnsi="Cambria"/>
                <w:lang w:val="en-US"/>
              </w:rPr>
              <w:t>72</w:t>
            </w:r>
          </w:p>
        </w:tc>
      </w:tr>
      <w:tr w:rsidR="00B65FD9" w:rsidRPr="00D831A9" w14:paraId="65BF3F81" w14:textId="77777777" w:rsidTr="00B65FD9">
        <w:tc>
          <w:tcPr>
            <w:tcW w:w="555" w:type="dxa"/>
          </w:tcPr>
          <w:p w14:paraId="11CDF423" w14:textId="77777777" w:rsidR="00B65FD9" w:rsidRPr="00D831A9" w:rsidRDefault="00B65FD9" w:rsidP="00B65FD9">
            <w:pPr>
              <w:rPr>
                <w:rFonts w:ascii="Cambria" w:hAnsi="Cambria"/>
              </w:rPr>
            </w:pPr>
            <w:r w:rsidRPr="00D831A9">
              <w:rPr>
                <w:rFonts w:ascii="Cambria" w:hAnsi="Cambria"/>
              </w:rPr>
              <w:t>2</w:t>
            </w:r>
          </w:p>
        </w:tc>
        <w:tc>
          <w:tcPr>
            <w:tcW w:w="2220" w:type="dxa"/>
          </w:tcPr>
          <w:p w14:paraId="251B8FAC" w14:textId="77777777" w:rsidR="00B65FD9" w:rsidRPr="00D831A9" w:rsidRDefault="00B65FD9" w:rsidP="00B65FD9">
            <w:pPr>
              <w:rPr>
                <w:rFonts w:ascii="Cambria" w:hAnsi="Cambria"/>
              </w:rPr>
            </w:pPr>
            <w:r w:rsidRPr="00D831A9">
              <w:rPr>
                <w:rFonts w:ascii="Cambria" w:hAnsi="Cambria"/>
              </w:rPr>
              <w:t>Mulai Berkembang (MB)</w:t>
            </w:r>
          </w:p>
        </w:tc>
        <w:tc>
          <w:tcPr>
            <w:tcW w:w="1371" w:type="dxa"/>
          </w:tcPr>
          <w:p w14:paraId="2D6392BA" w14:textId="380170E7" w:rsidR="00B65FD9" w:rsidRPr="00A72214" w:rsidRDefault="00A72214" w:rsidP="00B65FD9">
            <w:pPr>
              <w:rPr>
                <w:rFonts w:ascii="Cambria" w:hAnsi="Cambria"/>
                <w:lang w:val="en-US"/>
              </w:rPr>
            </w:pPr>
            <w:r>
              <w:rPr>
                <w:rFonts w:ascii="Cambria" w:hAnsi="Cambria"/>
                <w:lang w:val="en-US"/>
              </w:rPr>
              <w:t>2</w:t>
            </w:r>
          </w:p>
        </w:tc>
        <w:tc>
          <w:tcPr>
            <w:tcW w:w="1453" w:type="dxa"/>
          </w:tcPr>
          <w:p w14:paraId="6000A9DB" w14:textId="52721DA7" w:rsidR="00B65FD9" w:rsidRPr="00A72214" w:rsidRDefault="00A72214" w:rsidP="00B65FD9">
            <w:pPr>
              <w:rPr>
                <w:rFonts w:ascii="Cambria" w:hAnsi="Cambria"/>
                <w:lang w:val="en-US"/>
              </w:rPr>
            </w:pPr>
            <w:r>
              <w:rPr>
                <w:rFonts w:ascii="Cambria" w:hAnsi="Cambria"/>
                <w:lang w:val="en-US"/>
              </w:rPr>
              <w:t>1</w:t>
            </w:r>
          </w:p>
        </w:tc>
        <w:tc>
          <w:tcPr>
            <w:tcW w:w="1442" w:type="dxa"/>
          </w:tcPr>
          <w:p w14:paraId="148130EB" w14:textId="08767B2D" w:rsidR="00B65FD9" w:rsidRPr="00A72214" w:rsidRDefault="00A72214" w:rsidP="00B65FD9">
            <w:pPr>
              <w:rPr>
                <w:rFonts w:ascii="Cambria" w:hAnsi="Cambria"/>
                <w:lang w:val="en-US"/>
              </w:rPr>
            </w:pPr>
            <w:r>
              <w:rPr>
                <w:rFonts w:ascii="Cambria" w:hAnsi="Cambria"/>
                <w:lang w:val="en-US"/>
              </w:rPr>
              <w:t>29</w:t>
            </w:r>
          </w:p>
        </w:tc>
        <w:tc>
          <w:tcPr>
            <w:tcW w:w="1453" w:type="dxa"/>
          </w:tcPr>
          <w:p w14:paraId="3B3E729A" w14:textId="2D80A1F5" w:rsidR="00B65FD9" w:rsidRPr="00A72214" w:rsidRDefault="00B65FD9" w:rsidP="00B65FD9">
            <w:pPr>
              <w:rPr>
                <w:rFonts w:ascii="Cambria" w:hAnsi="Cambria"/>
                <w:lang w:val="en-US"/>
              </w:rPr>
            </w:pPr>
            <w:r w:rsidRPr="00D831A9">
              <w:rPr>
                <w:rFonts w:ascii="Cambria" w:hAnsi="Cambria"/>
              </w:rPr>
              <w:t>1</w:t>
            </w:r>
            <w:r w:rsidR="00A72214">
              <w:rPr>
                <w:rFonts w:ascii="Cambria" w:hAnsi="Cambria"/>
                <w:lang w:val="en-US"/>
              </w:rPr>
              <w:t>4</w:t>
            </w:r>
          </w:p>
        </w:tc>
      </w:tr>
      <w:tr w:rsidR="00B65FD9" w:rsidRPr="00D831A9" w14:paraId="5B06440C" w14:textId="77777777" w:rsidTr="00B65FD9">
        <w:tc>
          <w:tcPr>
            <w:tcW w:w="555" w:type="dxa"/>
          </w:tcPr>
          <w:p w14:paraId="74F43597" w14:textId="77777777" w:rsidR="00B65FD9" w:rsidRPr="00D831A9" w:rsidRDefault="00B65FD9" w:rsidP="00B65FD9">
            <w:pPr>
              <w:rPr>
                <w:rFonts w:ascii="Cambria" w:hAnsi="Cambria"/>
              </w:rPr>
            </w:pPr>
            <w:r w:rsidRPr="00D831A9">
              <w:rPr>
                <w:rFonts w:ascii="Cambria" w:hAnsi="Cambria"/>
              </w:rPr>
              <w:t>3</w:t>
            </w:r>
          </w:p>
        </w:tc>
        <w:tc>
          <w:tcPr>
            <w:tcW w:w="2220" w:type="dxa"/>
          </w:tcPr>
          <w:p w14:paraId="57B8DA1D" w14:textId="77777777" w:rsidR="00B65FD9" w:rsidRPr="00D831A9" w:rsidRDefault="00B65FD9" w:rsidP="00B65FD9">
            <w:pPr>
              <w:rPr>
                <w:rFonts w:ascii="Cambria" w:hAnsi="Cambria"/>
              </w:rPr>
            </w:pPr>
            <w:r w:rsidRPr="00D831A9">
              <w:rPr>
                <w:rFonts w:ascii="Cambria" w:hAnsi="Cambria"/>
              </w:rPr>
              <w:t xml:space="preserve">Berkembang Sesuai Harapan (BSH)  </w:t>
            </w:r>
          </w:p>
        </w:tc>
        <w:tc>
          <w:tcPr>
            <w:tcW w:w="1371" w:type="dxa"/>
          </w:tcPr>
          <w:p w14:paraId="699478E7" w14:textId="572D6354" w:rsidR="00B65FD9" w:rsidRPr="00A72214" w:rsidRDefault="00A72214" w:rsidP="00B65FD9">
            <w:pPr>
              <w:rPr>
                <w:rFonts w:ascii="Cambria" w:hAnsi="Cambria"/>
                <w:lang w:val="en-US"/>
              </w:rPr>
            </w:pPr>
            <w:r>
              <w:rPr>
                <w:rFonts w:ascii="Cambria" w:hAnsi="Cambria"/>
                <w:lang w:val="en-US"/>
              </w:rPr>
              <w:t>1</w:t>
            </w:r>
          </w:p>
        </w:tc>
        <w:tc>
          <w:tcPr>
            <w:tcW w:w="1453" w:type="dxa"/>
          </w:tcPr>
          <w:p w14:paraId="7FEF251C" w14:textId="354F9B6C" w:rsidR="00B65FD9" w:rsidRPr="00A72214" w:rsidRDefault="00A72214" w:rsidP="00B65FD9">
            <w:pPr>
              <w:rPr>
                <w:rFonts w:ascii="Cambria" w:hAnsi="Cambria"/>
                <w:lang w:val="en-US"/>
              </w:rPr>
            </w:pPr>
            <w:r>
              <w:rPr>
                <w:rFonts w:ascii="Cambria" w:hAnsi="Cambria"/>
                <w:lang w:val="en-US"/>
              </w:rPr>
              <w:t>1</w:t>
            </w:r>
          </w:p>
        </w:tc>
        <w:tc>
          <w:tcPr>
            <w:tcW w:w="1442" w:type="dxa"/>
          </w:tcPr>
          <w:p w14:paraId="146F924B" w14:textId="30C56523" w:rsidR="00B65FD9" w:rsidRPr="00A72214" w:rsidRDefault="00A72214" w:rsidP="00B65FD9">
            <w:pPr>
              <w:rPr>
                <w:rFonts w:ascii="Cambria" w:hAnsi="Cambria"/>
                <w:lang w:val="en-US"/>
              </w:rPr>
            </w:pPr>
            <w:r>
              <w:rPr>
                <w:rFonts w:ascii="Cambria" w:hAnsi="Cambria"/>
                <w:lang w:val="en-US"/>
              </w:rPr>
              <w:t>14</w:t>
            </w:r>
          </w:p>
        </w:tc>
        <w:tc>
          <w:tcPr>
            <w:tcW w:w="1453" w:type="dxa"/>
          </w:tcPr>
          <w:p w14:paraId="174C091C" w14:textId="76AF6192" w:rsidR="00B65FD9" w:rsidRPr="00A72214" w:rsidRDefault="00B65FD9" w:rsidP="00B65FD9">
            <w:pPr>
              <w:rPr>
                <w:rFonts w:ascii="Cambria" w:hAnsi="Cambria"/>
                <w:lang w:val="en-US"/>
              </w:rPr>
            </w:pPr>
            <w:r w:rsidRPr="00D831A9">
              <w:rPr>
                <w:rFonts w:ascii="Cambria" w:hAnsi="Cambria"/>
              </w:rPr>
              <w:t>1</w:t>
            </w:r>
            <w:r w:rsidR="00A72214">
              <w:rPr>
                <w:rFonts w:ascii="Cambria" w:hAnsi="Cambria"/>
                <w:lang w:val="en-US"/>
              </w:rPr>
              <w:t>4</w:t>
            </w:r>
          </w:p>
        </w:tc>
      </w:tr>
      <w:tr w:rsidR="00B65FD9" w:rsidRPr="00D831A9" w14:paraId="0AA93429" w14:textId="77777777" w:rsidTr="00B65FD9">
        <w:tc>
          <w:tcPr>
            <w:tcW w:w="555" w:type="dxa"/>
          </w:tcPr>
          <w:p w14:paraId="1A6D6823" w14:textId="77777777" w:rsidR="00B65FD9" w:rsidRPr="00D831A9" w:rsidRDefault="00B65FD9" w:rsidP="00B65FD9">
            <w:pPr>
              <w:rPr>
                <w:rFonts w:ascii="Cambria" w:hAnsi="Cambria"/>
              </w:rPr>
            </w:pPr>
            <w:r w:rsidRPr="00D831A9">
              <w:rPr>
                <w:rFonts w:ascii="Cambria" w:hAnsi="Cambria"/>
              </w:rPr>
              <w:t>4</w:t>
            </w:r>
          </w:p>
        </w:tc>
        <w:tc>
          <w:tcPr>
            <w:tcW w:w="2220" w:type="dxa"/>
          </w:tcPr>
          <w:p w14:paraId="7240D024" w14:textId="77777777" w:rsidR="00B65FD9" w:rsidRPr="00D831A9" w:rsidRDefault="00B65FD9" w:rsidP="00B65FD9">
            <w:pPr>
              <w:rPr>
                <w:rFonts w:ascii="Cambria" w:hAnsi="Cambria"/>
              </w:rPr>
            </w:pPr>
            <w:r w:rsidRPr="00D831A9">
              <w:rPr>
                <w:rFonts w:ascii="Cambria" w:hAnsi="Cambria"/>
              </w:rPr>
              <w:t>Berkembang Sangat Baik (BSB</w:t>
            </w:r>
          </w:p>
        </w:tc>
        <w:tc>
          <w:tcPr>
            <w:tcW w:w="1371" w:type="dxa"/>
          </w:tcPr>
          <w:p w14:paraId="3B7DF595" w14:textId="214D3EDB" w:rsidR="00B65FD9" w:rsidRPr="00A72214" w:rsidRDefault="00A72214" w:rsidP="00B65FD9">
            <w:pPr>
              <w:rPr>
                <w:rFonts w:ascii="Cambria" w:hAnsi="Cambria"/>
                <w:lang w:val="en-US"/>
              </w:rPr>
            </w:pPr>
            <w:r>
              <w:rPr>
                <w:rFonts w:ascii="Cambria" w:hAnsi="Cambria"/>
                <w:lang w:val="en-US"/>
              </w:rPr>
              <w:t>1</w:t>
            </w:r>
          </w:p>
        </w:tc>
        <w:tc>
          <w:tcPr>
            <w:tcW w:w="1453" w:type="dxa"/>
          </w:tcPr>
          <w:p w14:paraId="6A431C62" w14:textId="0ADE9732" w:rsidR="00B65FD9" w:rsidRPr="00A72214" w:rsidRDefault="00A72214" w:rsidP="00B65FD9">
            <w:pPr>
              <w:rPr>
                <w:rFonts w:ascii="Cambria" w:hAnsi="Cambria"/>
                <w:lang w:val="en-US"/>
              </w:rPr>
            </w:pPr>
            <w:r>
              <w:rPr>
                <w:rFonts w:ascii="Cambria" w:hAnsi="Cambria"/>
                <w:lang w:val="en-US"/>
              </w:rPr>
              <w:t>0</w:t>
            </w:r>
          </w:p>
        </w:tc>
        <w:tc>
          <w:tcPr>
            <w:tcW w:w="1442" w:type="dxa"/>
          </w:tcPr>
          <w:p w14:paraId="2BA4D1D7" w14:textId="1AD54530" w:rsidR="00B65FD9" w:rsidRPr="00A72214" w:rsidRDefault="00A72214" w:rsidP="00B65FD9">
            <w:pPr>
              <w:rPr>
                <w:rFonts w:ascii="Cambria" w:hAnsi="Cambria"/>
                <w:lang w:val="en-US"/>
              </w:rPr>
            </w:pPr>
            <w:r>
              <w:rPr>
                <w:rFonts w:ascii="Cambria" w:hAnsi="Cambria"/>
                <w:lang w:val="en-US"/>
              </w:rPr>
              <w:t>14</w:t>
            </w:r>
          </w:p>
        </w:tc>
        <w:tc>
          <w:tcPr>
            <w:tcW w:w="1453" w:type="dxa"/>
          </w:tcPr>
          <w:p w14:paraId="6D12F0B5" w14:textId="64D6ECFD" w:rsidR="00B65FD9" w:rsidRPr="00A72214" w:rsidRDefault="00A72214" w:rsidP="00B65FD9">
            <w:pPr>
              <w:rPr>
                <w:rFonts w:ascii="Cambria" w:hAnsi="Cambria"/>
                <w:lang w:val="en-US"/>
              </w:rPr>
            </w:pPr>
            <w:r>
              <w:rPr>
                <w:rFonts w:ascii="Cambria" w:hAnsi="Cambria"/>
                <w:lang w:val="en-US"/>
              </w:rPr>
              <w:t>0</w:t>
            </w:r>
          </w:p>
        </w:tc>
      </w:tr>
    </w:tbl>
    <w:p w14:paraId="701CF2A2" w14:textId="219536D3" w:rsidR="003C13E5" w:rsidRPr="00D831A9" w:rsidRDefault="003C13E5">
      <w:pPr>
        <w:pBdr>
          <w:top w:val="nil"/>
          <w:left w:val="nil"/>
          <w:bottom w:val="nil"/>
          <w:right w:val="nil"/>
          <w:between w:val="nil"/>
        </w:pBdr>
        <w:spacing w:after="0" w:line="276" w:lineRule="auto"/>
        <w:ind w:left="1440" w:right="1283" w:firstLine="720"/>
        <w:jc w:val="center"/>
        <w:rPr>
          <w:rFonts w:ascii="Cambria" w:eastAsia="Cambria" w:hAnsi="Cambria" w:cs="Cambria"/>
          <w:color w:val="000000"/>
        </w:rPr>
      </w:pPr>
    </w:p>
    <w:p w14:paraId="1D079A8D" w14:textId="534F630D" w:rsidR="00B65FD9" w:rsidRPr="00D831A9" w:rsidRDefault="00B65FD9" w:rsidP="00D831A9">
      <w:pPr>
        <w:spacing w:after="0" w:line="276" w:lineRule="auto"/>
        <w:ind w:left="709" w:firstLine="709"/>
        <w:jc w:val="both"/>
        <w:rPr>
          <w:rFonts w:ascii="Cambria" w:eastAsia="Cambria" w:hAnsi="Cambria" w:cs="Cambria"/>
          <w:lang w:val="en-ID"/>
        </w:rPr>
      </w:pPr>
      <w:r w:rsidRPr="00B65FD9">
        <w:rPr>
          <w:rFonts w:ascii="Cambria" w:eastAsia="Cambria" w:hAnsi="Cambria" w:cs="Cambria"/>
          <w:lang w:val="en-ID"/>
        </w:rPr>
        <w:lastRenderedPageBreak/>
        <w:t xml:space="preserve">Dari tabel di atas dapat diuraikan bahwa dari </w:t>
      </w:r>
      <w:r w:rsidR="00A72214">
        <w:rPr>
          <w:rFonts w:ascii="Cambria" w:eastAsia="Cambria" w:hAnsi="Cambria" w:cs="Cambria"/>
          <w:lang w:val="en-ID"/>
        </w:rPr>
        <w:t>7</w:t>
      </w:r>
      <w:r w:rsidRPr="00B65FD9">
        <w:rPr>
          <w:rFonts w:ascii="Cambria" w:eastAsia="Cambria" w:hAnsi="Cambria" w:cs="Cambria"/>
          <w:lang w:val="en-ID"/>
        </w:rPr>
        <w:t xml:space="preserve"> orang anak  laki – laki </w:t>
      </w:r>
      <w:r w:rsidR="00A72214">
        <w:rPr>
          <w:rFonts w:ascii="Cambria" w:eastAsia="Cambria" w:hAnsi="Cambria" w:cs="Cambria"/>
          <w:lang w:val="en-ID"/>
        </w:rPr>
        <w:t>3</w:t>
      </w:r>
      <w:r w:rsidRPr="00B65FD9">
        <w:rPr>
          <w:rFonts w:ascii="Cambria" w:eastAsia="Cambria" w:hAnsi="Cambria" w:cs="Cambria"/>
          <w:lang w:val="en-ID"/>
        </w:rPr>
        <w:t xml:space="preserve"> orang anak (</w:t>
      </w:r>
      <w:r w:rsidR="00A72214">
        <w:rPr>
          <w:rFonts w:ascii="Cambria" w:eastAsia="Cambria" w:hAnsi="Cambria" w:cs="Cambria"/>
          <w:lang w:val="en-ID"/>
        </w:rPr>
        <w:t>4</w:t>
      </w:r>
      <w:r w:rsidRPr="00B65FD9">
        <w:rPr>
          <w:rFonts w:ascii="Cambria" w:eastAsia="Cambria" w:hAnsi="Cambria" w:cs="Cambria"/>
          <w:lang w:val="en-ID"/>
        </w:rPr>
        <w:t xml:space="preserve">3%) tergolong kategori mulai berkembang (BB), </w:t>
      </w:r>
      <w:r w:rsidR="00A72214">
        <w:rPr>
          <w:rFonts w:ascii="Cambria" w:eastAsia="Cambria" w:hAnsi="Cambria" w:cs="Cambria"/>
          <w:lang w:val="en-ID"/>
        </w:rPr>
        <w:t>2</w:t>
      </w:r>
      <w:r w:rsidRPr="00B65FD9">
        <w:rPr>
          <w:rFonts w:ascii="Cambria" w:eastAsia="Cambria" w:hAnsi="Cambria" w:cs="Cambria"/>
          <w:lang w:val="en-ID"/>
        </w:rPr>
        <w:t xml:space="preserve"> orang anak (</w:t>
      </w:r>
      <w:r w:rsidR="00A72214">
        <w:rPr>
          <w:rFonts w:ascii="Cambria" w:eastAsia="Cambria" w:hAnsi="Cambria" w:cs="Cambria"/>
          <w:lang w:val="en-ID"/>
        </w:rPr>
        <w:t>29</w:t>
      </w:r>
      <w:r w:rsidRPr="00B65FD9">
        <w:rPr>
          <w:rFonts w:ascii="Cambria" w:eastAsia="Cambria" w:hAnsi="Cambria" w:cs="Cambria"/>
          <w:lang w:val="en-ID"/>
        </w:rPr>
        <w:t xml:space="preserve">%) tergolong kategori mulai berkembang (MB), </w:t>
      </w:r>
      <w:r w:rsidR="00A72214">
        <w:rPr>
          <w:rFonts w:ascii="Cambria" w:eastAsia="Cambria" w:hAnsi="Cambria" w:cs="Cambria"/>
          <w:lang w:val="en-ID"/>
        </w:rPr>
        <w:t xml:space="preserve">untuk </w:t>
      </w:r>
      <w:r w:rsidRPr="00B65FD9">
        <w:rPr>
          <w:rFonts w:ascii="Cambria" w:eastAsia="Cambria" w:hAnsi="Cambria" w:cs="Cambria"/>
          <w:lang w:val="en-ID"/>
        </w:rPr>
        <w:t xml:space="preserve"> kategori berkembang sesuai harapan (BSH)</w:t>
      </w:r>
      <w:r w:rsidR="00A72214">
        <w:rPr>
          <w:rFonts w:ascii="Cambria" w:eastAsia="Cambria" w:hAnsi="Cambria" w:cs="Cambria"/>
          <w:lang w:val="en-ID"/>
        </w:rPr>
        <w:t xml:space="preserve"> dan berkembang sangat baik (BSB) masing- masing 1 naka (14%). Sedangkan </w:t>
      </w:r>
      <w:r w:rsidRPr="00B65FD9">
        <w:rPr>
          <w:rFonts w:ascii="Cambria" w:eastAsia="Cambria" w:hAnsi="Cambria" w:cs="Cambria"/>
          <w:lang w:val="en-ID"/>
        </w:rPr>
        <w:t xml:space="preserve"> dari </w:t>
      </w:r>
      <w:r w:rsidR="00A72214">
        <w:rPr>
          <w:rFonts w:ascii="Cambria" w:eastAsia="Cambria" w:hAnsi="Cambria" w:cs="Cambria"/>
          <w:lang w:val="en-ID"/>
        </w:rPr>
        <w:t>7</w:t>
      </w:r>
      <w:r w:rsidRPr="00B65FD9">
        <w:rPr>
          <w:rFonts w:ascii="Cambria" w:eastAsia="Cambria" w:hAnsi="Cambria" w:cs="Cambria"/>
          <w:lang w:val="en-ID"/>
        </w:rPr>
        <w:t xml:space="preserve">  orang anak  perempuan  </w:t>
      </w:r>
      <w:r w:rsidR="00A72214">
        <w:rPr>
          <w:rFonts w:ascii="Cambria" w:eastAsia="Cambria" w:hAnsi="Cambria" w:cs="Cambria"/>
          <w:lang w:val="en-ID"/>
        </w:rPr>
        <w:t>5</w:t>
      </w:r>
      <w:r w:rsidRPr="00B65FD9">
        <w:rPr>
          <w:rFonts w:ascii="Cambria" w:eastAsia="Cambria" w:hAnsi="Cambria" w:cs="Cambria"/>
          <w:lang w:val="en-ID"/>
        </w:rPr>
        <w:t xml:space="preserve"> orang anak (7</w:t>
      </w:r>
      <w:r w:rsidR="00A72214">
        <w:rPr>
          <w:rFonts w:ascii="Cambria" w:eastAsia="Cambria" w:hAnsi="Cambria" w:cs="Cambria"/>
          <w:lang w:val="en-ID"/>
        </w:rPr>
        <w:t>2</w:t>
      </w:r>
      <w:r w:rsidRPr="00B65FD9">
        <w:rPr>
          <w:rFonts w:ascii="Cambria" w:eastAsia="Cambria" w:hAnsi="Cambria" w:cs="Cambria"/>
          <w:lang w:val="en-ID"/>
        </w:rPr>
        <w:t xml:space="preserve">%) tergolong kategori mulai berkembang (BB), </w:t>
      </w:r>
      <w:r w:rsidR="00B75DEC" w:rsidRPr="00D831A9">
        <w:rPr>
          <w:rFonts w:ascii="Cambria" w:eastAsia="Cambria" w:hAnsi="Cambria" w:cs="Cambria"/>
          <w:lang w:val="en-ID"/>
        </w:rPr>
        <w:t xml:space="preserve">2 </w:t>
      </w:r>
      <w:r w:rsidRPr="00B65FD9">
        <w:rPr>
          <w:rFonts w:ascii="Cambria" w:eastAsia="Cambria" w:hAnsi="Cambria" w:cs="Cambria"/>
          <w:lang w:val="en-ID"/>
        </w:rPr>
        <w:t>orang anak (</w:t>
      </w:r>
      <w:r w:rsidR="00B75DEC" w:rsidRPr="00D831A9">
        <w:rPr>
          <w:rFonts w:ascii="Cambria" w:eastAsia="Cambria" w:hAnsi="Cambria" w:cs="Cambria"/>
          <w:lang w:val="en-ID"/>
        </w:rPr>
        <w:t>13</w:t>
      </w:r>
      <w:r w:rsidRPr="00B65FD9">
        <w:rPr>
          <w:rFonts w:ascii="Cambria" w:eastAsia="Cambria" w:hAnsi="Cambria" w:cs="Cambria"/>
          <w:lang w:val="en-ID"/>
        </w:rPr>
        <w:t xml:space="preserve">%) </w:t>
      </w:r>
      <w:r w:rsidR="00A72214">
        <w:rPr>
          <w:rFonts w:ascii="Cambria" w:eastAsia="Cambria" w:hAnsi="Cambria" w:cs="Cambria"/>
          <w:lang w:val="en-ID"/>
        </w:rPr>
        <w:t xml:space="preserve">masing – masing </w:t>
      </w:r>
      <w:r w:rsidRPr="00B65FD9">
        <w:rPr>
          <w:rFonts w:ascii="Cambria" w:eastAsia="Cambria" w:hAnsi="Cambria" w:cs="Cambria"/>
          <w:lang w:val="en-ID"/>
        </w:rPr>
        <w:t>tergolong kategori mulai berkembang (MB)</w:t>
      </w:r>
      <w:r w:rsidR="00A72214">
        <w:rPr>
          <w:rFonts w:ascii="Cambria" w:eastAsia="Cambria" w:hAnsi="Cambria" w:cs="Cambria"/>
          <w:lang w:val="en-ID"/>
        </w:rPr>
        <w:t xml:space="preserve"> dan </w:t>
      </w:r>
      <w:r w:rsidRPr="00B65FD9">
        <w:rPr>
          <w:rFonts w:ascii="Cambria" w:eastAsia="Cambria" w:hAnsi="Cambria" w:cs="Cambria"/>
          <w:lang w:val="en-ID"/>
        </w:rPr>
        <w:t xml:space="preserve"> berkembang sesuai harapan (BSH)</w:t>
      </w:r>
      <w:r w:rsidR="00CE41FB">
        <w:rPr>
          <w:rFonts w:ascii="Cambria" w:eastAsia="Cambria" w:hAnsi="Cambria" w:cs="Cambria"/>
          <w:lang w:val="en-ID"/>
        </w:rPr>
        <w:t>.</w:t>
      </w:r>
    </w:p>
    <w:p w14:paraId="57A785DF" w14:textId="77777777" w:rsidR="00B65FD9" w:rsidRPr="00D831A9" w:rsidRDefault="00B65FD9" w:rsidP="00B65FD9">
      <w:pPr>
        <w:spacing w:after="0" w:line="276" w:lineRule="auto"/>
        <w:jc w:val="both"/>
        <w:rPr>
          <w:rFonts w:ascii="Cambria" w:eastAsia="Cambria" w:hAnsi="Cambria" w:cs="Cambria"/>
        </w:rPr>
      </w:pPr>
    </w:p>
    <w:p w14:paraId="7F538FF9" w14:textId="500C6C46" w:rsidR="00020B3C" w:rsidRPr="00D831A9" w:rsidRDefault="00B65FD9">
      <w:pPr>
        <w:numPr>
          <w:ilvl w:val="0"/>
          <w:numId w:val="5"/>
        </w:numPr>
        <w:pBdr>
          <w:top w:val="nil"/>
          <w:left w:val="nil"/>
          <w:bottom w:val="nil"/>
          <w:right w:val="nil"/>
          <w:between w:val="nil"/>
        </w:pBdr>
        <w:spacing w:after="0" w:line="276" w:lineRule="auto"/>
        <w:ind w:left="720" w:right="1283" w:hanging="360"/>
        <w:rPr>
          <w:rFonts w:ascii="Cambria" w:eastAsia="Cambria" w:hAnsi="Cambria" w:cs="Cambria"/>
          <w:b/>
          <w:color w:val="000000"/>
        </w:rPr>
      </w:pPr>
      <w:r w:rsidRPr="00D831A9">
        <w:rPr>
          <w:rFonts w:ascii="Cambria" w:eastAsia="Cambria" w:hAnsi="Cambria" w:cs="Cambria"/>
          <w:b/>
          <w:bCs/>
          <w:color w:val="000000"/>
          <w:lang w:val="en-ID"/>
        </w:rPr>
        <w:t xml:space="preserve">Deskripsi Hasil Pengamatan </w:t>
      </w:r>
      <w:r w:rsidR="00A46FDB">
        <w:rPr>
          <w:rFonts w:ascii="Cambria" w:eastAsia="Cambria" w:hAnsi="Cambria" w:cs="Cambria"/>
          <w:b/>
          <w:bCs/>
          <w:color w:val="000000"/>
          <w:lang w:val="en-ID"/>
        </w:rPr>
        <w:t>K</w:t>
      </w:r>
      <w:r w:rsidRPr="00D831A9">
        <w:rPr>
          <w:rFonts w:ascii="Cambria" w:eastAsia="Cambria" w:hAnsi="Cambria" w:cs="Cambria"/>
          <w:b/>
          <w:bCs/>
          <w:color w:val="000000"/>
          <w:lang w:val="en-ID"/>
        </w:rPr>
        <w:t xml:space="preserve">emampuan </w:t>
      </w:r>
      <w:r w:rsidR="00A46FDB">
        <w:rPr>
          <w:rFonts w:ascii="Cambria" w:eastAsia="Cambria" w:hAnsi="Cambria" w:cs="Cambria"/>
          <w:b/>
          <w:bCs/>
          <w:color w:val="000000"/>
          <w:lang w:val="en-ID"/>
        </w:rPr>
        <w:t xml:space="preserve">Motorik Kasar Anak Laki – laki dan Perempuuan </w:t>
      </w:r>
      <w:r w:rsidRPr="00D831A9">
        <w:rPr>
          <w:rFonts w:ascii="Cambria" w:eastAsia="Cambria" w:hAnsi="Cambria" w:cs="Cambria"/>
          <w:b/>
          <w:bCs/>
          <w:color w:val="000000"/>
          <w:lang w:val="en-ID"/>
        </w:rPr>
        <w:t xml:space="preserve">  pada Siklus I</w:t>
      </w:r>
      <w:r w:rsidR="008A258E" w:rsidRPr="00D831A9">
        <w:rPr>
          <w:rFonts w:ascii="Cambria" w:eastAsia="Cambria" w:hAnsi="Cambria" w:cs="Cambria"/>
          <w:b/>
          <w:color w:val="000000"/>
        </w:rPr>
        <w:t xml:space="preserve"> </w:t>
      </w:r>
    </w:p>
    <w:p w14:paraId="43C7448F" w14:textId="3F2C1C82" w:rsidR="00020B3C" w:rsidRPr="00D831A9" w:rsidRDefault="00B65FD9" w:rsidP="00B65FD9">
      <w:pPr>
        <w:keepNext/>
        <w:keepLines/>
        <w:pBdr>
          <w:top w:val="nil"/>
          <w:left w:val="nil"/>
          <w:bottom w:val="nil"/>
          <w:right w:val="nil"/>
          <w:between w:val="nil"/>
        </w:pBdr>
        <w:spacing w:after="0" w:line="276" w:lineRule="auto"/>
        <w:ind w:left="720" w:firstLine="698"/>
        <w:rPr>
          <w:rFonts w:ascii="Cambria" w:eastAsia="Cambria" w:hAnsi="Cambria" w:cs="Cambria"/>
          <w:color w:val="000000"/>
        </w:rPr>
      </w:pPr>
      <w:r w:rsidRPr="00D831A9">
        <w:rPr>
          <w:rFonts w:ascii="Cambria" w:eastAsia="Cambria" w:hAnsi="Cambria" w:cs="Cambria"/>
          <w:color w:val="000000"/>
          <w:lang w:val="en-ID"/>
        </w:rPr>
        <w:t>Untuk melihat perkembangan kemampuan  koordinasi gerak tubuh anak  laki – laki dan perempuan pada siklus I dapat dilihat pada tabel berikut ini :</w:t>
      </w:r>
    </w:p>
    <w:p w14:paraId="614CD625" w14:textId="5BC0411A" w:rsidR="00B65FD9" w:rsidRPr="00D831A9" w:rsidRDefault="00B65FD9" w:rsidP="00B65FD9">
      <w:pPr>
        <w:keepNext/>
        <w:keepLines/>
        <w:pBdr>
          <w:top w:val="nil"/>
          <w:left w:val="nil"/>
          <w:bottom w:val="nil"/>
          <w:right w:val="nil"/>
          <w:between w:val="nil"/>
        </w:pBdr>
        <w:spacing w:after="0" w:line="276" w:lineRule="auto"/>
        <w:ind w:left="720"/>
        <w:rPr>
          <w:rFonts w:ascii="Cambria" w:eastAsia="Cambria" w:hAnsi="Cambria" w:cs="Cambria"/>
          <w:color w:val="000000"/>
        </w:rPr>
      </w:pPr>
    </w:p>
    <w:p w14:paraId="65ED08E3" w14:textId="6F3DC83E" w:rsidR="00B65FD9" w:rsidRPr="00D831A9" w:rsidRDefault="00B65FD9" w:rsidP="00B65FD9">
      <w:pPr>
        <w:pBdr>
          <w:top w:val="nil"/>
          <w:left w:val="nil"/>
          <w:bottom w:val="nil"/>
          <w:right w:val="nil"/>
          <w:between w:val="nil"/>
        </w:pBdr>
        <w:spacing w:after="0" w:line="276" w:lineRule="auto"/>
        <w:ind w:left="1440" w:right="1283" w:firstLine="720"/>
        <w:jc w:val="center"/>
        <w:rPr>
          <w:rFonts w:ascii="Cambria" w:eastAsia="Cambria" w:hAnsi="Cambria" w:cs="Cambria"/>
          <w:color w:val="000000"/>
          <w:lang w:val="en-US"/>
        </w:rPr>
      </w:pPr>
      <w:r w:rsidRPr="00D831A9">
        <w:rPr>
          <w:rFonts w:ascii="Cambria" w:eastAsia="Cambria" w:hAnsi="Cambria" w:cs="Cambria"/>
          <w:color w:val="000000"/>
        </w:rPr>
        <w:t xml:space="preserve">Tabel </w:t>
      </w:r>
      <w:r w:rsidRPr="00D831A9">
        <w:rPr>
          <w:rFonts w:ascii="Cambria" w:eastAsia="Cambria" w:hAnsi="Cambria" w:cs="Cambria"/>
          <w:color w:val="000000"/>
          <w:lang w:val="en-US"/>
        </w:rPr>
        <w:t>2</w:t>
      </w:r>
      <w:r w:rsidRPr="00D831A9">
        <w:rPr>
          <w:rFonts w:ascii="Cambria" w:eastAsia="Cambria" w:hAnsi="Cambria" w:cs="Cambria"/>
          <w:color w:val="000000"/>
          <w:lang w:val="en-ID"/>
        </w:rPr>
        <w:t xml:space="preserve">. Rekapitulasi </w:t>
      </w:r>
      <w:r w:rsidR="00CE41FB">
        <w:rPr>
          <w:rFonts w:ascii="Cambria" w:eastAsia="Cambria" w:hAnsi="Cambria" w:cs="Cambria"/>
          <w:color w:val="000000"/>
          <w:lang w:val="en-ID"/>
        </w:rPr>
        <w:t>p</w:t>
      </w:r>
      <w:r w:rsidRPr="00D831A9">
        <w:rPr>
          <w:rFonts w:ascii="Cambria" w:eastAsia="Cambria" w:hAnsi="Cambria" w:cs="Cambria"/>
          <w:color w:val="000000"/>
          <w:lang w:val="en-ID"/>
        </w:rPr>
        <w:t xml:space="preserve">erkembangan kemampuan </w:t>
      </w:r>
      <w:r w:rsidR="00A46FDB">
        <w:rPr>
          <w:rFonts w:ascii="Cambria" w:eastAsia="Cambria" w:hAnsi="Cambria" w:cs="Cambria"/>
          <w:color w:val="000000"/>
          <w:lang w:val="en-ID"/>
        </w:rPr>
        <w:t xml:space="preserve">motorik kasar pada </w:t>
      </w:r>
      <w:r w:rsidRPr="00D831A9">
        <w:rPr>
          <w:rFonts w:ascii="Cambria" w:eastAsia="Cambria" w:hAnsi="Cambria" w:cs="Cambria"/>
          <w:color w:val="000000"/>
          <w:lang w:val="en-ID"/>
        </w:rPr>
        <w:t xml:space="preserve"> anak laki – laki    dan </w:t>
      </w:r>
      <w:r w:rsidR="00A46FDB">
        <w:rPr>
          <w:rFonts w:ascii="Cambria" w:eastAsia="Cambria" w:hAnsi="Cambria" w:cs="Cambria"/>
          <w:color w:val="000000"/>
          <w:lang w:val="en-ID"/>
        </w:rPr>
        <w:t>p</w:t>
      </w:r>
      <w:r w:rsidRPr="00D831A9">
        <w:rPr>
          <w:rFonts w:ascii="Cambria" w:eastAsia="Cambria" w:hAnsi="Cambria" w:cs="Cambria"/>
          <w:color w:val="000000"/>
          <w:lang w:val="en-ID"/>
        </w:rPr>
        <w:t>erempuan Siklus I</w:t>
      </w:r>
    </w:p>
    <w:tbl>
      <w:tblPr>
        <w:tblStyle w:val="TableGrid"/>
        <w:tblW w:w="8494" w:type="dxa"/>
        <w:tblInd w:w="137" w:type="dxa"/>
        <w:tblLook w:val="04A0" w:firstRow="1" w:lastRow="0" w:firstColumn="1" w:lastColumn="0" w:noHBand="0" w:noVBand="1"/>
      </w:tblPr>
      <w:tblGrid>
        <w:gridCol w:w="555"/>
        <w:gridCol w:w="2220"/>
        <w:gridCol w:w="1371"/>
        <w:gridCol w:w="1453"/>
        <w:gridCol w:w="1442"/>
        <w:gridCol w:w="1453"/>
      </w:tblGrid>
      <w:tr w:rsidR="00B65FD9" w:rsidRPr="00D831A9" w14:paraId="1098D8F3" w14:textId="77777777" w:rsidTr="00435721">
        <w:tc>
          <w:tcPr>
            <w:tcW w:w="555" w:type="dxa"/>
            <w:vMerge w:val="restart"/>
            <w:shd w:val="clear" w:color="auto" w:fill="D9D9D9" w:themeFill="background1" w:themeFillShade="D9"/>
            <w:vAlign w:val="center"/>
          </w:tcPr>
          <w:p w14:paraId="517ADCC8" w14:textId="77777777" w:rsidR="00B65FD9" w:rsidRPr="00D831A9" w:rsidRDefault="00B65FD9" w:rsidP="00435721">
            <w:pPr>
              <w:jc w:val="center"/>
              <w:rPr>
                <w:rFonts w:ascii="Cambria" w:hAnsi="Cambria"/>
                <w:b/>
                <w:bCs/>
                <w:sz w:val="20"/>
                <w:szCs w:val="20"/>
              </w:rPr>
            </w:pPr>
            <w:r w:rsidRPr="00D831A9">
              <w:rPr>
                <w:rFonts w:ascii="Cambria" w:hAnsi="Cambria"/>
                <w:b/>
                <w:bCs/>
                <w:sz w:val="20"/>
                <w:szCs w:val="20"/>
              </w:rPr>
              <w:t>No.</w:t>
            </w:r>
          </w:p>
        </w:tc>
        <w:tc>
          <w:tcPr>
            <w:tcW w:w="2220" w:type="dxa"/>
            <w:vMerge w:val="restart"/>
            <w:shd w:val="clear" w:color="auto" w:fill="D9D9D9" w:themeFill="background1" w:themeFillShade="D9"/>
            <w:vAlign w:val="center"/>
          </w:tcPr>
          <w:p w14:paraId="7174C935" w14:textId="77777777" w:rsidR="00B65FD9" w:rsidRPr="00D831A9" w:rsidRDefault="00B65FD9" w:rsidP="00435721">
            <w:pPr>
              <w:jc w:val="center"/>
              <w:rPr>
                <w:rFonts w:ascii="Cambria" w:hAnsi="Cambria"/>
                <w:b/>
                <w:bCs/>
                <w:sz w:val="20"/>
                <w:szCs w:val="20"/>
              </w:rPr>
            </w:pPr>
            <w:r w:rsidRPr="00D831A9">
              <w:rPr>
                <w:rFonts w:ascii="Cambria" w:hAnsi="Cambria"/>
                <w:b/>
                <w:bCs/>
                <w:sz w:val="20"/>
                <w:szCs w:val="20"/>
              </w:rPr>
              <w:t>Kategori</w:t>
            </w:r>
            <w:r w:rsidRPr="00D831A9">
              <w:rPr>
                <w:rFonts w:ascii="Cambria" w:hAnsi="Cambria"/>
                <w:b/>
                <w:bCs/>
                <w:sz w:val="20"/>
                <w:szCs w:val="20"/>
              </w:rPr>
              <w:br/>
              <w:t>Penilaian</w:t>
            </w:r>
          </w:p>
        </w:tc>
        <w:tc>
          <w:tcPr>
            <w:tcW w:w="2824" w:type="dxa"/>
            <w:gridSpan w:val="2"/>
            <w:shd w:val="clear" w:color="auto" w:fill="D9D9D9" w:themeFill="background1" w:themeFillShade="D9"/>
            <w:vAlign w:val="center"/>
          </w:tcPr>
          <w:p w14:paraId="2857ED51" w14:textId="77777777" w:rsidR="00B65FD9" w:rsidRPr="00D831A9" w:rsidRDefault="00B65FD9" w:rsidP="00435721">
            <w:pPr>
              <w:jc w:val="center"/>
              <w:rPr>
                <w:rFonts w:ascii="Cambria" w:hAnsi="Cambria"/>
                <w:b/>
                <w:bCs/>
                <w:sz w:val="20"/>
                <w:szCs w:val="20"/>
              </w:rPr>
            </w:pPr>
            <w:r w:rsidRPr="00D831A9">
              <w:rPr>
                <w:rFonts w:ascii="Cambria" w:hAnsi="Cambria"/>
                <w:b/>
                <w:bCs/>
                <w:sz w:val="20"/>
                <w:szCs w:val="20"/>
              </w:rPr>
              <w:t>Jumlah</w:t>
            </w:r>
          </w:p>
        </w:tc>
        <w:tc>
          <w:tcPr>
            <w:tcW w:w="2895" w:type="dxa"/>
            <w:gridSpan w:val="2"/>
            <w:shd w:val="clear" w:color="auto" w:fill="D9D9D9" w:themeFill="background1" w:themeFillShade="D9"/>
            <w:vAlign w:val="center"/>
          </w:tcPr>
          <w:p w14:paraId="50380807" w14:textId="77777777" w:rsidR="00B65FD9" w:rsidRPr="00D831A9" w:rsidRDefault="00B65FD9" w:rsidP="00435721">
            <w:pPr>
              <w:jc w:val="center"/>
              <w:rPr>
                <w:rFonts w:ascii="Cambria" w:hAnsi="Cambria"/>
                <w:b/>
                <w:bCs/>
                <w:sz w:val="20"/>
                <w:szCs w:val="20"/>
                <w:lang w:val="en-US"/>
              </w:rPr>
            </w:pPr>
            <w:r w:rsidRPr="00D831A9">
              <w:rPr>
                <w:rFonts w:ascii="Cambria" w:hAnsi="Cambria"/>
                <w:b/>
                <w:bCs/>
                <w:sz w:val="20"/>
                <w:szCs w:val="20"/>
              </w:rPr>
              <w:t>Presentase</w:t>
            </w:r>
            <w:r w:rsidRPr="00D831A9">
              <w:rPr>
                <w:rFonts w:ascii="Cambria" w:hAnsi="Cambria"/>
                <w:b/>
                <w:bCs/>
                <w:sz w:val="20"/>
                <w:szCs w:val="20"/>
                <w:lang w:val="en-US"/>
              </w:rPr>
              <w:t xml:space="preserve"> (%)</w:t>
            </w:r>
          </w:p>
        </w:tc>
      </w:tr>
      <w:tr w:rsidR="00B65FD9" w:rsidRPr="00D831A9" w14:paraId="18CE778D" w14:textId="77777777" w:rsidTr="00435721">
        <w:tc>
          <w:tcPr>
            <w:tcW w:w="555" w:type="dxa"/>
            <w:vMerge/>
            <w:shd w:val="clear" w:color="auto" w:fill="D9D9D9" w:themeFill="background1" w:themeFillShade="D9"/>
            <w:vAlign w:val="center"/>
          </w:tcPr>
          <w:p w14:paraId="52C7A50A" w14:textId="77777777" w:rsidR="00B65FD9" w:rsidRPr="00D831A9" w:rsidRDefault="00B65FD9" w:rsidP="00435721">
            <w:pPr>
              <w:jc w:val="center"/>
              <w:rPr>
                <w:rFonts w:ascii="Cambria" w:hAnsi="Cambria"/>
                <w:b/>
                <w:bCs/>
              </w:rPr>
            </w:pPr>
          </w:p>
        </w:tc>
        <w:tc>
          <w:tcPr>
            <w:tcW w:w="2220" w:type="dxa"/>
            <w:vMerge/>
            <w:shd w:val="clear" w:color="auto" w:fill="D9D9D9" w:themeFill="background1" w:themeFillShade="D9"/>
            <w:vAlign w:val="center"/>
          </w:tcPr>
          <w:p w14:paraId="50134467" w14:textId="77777777" w:rsidR="00B65FD9" w:rsidRPr="00D831A9" w:rsidRDefault="00B65FD9" w:rsidP="00435721">
            <w:pPr>
              <w:jc w:val="center"/>
              <w:rPr>
                <w:rFonts w:ascii="Cambria" w:hAnsi="Cambria"/>
                <w:b/>
                <w:bCs/>
              </w:rPr>
            </w:pPr>
          </w:p>
        </w:tc>
        <w:tc>
          <w:tcPr>
            <w:tcW w:w="1371" w:type="dxa"/>
            <w:shd w:val="clear" w:color="auto" w:fill="D9D9D9" w:themeFill="background1" w:themeFillShade="D9"/>
            <w:vAlign w:val="center"/>
          </w:tcPr>
          <w:p w14:paraId="0E34001C" w14:textId="77777777" w:rsidR="00B65FD9" w:rsidRPr="00D831A9" w:rsidRDefault="00B65FD9" w:rsidP="00435721">
            <w:pPr>
              <w:jc w:val="center"/>
              <w:rPr>
                <w:rFonts w:ascii="Cambria" w:hAnsi="Cambria"/>
                <w:b/>
                <w:bCs/>
              </w:rPr>
            </w:pPr>
            <w:r w:rsidRPr="00D831A9">
              <w:rPr>
                <w:rFonts w:ascii="Cambria" w:hAnsi="Cambria"/>
                <w:b/>
                <w:bCs/>
              </w:rPr>
              <w:t>Laki - laki</w:t>
            </w:r>
          </w:p>
        </w:tc>
        <w:tc>
          <w:tcPr>
            <w:tcW w:w="1453" w:type="dxa"/>
            <w:shd w:val="clear" w:color="auto" w:fill="D9D9D9" w:themeFill="background1" w:themeFillShade="D9"/>
            <w:vAlign w:val="center"/>
          </w:tcPr>
          <w:p w14:paraId="7BF4D9BB" w14:textId="77777777" w:rsidR="00B65FD9" w:rsidRPr="00D831A9" w:rsidRDefault="00B65FD9" w:rsidP="00435721">
            <w:pPr>
              <w:jc w:val="center"/>
              <w:rPr>
                <w:rFonts w:ascii="Cambria" w:hAnsi="Cambria"/>
                <w:b/>
                <w:bCs/>
              </w:rPr>
            </w:pPr>
            <w:r w:rsidRPr="00D831A9">
              <w:rPr>
                <w:rFonts w:ascii="Cambria" w:hAnsi="Cambria"/>
                <w:b/>
                <w:bCs/>
              </w:rPr>
              <w:t>Perempuan</w:t>
            </w:r>
          </w:p>
        </w:tc>
        <w:tc>
          <w:tcPr>
            <w:tcW w:w="1442" w:type="dxa"/>
            <w:shd w:val="clear" w:color="auto" w:fill="D9D9D9" w:themeFill="background1" w:themeFillShade="D9"/>
            <w:vAlign w:val="center"/>
          </w:tcPr>
          <w:p w14:paraId="7B51D789" w14:textId="77777777" w:rsidR="00B65FD9" w:rsidRPr="00D831A9" w:rsidRDefault="00B65FD9" w:rsidP="00435721">
            <w:pPr>
              <w:jc w:val="center"/>
              <w:rPr>
                <w:rFonts w:ascii="Cambria" w:hAnsi="Cambria"/>
                <w:b/>
                <w:bCs/>
              </w:rPr>
            </w:pPr>
            <w:r w:rsidRPr="00D831A9">
              <w:rPr>
                <w:rFonts w:ascii="Cambria" w:hAnsi="Cambria"/>
                <w:b/>
                <w:bCs/>
              </w:rPr>
              <w:t>Laki - laki</w:t>
            </w:r>
          </w:p>
        </w:tc>
        <w:tc>
          <w:tcPr>
            <w:tcW w:w="1453" w:type="dxa"/>
            <w:shd w:val="clear" w:color="auto" w:fill="D9D9D9" w:themeFill="background1" w:themeFillShade="D9"/>
            <w:vAlign w:val="center"/>
          </w:tcPr>
          <w:p w14:paraId="0DC6A5AC" w14:textId="77777777" w:rsidR="00B65FD9" w:rsidRPr="00D831A9" w:rsidRDefault="00B65FD9" w:rsidP="00435721">
            <w:pPr>
              <w:jc w:val="center"/>
              <w:rPr>
                <w:rFonts w:ascii="Cambria" w:hAnsi="Cambria"/>
                <w:b/>
                <w:bCs/>
              </w:rPr>
            </w:pPr>
            <w:r w:rsidRPr="00D831A9">
              <w:rPr>
                <w:rFonts w:ascii="Cambria" w:hAnsi="Cambria"/>
                <w:b/>
                <w:bCs/>
              </w:rPr>
              <w:t>Perempuan</w:t>
            </w:r>
          </w:p>
        </w:tc>
      </w:tr>
      <w:tr w:rsidR="00B65FD9" w:rsidRPr="00D831A9" w14:paraId="2770C28F" w14:textId="77777777" w:rsidTr="00435721">
        <w:tc>
          <w:tcPr>
            <w:tcW w:w="555" w:type="dxa"/>
          </w:tcPr>
          <w:p w14:paraId="43CD1B50" w14:textId="77777777" w:rsidR="00B65FD9" w:rsidRPr="00D831A9" w:rsidRDefault="00B65FD9" w:rsidP="00B65FD9">
            <w:pPr>
              <w:rPr>
                <w:rFonts w:ascii="Cambria" w:hAnsi="Cambria"/>
              </w:rPr>
            </w:pPr>
            <w:r w:rsidRPr="00D831A9">
              <w:rPr>
                <w:rFonts w:ascii="Cambria" w:hAnsi="Cambria"/>
              </w:rPr>
              <w:t>1</w:t>
            </w:r>
          </w:p>
        </w:tc>
        <w:tc>
          <w:tcPr>
            <w:tcW w:w="2220" w:type="dxa"/>
          </w:tcPr>
          <w:p w14:paraId="2E9DA3A8" w14:textId="77777777" w:rsidR="00B65FD9" w:rsidRPr="00D831A9" w:rsidRDefault="00B65FD9" w:rsidP="00B65FD9">
            <w:pPr>
              <w:rPr>
                <w:rFonts w:ascii="Cambria" w:hAnsi="Cambria"/>
              </w:rPr>
            </w:pPr>
            <w:r w:rsidRPr="00D831A9">
              <w:rPr>
                <w:rFonts w:ascii="Cambria" w:hAnsi="Cambria"/>
              </w:rPr>
              <w:t xml:space="preserve">Belum Berkembang (BB) </w:t>
            </w:r>
          </w:p>
        </w:tc>
        <w:tc>
          <w:tcPr>
            <w:tcW w:w="1371" w:type="dxa"/>
          </w:tcPr>
          <w:p w14:paraId="709C2478" w14:textId="6549EBC7" w:rsidR="00B65FD9" w:rsidRPr="00CE41FB" w:rsidRDefault="00CE41FB" w:rsidP="00B65FD9">
            <w:pPr>
              <w:rPr>
                <w:rFonts w:ascii="Cambria" w:hAnsi="Cambria"/>
                <w:lang w:val="en-US"/>
              </w:rPr>
            </w:pPr>
            <w:r>
              <w:rPr>
                <w:rFonts w:ascii="Cambria" w:hAnsi="Cambria"/>
                <w:lang w:val="en-US"/>
              </w:rPr>
              <w:t>1</w:t>
            </w:r>
          </w:p>
        </w:tc>
        <w:tc>
          <w:tcPr>
            <w:tcW w:w="1453" w:type="dxa"/>
          </w:tcPr>
          <w:p w14:paraId="312FF187" w14:textId="0123EB43" w:rsidR="00B65FD9" w:rsidRPr="00CE41FB" w:rsidRDefault="00CE41FB" w:rsidP="00B65FD9">
            <w:pPr>
              <w:rPr>
                <w:rFonts w:ascii="Cambria" w:hAnsi="Cambria"/>
                <w:lang w:val="en-US"/>
              </w:rPr>
            </w:pPr>
            <w:r>
              <w:rPr>
                <w:rFonts w:ascii="Cambria" w:hAnsi="Cambria"/>
                <w:lang w:val="en-US"/>
              </w:rPr>
              <w:t>2</w:t>
            </w:r>
          </w:p>
        </w:tc>
        <w:tc>
          <w:tcPr>
            <w:tcW w:w="1442" w:type="dxa"/>
          </w:tcPr>
          <w:p w14:paraId="17518B1B" w14:textId="40652D27" w:rsidR="00B65FD9" w:rsidRPr="00CE41FB" w:rsidRDefault="00CE41FB" w:rsidP="00B65FD9">
            <w:pPr>
              <w:rPr>
                <w:rFonts w:ascii="Cambria" w:hAnsi="Cambria"/>
                <w:lang w:val="en-US"/>
              </w:rPr>
            </w:pPr>
            <w:r>
              <w:rPr>
                <w:rFonts w:ascii="Cambria" w:hAnsi="Cambria"/>
                <w:lang w:val="en-US"/>
              </w:rPr>
              <w:t>14</w:t>
            </w:r>
          </w:p>
        </w:tc>
        <w:tc>
          <w:tcPr>
            <w:tcW w:w="1453" w:type="dxa"/>
          </w:tcPr>
          <w:p w14:paraId="2E525417" w14:textId="45167F69" w:rsidR="00B65FD9" w:rsidRPr="00CE41FB" w:rsidRDefault="00CE41FB" w:rsidP="00B65FD9">
            <w:pPr>
              <w:rPr>
                <w:rFonts w:ascii="Cambria" w:hAnsi="Cambria"/>
                <w:lang w:val="en-US"/>
              </w:rPr>
            </w:pPr>
            <w:r>
              <w:rPr>
                <w:rFonts w:ascii="Cambria" w:hAnsi="Cambria"/>
                <w:lang w:val="en-US"/>
              </w:rPr>
              <w:t>29</w:t>
            </w:r>
          </w:p>
        </w:tc>
      </w:tr>
      <w:tr w:rsidR="00B65FD9" w:rsidRPr="00D831A9" w14:paraId="591B2A95" w14:textId="77777777" w:rsidTr="00435721">
        <w:tc>
          <w:tcPr>
            <w:tcW w:w="555" w:type="dxa"/>
          </w:tcPr>
          <w:p w14:paraId="2BE4B760" w14:textId="77777777" w:rsidR="00B65FD9" w:rsidRPr="00D831A9" w:rsidRDefault="00B65FD9" w:rsidP="00B65FD9">
            <w:pPr>
              <w:rPr>
                <w:rFonts w:ascii="Cambria" w:hAnsi="Cambria"/>
              </w:rPr>
            </w:pPr>
            <w:r w:rsidRPr="00D831A9">
              <w:rPr>
                <w:rFonts w:ascii="Cambria" w:hAnsi="Cambria"/>
              </w:rPr>
              <w:t>2</w:t>
            </w:r>
          </w:p>
        </w:tc>
        <w:tc>
          <w:tcPr>
            <w:tcW w:w="2220" w:type="dxa"/>
          </w:tcPr>
          <w:p w14:paraId="005BA609" w14:textId="77777777" w:rsidR="00B65FD9" w:rsidRPr="00D831A9" w:rsidRDefault="00B65FD9" w:rsidP="00B65FD9">
            <w:pPr>
              <w:rPr>
                <w:rFonts w:ascii="Cambria" w:hAnsi="Cambria"/>
              </w:rPr>
            </w:pPr>
            <w:r w:rsidRPr="00D831A9">
              <w:rPr>
                <w:rFonts w:ascii="Cambria" w:hAnsi="Cambria"/>
              </w:rPr>
              <w:t>Mulai Berkembang (MB)</w:t>
            </w:r>
          </w:p>
        </w:tc>
        <w:tc>
          <w:tcPr>
            <w:tcW w:w="1371" w:type="dxa"/>
          </w:tcPr>
          <w:p w14:paraId="56FD57AC" w14:textId="0E963202" w:rsidR="00B65FD9" w:rsidRPr="00CE41FB" w:rsidRDefault="00CE41FB" w:rsidP="00B65FD9">
            <w:pPr>
              <w:rPr>
                <w:rFonts w:ascii="Cambria" w:hAnsi="Cambria"/>
                <w:lang w:val="en-US"/>
              </w:rPr>
            </w:pPr>
            <w:r>
              <w:rPr>
                <w:rFonts w:ascii="Cambria" w:hAnsi="Cambria"/>
                <w:lang w:val="en-US"/>
              </w:rPr>
              <w:t>2</w:t>
            </w:r>
          </w:p>
        </w:tc>
        <w:tc>
          <w:tcPr>
            <w:tcW w:w="1453" w:type="dxa"/>
          </w:tcPr>
          <w:p w14:paraId="5019485D" w14:textId="054DB62B" w:rsidR="00B65FD9" w:rsidRPr="00CE41FB" w:rsidRDefault="00CE41FB" w:rsidP="00B65FD9">
            <w:pPr>
              <w:rPr>
                <w:rFonts w:ascii="Cambria" w:hAnsi="Cambria"/>
                <w:lang w:val="en-US"/>
              </w:rPr>
            </w:pPr>
            <w:r>
              <w:rPr>
                <w:rFonts w:ascii="Cambria" w:hAnsi="Cambria"/>
                <w:lang w:val="en-US"/>
              </w:rPr>
              <w:t>2</w:t>
            </w:r>
          </w:p>
        </w:tc>
        <w:tc>
          <w:tcPr>
            <w:tcW w:w="1442" w:type="dxa"/>
          </w:tcPr>
          <w:p w14:paraId="74F9E8B4" w14:textId="091B9DDD" w:rsidR="00B65FD9" w:rsidRPr="00CE41FB" w:rsidRDefault="00B65FD9" w:rsidP="00B65FD9">
            <w:pPr>
              <w:rPr>
                <w:rFonts w:ascii="Cambria" w:hAnsi="Cambria"/>
                <w:lang w:val="en-US"/>
              </w:rPr>
            </w:pPr>
            <w:r w:rsidRPr="00D831A9">
              <w:rPr>
                <w:rFonts w:ascii="Cambria" w:hAnsi="Cambria"/>
              </w:rPr>
              <w:t>2</w:t>
            </w:r>
            <w:r w:rsidR="00CE41FB">
              <w:rPr>
                <w:rFonts w:ascii="Cambria" w:hAnsi="Cambria"/>
                <w:lang w:val="en-US"/>
              </w:rPr>
              <w:t>9</w:t>
            </w:r>
          </w:p>
        </w:tc>
        <w:tc>
          <w:tcPr>
            <w:tcW w:w="1453" w:type="dxa"/>
          </w:tcPr>
          <w:p w14:paraId="32614830" w14:textId="1C3B6954" w:rsidR="00B65FD9" w:rsidRPr="00CE41FB" w:rsidRDefault="00B65FD9" w:rsidP="00B65FD9">
            <w:pPr>
              <w:rPr>
                <w:rFonts w:ascii="Cambria" w:hAnsi="Cambria"/>
                <w:lang w:val="en-US"/>
              </w:rPr>
            </w:pPr>
            <w:r w:rsidRPr="00D831A9">
              <w:rPr>
                <w:rFonts w:ascii="Cambria" w:hAnsi="Cambria"/>
              </w:rPr>
              <w:t>2</w:t>
            </w:r>
            <w:r w:rsidR="00CE41FB">
              <w:rPr>
                <w:rFonts w:ascii="Cambria" w:hAnsi="Cambria"/>
                <w:lang w:val="en-US"/>
              </w:rPr>
              <w:t>9</w:t>
            </w:r>
          </w:p>
        </w:tc>
      </w:tr>
      <w:tr w:rsidR="00B65FD9" w:rsidRPr="00D831A9" w14:paraId="5E74F254" w14:textId="77777777" w:rsidTr="00435721">
        <w:tc>
          <w:tcPr>
            <w:tcW w:w="555" w:type="dxa"/>
          </w:tcPr>
          <w:p w14:paraId="023D8B79" w14:textId="77777777" w:rsidR="00B65FD9" w:rsidRPr="00D831A9" w:rsidRDefault="00B65FD9" w:rsidP="00B65FD9">
            <w:pPr>
              <w:rPr>
                <w:rFonts w:ascii="Cambria" w:hAnsi="Cambria"/>
              </w:rPr>
            </w:pPr>
            <w:r w:rsidRPr="00D831A9">
              <w:rPr>
                <w:rFonts w:ascii="Cambria" w:hAnsi="Cambria"/>
              </w:rPr>
              <w:t>3</w:t>
            </w:r>
          </w:p>
        </w:tc>
        <w:tc>
          <w:tcPr>
            <w:tcW w:w="2220" w:type="dxa"/>
          </w:tcPr>
          <w:p w14:paraId="0E1C3F4E" w14:textId="77777777" w:rsidR="00B65FD9" w:rsidRPr="00D831A9" w:rsidRDefault="00B65FD9" w:rsidP="00B65FD9">
            <w:pPr>
              <w:rPr>
                <w:rFonts w:ascii="Cambria" w:hAnsi="Cambria"/>
              </w:rPr>
            </w:pPr>
            <w:r w:rsidRPr="00D831A9">
              <w:rPr>
                <w:rFonts w:ascii="Cambria" w:hAnsi="Cambria"/>
              </w:rPr>
              <w:t xml:space="preserve">Berkembang Sesuai Harapan (BSH)  </w:t>
            </w:r>
          </w:p>
        </w:tc>
        <w:tc>
          <w:tcPr>
            <w:tcW w:w="1371" w:type="dxa"/>
          </w:tcPr>
          <w:p w14:paraId="6CB55C77" w14:textId="01A7BE70" w:rsidR="00B65FD9" w:rsidRPr="00CE41FB" w:rsidRDefault="00CE41FB" w:rsidP="00B65FD9">
            <w:pPr>
              <w:rPr>
                <w:rFonts w:ascii="Cambria" w:hAnsi="Cambria"/>
                <w:lang w:val="en-US"/>
              </w:rPr>
            </w:pPr>
            <w:r>
              <w:rPr>
                <w:rFonts w:ascii="Cambria" w:hAnsi="Cambria"/>
                <w:lang w:val="en-US"/>
              </w:rPr>
              <w:t>3</w:t>
            </w:r>
          </w:p>
        </w:tc>
        <w:tc>
          <w:tcPr>
            <w:tcW w:w="1453" w:type="dxa"/>
          </w:tcPr>
          <w:p w14:paraId="04A93CDE" w14:textId="19E53EC7" w:rsidR="00B65FD9" w:rsidRPr="00CE41FB" w:rsidRDefault="00CE41FB" w:rsidP="00B65FD9">
            <w:pPr>
              <w:rPr>
                <w:rFonts w:ascii="Cambria" w:hAnsi="Cambria"/>
                <w:lang w:val="en-US"/>
              </w:rPr>
            </w:pPr>
            <w:r>
              <w:rPr>
                <w:rFonts w:ascii="Cambria" w:hAnsi="Cambria"/>
                <w:lang w:val="en-US"/>
              </w:rPr>
              <w:t>2</w:t>
            </w:r>
          </w:p>
        </w:tc>
        <w:tc>
          <w:tcPr>
            <w:tcW w:w="1442" w:type="dxa"/>
          </w:tcPr>
          <w:p w14:paraId="6B90B908" w14:textId="0AEE0458" w:rsidR="00B65FD9" w:rsidRPr="00CE41FB" w:rsidRDefault="00CE41FB" w:rsidP="00B65FD9">
            <w:pPr>
              <w:rPr>
                <w:rFonts w:ascii="Cambria" w:hAnsi="Cambria"/>
                <w:lang w:val="en-US"/>
              </w:rPr>
            </w:pPr>
            <w:r>
              <w:rPr>
                <w:rFonts w:ascii="Cambria" w:hAnsi="Cambria"/>
                <w:lang w:val="en-US"/>
              </w:rPr>
              <w:t>43</w:t>
            </w:r>
          </w:p>
        </w:tc>
        <w:tc>
          <w:tcPr>
            <w:tcW w:w="1453" w:type="dxa"/>
          </w:tcPr>
          <w:p w14:paraId="2A176470" w14:textId="128DF602" w:rsidR="00B65FD9" w:rsidRPr="00CE41FB" w:rsidRDefault="00B65FD9" w:rsidP="00B65FD9">
            <w:pPr>
              <w:rPr>
                <w:rFonts w:ascii="Cambria" w:hAnsi="Cambria"/>
                <w:lang w:val="en-US"/>
              </w:rPr>
            </w:pPr>
            <w:r w:rsidRPr="00D831A9">
              <w:rPr>
                <w:rFonts w:ascii="Cambria" w:hAnsi="Cambria"/>
              </w:rPr>
              <w:t>2</w:t>
            </w:r>
            <w:r w:rsidR="00CE41FB">
              <w:rPr>
                <w:rFonts w:ascii="Cambria" w:hAnsi="Cambria"/>
                <w:lang w:val="en-US"/>
              </w:rPr>
              <w:t>9</w:t>
            </w:r>
          </w:p>
        </w:tc>
      </w:tr>
      <w:tr w:rsidR="00B65FD9" w:rsidRPr="00D831A9" w14:paraId="28AE3BCA" w14:textId="77777777" w:rsidTr="00435721">
        <w:tc>
          <w:tcPr>
            <w:tcW w:w="555" w:type="dxa"/>
          </w:tcPr>
          <w:p w14:paraId="478171F5" w14:textId="77777777" w:rsidR="00B65FD9" w:rsidRPr="00D831A9" w:rsidRDefault="00B65FD9" w:rsidP="00B65FD9">
            <w:pPr>
              <w:rPr>
                <w:rFonts w:ascii="Cambria" w:hAnsi="Cambria"/>
              </w:rPr>
            </w:pPr>
            <w:r w:rsidRPr="00D831A9">
              <w:rPr>
                <w:rFonts w:ascii="Cambria" w:hAnsi="Cambria"/>
              </w:rPr>
              <w:t>4</w:t>
            </w:r>
          </w:p>
        </w:tc>
        <w:tc>
          <w:tcPr>
            <w:tcW w:w="2220" w:type="dxa"/>
          </w:tcPr>
          <w:p w14:paraId="4BFD9DFE" w14:textId="77777777" w:rsidR="00B65FD9" w:rsidRPr="00D831A9" w:rsidRDefault="00B65FD9" w:rsidP="00B65FD9">
            <w:pPr>
              <w:rPr>
                <w:rFonts w:ascii="Cambria" w:hAnsi="Cambria"/>
              </w:rPr>
            </w:pPr>
            <w:r w:rsidRPr="00D831A9">
              <w:rPr>
                <w:rFonts w:ascii="Cambria" w:hAnsi="Cambria"/>
              </w:rPr>
              <w:t>Berkembang Sangat Baik (BSB</w:t>
            </w:r>
          </w:p>
        </w:tc>
        <w:tc>
          <w:tcPr>
            <w:tcW w:w="1371" w:type="dxa"/>
          </w:tcPr>
          <w:p w14:paraId="5BA2F8E1" w14:textId="20C5ACA6" w:rsidR="00B65FD9" w:rsidRPr="00CE41FB" w:rsidRDefault="00CE41FB" w:rsidP="00B65FD9">
            <w:pPr>
              <w:rPr>
                <w:rFonts w:ascii="Cambria" w:hAnsi="Cambria"/>
                <w:lang w:val="en-US"/>
              </w:rPr>
            </w:pPr>
            <w:r>
              <w:rPr>
                <w:rFonts w:ascii="Cambria" w:hAnsi="Cambria"/>
                <w:lang w:val="en-US"/>
              </w:rPr>
              <w:t>1</w:t>
            </w:r>
          </w:p>
        </w:tc>
        <w:tc>
          <w:tcPr>
            <w:tcW w:w="1453" w:type="dxa"/>
          </w:tcPr>
          <w:p w14:paraId="1632C740" w14:textId="12D46CA8" w:rsidR="00B65FD9" w:rsidRPr="00CE41FB" w:rsidRDefault="00CE41FB" w:rsidP="00B65FD9">
            <w:pPr>
              <w:rPr>
                <w:rFonts w:ascii="Cambria" w:hAnsi="Cambria"/>
                <w:lang w:val="en-US"/>
              </w:rPr>
            </w:pPr>
            <w:r>
              <w:rPr>
                <w:rFonts w:ascii="Cambria" w:hAnsi="Cambria"/>
                <w:lang w:val="en-US"/>
              </w:rPr>
              <w:t>1</w:t>
            </w:r>
          </w:p>
        </w:tc>
        <w:tc>
          <w:tcPr>
            <w:tcW w:w="1442" w:type="dxa"/>
          </w:tcPr>
          <w:p w14:paraId="3512B13A" w14:textId="14A226E0" w:rsidR="00B65FD9" w:rsidRPr="00CE41FB" w:rsidRDefault="00B65FD9" w:rsidP="00B65FD9">
            <w:pPr>
              <w:rPr>
                <w:rFonts w:ascii="Cambria" w:hAnsi="Cambria"/>
                <w:lang w:val="en-US"/>
              </w:rPr>
            </w:pPr>
            <w:r w:rsidRPr="00D831A9">
              <w:rPr>
                <w:rFonts w:ascii="Cambria" w:hAnsi="Cambria"/>
              </w:rPr>
              <w:t>1</w:t>
            </w:r>
            <w:r w:rsidR="00CE41FB">
              <w:rPr>
                <w:rFonts w:ascii="Cambria" w:hAnsi="Cambria"/>
                <w:lang w:val="en-US"/>
              </w:rPr>
              <w:t>4</w:t>
            </w:r>
          </w:p>
        </w:tc>
        <w:tc>
          <w:tcPr>
            <w:tcW w:w="1453" w:type="dxa"/>
          </w:tcPr>
          <w:p w14:paraId="2925C2C8" w14:textId="6D55F4F4" w:rsidR="00B65FD9" w:rsidRPr="00CE41FB" w:rsidRDefault="00CE41FB" w:rsidP="00B65FD9">
            <w:pPr>
              <w:rPr>
                <w:rFonts w:ascii="Cambria" w:hAnsi="Cambria"/>
                <w:lang w:val="en-US"/>
              </w:rPr>
            </w:pPr>
            <w:r>
              <w:rPr>
                <w:rFonts w:ascii="Cambria" w:hAnsi="Cambria"/>
                <w:lang w:val="en-US"/>
              </w:rPr>
              <w:t>14</w:t>
            </w:r>
          </w:p>
        </w:tc>
      </w:tr>
    </w:tbl>
    <w:p w14:paraId="798E5F5A" w14:textId="6B8EAD2B" w:rsidR="00B65FD9" w:rsidRPr="00D831A9" w:rsidRDefault="00B65FD9" w:rsidP="00B65FD9">
      <w:pPr>
        <w:keepNext/>
        <w:keepLines/>
        <w:pBdr>
          <w:top w:val="nil"/>
          <w:left w:val="nil"/>
          <w:bottom w:val="nil"/>
          <w:right w:val="nil"/>
          <w:between w:val="nil"/>
        </w:pBdr>
        <w:spacing w:after="0" w:line="276" w:lineRule="auto"/>
        <w:ind w:left="720"/>
        <w:rPr>
          <w:rFonts w:ascii="Cambria" w:eastAsia="Cambria" w:hAnsi="Cambria" w:cs="Cambria"/>
          <w:b/>
          <w:bCs/>
          <w:color w:val="000000"/>
        </w:rPr>
      </w:pPr>
    </w:p>
    <w:p w14:paraId="147C4C4E" w14:textId="15068E83" w:rsidR="00B65FD9" w:rsidRPr="00D831A9" w:rsidRDefault="00B65FD9" w:rsidP="00B65FD9">
      <w:pPr>
        <w:spacing w:after="0"/>
        <w:ind w:left="709" w:firstLine="709"/>
        <w:jc w:val="both"/>
        <w:rPr>
          <w:rFonts w:ascii="Cambria" w:eastAsia="Cambria" w:hAnsi="Cambria"/>
          <w:lang w:val="en-ID"/>
        </w:rPr>
      </w:pPr>
      <w:bookmarkStart w:id="2" w:name="_Hlk168891196"/>
      <w:r w:rsidRPr="00D831A9">
        <w:rPr>
          <w:rFonts w:ascii="Cambria" w:eastAsia="Cambria" w:hAnsi="Cambria"/>
          <w:lang w:val="en-ID"/>
        </w:rPr>
        <w:t xml:space="preserve">Dari tabel di atas dapat diuraikan bahwa dari </w:t>
      </w:r>
      <w:r w:rsidR="00CE41FB">
        <w:rPr>
          <w:rFonts w:ascii="Cambria" w:eastAsia="Cambria" w:hAnsi="Cambria"/>
          <w:lang w:val="en-ID"/>
        </w:rPr>
        <w:t xml:space="preserve">7 </w:t>
      </w:r>
      <w:r w:rsidRPr="00D831A9">
        <w:rPr>
          <w:rFonts w:ascii="Cambria" w:eastAsia="Cambria" w:hAnsi="Cambria"/>
          <w:lang w:val="en-ID"/>
        </w:rPr>
        <w:t xml:space="preserve"> anak  laki – laki </w:t>
      </w:r>
      <w:r w:rsidR="00CE41FB">
        <w:rPr>
          <w:rFonts w:ascii="Cambria" w:eastAsia="Cambria" w:hAnsi="Cambria"/>
          <w:lang w:val="en-ID"/>
        </w:rPr>
        <w:t>, masing – masing 1</w:t>
      </w:r>
      <w:r w:rsidRPr="00D831A9">
        <w:rPr>
          <w:rFonts w:ascii="Cambria" w:eastAsia="Cambria" w:hAnsi="Cambria"/>
          <w:lang w:val="en-ID"/>
        </w:rPr>
        <w:t xml:space="preserve"> anak (</w:t>
      </w:r>
      <w:r w:rsidR="00CE41FB">
        <w:rPr>
          <w:rFonts w:ascii="Cambria" w:eastAsia="Cambria" w:hAnsi="Cambria"/>
          <w:lang w:val="en-ID"/>
        </w:rPr>
        <w:t xml:space="preserve">14 </w:t>
      </w:r>
      <w:r w:rsidRPr="00D831A9">
        <w:rPr>
          <w:rFonts w:ascii="Cambria" w:eastAsia="Cambria" w:hAnsi="Cambria"/>
          <w:lang w:val="en-ID"/>
        </w:rPr>
        <w:t>%) tergolong kategori mulai berkembang (BB)</w:t>
      </w:r>
      <w:r w:rsidR="00CE41FB">
        <w:rPr>
          <w:rFonts w:ascii="Cambria" w:eastAsia="Cambria" w:hAnsi="Cambria"/>
          <w:lang w:val="en-ID"/>
        </w:rPr>
        <w:t xml:space="preserve"> dan berkembang sangat baik (BSB) ,</w:t>
      </w:r>
      <w:r w:rsidRPr="00D831A9">
        <w:rPr>
          <w:rFonts w:ascii="Cambria" w:eastAsia="Cambria" w:hAnsi="Cambria"/>
          <w:lang w:val="en-ID"/>
        </w:rPr>
        <w:t xml:space="preserve"> </w:t>
      </w:r>
      <w:r w:rsidR="00CE41FB">
        <w:rPr>
          <w:rFonts w:ascii="Cambria" w:eastAsia="Cambria" w:hAnsi="Cambria"/>
          <w:lang w:val="en-ID"/>
        </w:rPr>
        <w:t>2</w:t>
      </w:r>
      <w:r w:rsidRPr="00D831A9">
        <w:rPr>
          <w:rFonts w:ascii="Cambria" w:eastAsia="Cambria" w:hAnsi="Cambria"/>
          <w:lang w:val="en-ID"/>
        </w:rPr>
        <w:t xml:space="preserve"> anak (2</w:t>
      </w:r>
      <w:r w:rsidR="00CE41FB">
        <w:rPr>
          <w:rFonts w:ascii="Cambria" w:eastAsia="Cambria" w:hAnsi="Cambria"/>
          <w:lang w:val="en-ID"/>
        </w:rPr>
        <w:t>9</w:t>
      </w:r>
      <w:r w:rsidRPr="00D831A9">
        <w:rPr>
          <w:rFonts w:ascii="Cambria" w:eastAsia="Cambria" w:hAnsi="Cambria"/>
          <w:lang w:val="en-ID"/>
        </w:rPr>
        <w:t xml:space="preserve">%) tergolong kategori mulai berkembang (MB), </w:t>
      </w:r>
      <w:r w:rsidR="00CE41FB">
        <w:rPr>
          <w:rFonts w:ascii="Cambria" w:eastAsia="Cambria" w:hAnsi="Cambria"/>
          <w:lang w:val="en-ID"/>
        </w:rPr>
        <w:t xml:space="preserve">3 </w:t>
      </w:r>
      <w:r w:rsidRPr="00D831A9">
        <w:rPr>
          <w:rFonts w:ascii="Cambria" w:eastAsia="Cambria" w:hAnsi="Cambria"/>
          <w:lang w:val="en-ID"/>
        </w:rPr>
        <w:t>anak (</w:t>
      </w:r>
      <w:r w:rsidR="00CE41FB">
        <w:rPr>
          <w:rFonts w:ascii="Cambria" w:eastAsia="Cambria" w:hAnsi="Cambria"/>
          <w:lang w:val="en-ID"/>
        </w:rPr>
        <w:t xml:space="preserve">43 </w:t>
      </w:r>
      <w:r w:rsidRPr="00D831A9">
        <w:rPr>
          <w:rFonts w:ascii="Cambria" w:eastAsia="Cambria" w:hAnsi="Cambria"/>
          <w:lang w:val="en-ID"/>
        </w:rPr>
        <w:t xml:space="preserve">%) tergolong kategori berkembang sesuai harapan (BSH), dan 2  anak (13%) </w:t>
      </w:r>
      <w:r w:rsidR="00CE41FB">
        <w:rPr>
          <w:rFonts w:ascii="Cambria" w:eastAsia="Cambria" w:hAnsi="Cambria"/>
          <w:lang w:val="en-ID"/>
        </w:rPr>
        <w:t xml:space="preserve">. Sedangkan </w:t>
      </w:r>
      <w:r w:rsidRPr="00D831A9">
        <w:rPr>
          <w:rFonts w:ascii="Cambria" w:eastAsia="Cambria" w:hAnsi="Cambria"/>
          <w:lang w:val="en-ID"/>
        </w:rPr>
        <w:t xml:space="preserve"> dari </w:t>
      </w:r>
      <w:r w:rsidR="00CE41FB">
        <w:rPr>
          <w:rFonts w:ascii="Cambria" w:eastAsia="Cambria" w:hAnsi="Cambria"/>
          <w:lang w:val="en-ID"/>
        </w:rPr>
        <w:t>7</w:t>
      </w:r>
      <w:r w:rsidRPr="00D831A9">
        <w:rPr>
          <w:rFonts w:ascii="Cambria" w:eastAsia="Cambria" w:hAnsi="Cambria"/>
          <w:lang w:val="en-ID"/>
        </w:rPr>
        <w:t xml:space="preserve"> anak  perempuan  </w:t>
      </w:r>
      <w:r w:rsidR="00A3694E">
        <w:rPr>
          <w:rFonts w:ascii="Cambria" w:eastAsia="Cambria" w:hAnsi="Cambria"/>
          <w:lang w:val="en-ID"/>
        </w:rPr>
        <w:t>3</w:t>
      </w:r>
      <w:r w:rsidR="00CE41FB">
        <w:rPr>
          <w:rFonts w:ascii="Cambria" w:eastAsia="Cambria" w:hAnsi="Cambria"/>
          <w:lang w:val="en-ID"/>
        </w:rPr>
        <w:t xml:space="preserve"> </w:t>
      </w:r>
      <w:r w:rsidRPr="00D831A9">
        <w:rPr>
          <w:rFonts w:ascii="Cambria" w:eastAsia="Cambria" w:hAnsi="Cambria"/>
          <w:lang w:val="en-ID"/>
        </w:rPr>
        <w:t xml:space="preserve"> anak (</w:t>
      </w:r>
      <w:r w:rsidR="00A3694E">
        <w:rPr>
          <w:rFonts w:ascii="Cambria" w:eastAsia="Cambria" w:hAnsi="Cambria"/>
          <w:lang w:val="en-ID"/>
        </w:rPr>
        <w:t>29</w:t>
      </w:r>
      <w:r w:rsidR="00CE41FB">
        <w:rPr>
          <w:rFonts w:ascii="Cambria" w:eastAsia="Cambria" w:hAnsi="Cambria"/>
          <w:lang w:val="en-ID"/>
        </w:rPr>
        <w:t xml:space="preserve"> </w:t>
      </w:r>
      <w:r w:rsidRPr="00D831A9">
        <w:rPr>
          <w:rFonts w:ascii="Cambria" w:eastAsia="Cambria" w:hAnsi="Cambria"/>
          <w:lang w:val="en-ID"/>
        </w:rPr>
        <w:t>%) tergolong kategori mulai berkembang (BB)</w:t>
      </w:r>
      <w:r w:rsidR="00A3694E">
        <w:rPr>
          <w:rFonts w:ascii="Cambria" w:eastAsia="Cambria" w:hAnsi="Cambria"/>
          <w:lang w:val="en-ID"/>
        </w:rPr>
        <w:t xml:space="preserve"> </w:t>
      </w:r>
      <w:r w:rsidR="00D56D48">
        <w:rPr>
          <w:rFonts w:ascii="Cambria" w:eastAsia="Cambria" w:hAnsi="Cambria"/>
          <w:lang w:val="en-ID"/>
        </w:rPr>
        <w:t xml:space="preserve"> </w:t>
      </w:r>
      <w:r w:rsidRPr="00D831A9">
        <w:rPr>
          <w:rFonts w:ascii="Cambria" w:eastAsia="Cambria" w:hAnsi="Cambria"/>
          <w:lang w:val="en-ID"/>
        </w:rPr>
        <w:t xml:space="preserve"> mulai berkembang (MB)</w:t>
      </w:r>
      <w:r w:rsidR="00CE41FB">
        <w:rPr>
          <w:rFonts w:ascii="Cambria" w:eastAsia="Cambria" w:hAnsi="Cambria"/>
          <w:lang w:val="en-ID"/>
        </w:rPr>
        <w:t xml:space="preserve"> dan </w:t>
      </w:r>
      <w:r w:rsidRPr="00D831A9">
        <w:rPr>
          <w:rFonts w:ascii="Cambria" w:eastAsia="Cambria" w:hAnsi="Cambria"/>
          <w:lang w:val="en-ID"/>
        </w:rPr>
        <w:t xml:space="preserve"> berkembang sesuai harapan (BSH)</w:t>
      </w:r>
      <w:r w:rsidR="00D56D48">
        <w:rPr>
          <w:rFonts w:ascii="Cambria" w:eastAsia="Cambria" w:hAnsi="Cambria"/>
          <w:lang w:val="en-ID"/>
        </w:rPr>
        <w:t xml:space="preserve"> </w:t>
      </w:r>
      <w:r w:rsidRPr="00D831A9">
        <w:rPr>
          <w:rFonts w:ascii="Cambria" w:eastAsia="Cambria" w:hAnsi="Cambria"/>
          <w:lang w:val="en-ID"/>
        </w:rPr>
        <w:t xml:space="preserve">dan </w:t>
      </w:r>
      <w:r w:rsidR="00A3694E">
        <w:rPr>
          <w:rFonts w:ascii="Cambria" w:eastAsia="Cambria" w:hAnsi="Cambria"/>
          <w:lang w:val="en-ID"/>
        </w:rPr>
        <w:t xml:space="preserve"> 1 </w:t>
      </w:r>
      <w:r w:rsidRPr="00D831A9">
        <w:rPr>
          <w:rFonts w:ascii="Cambria" w:eastAsia="Cambria" w:hAnsi="Cambria"/>
          <w:lang w:val="en-ID"/>
        </w:rPr>
        <w:t xml:space="preserve"> anak (1</w:t>
      </w:r>
      <w:r w:rsidR="00CE41FB">
        <w:rPr>
          <w:rFonts w:ascii="Cambria" w:eastAsia="Cambria" w:hAnsi="Cambria"/>
          <w:lang w:val="en-ID"/>
        </w:rPr>
        <w:t xml:space="preserve">4 </w:t>
      </w:r>
      <w:r w:rsidRPr="00D831A9">
        <w:rPr>
          <w:rFonts w:ascii="Cambria" w:eastAsia="Cambria" w:hAnsi="Cambria"/>
          <w:lang w:val="en-ID"/>
        </w:rPr>
        <w:t>%) untuk kategori berkembang sangat baik (BSB)</w:t>
      </w:r>
    </w:p>
    <w:bookmarkEnd w:id="2"/>
    <w:p w14:paraId="1E202F3D" w14:textId="1322FD6B" w:rsidR="00B65FD9" w:rsidRPr="00D831A9" w:rsidRDefault="00B65FD9" w:rsidP="00B65FD9">
      <w:pPr>
        <w:spacing w:after="0"/>
        <w:ind w:left="709" w:firstLine="709"/>
        <w:jc w:val="both"/>
        <w:rPr>
          <w:rFonts w:ascii="Cambria" w:eastAsia="Cambria" w:hAnsi="Cambria"/>
          <w:lang w:val="en-ID"/>
        </w:rPr>
      </w:pPr>
      <w:r w:rsidRPr="00D831A9">
        <w:rPr>
          <w:rFonts w:ascii="Cambria" w:eastAsia="Cambria" w:hAnsi="Cambria"/>
          <w:lang w:val="en-ID"/>
        </w:rPr>
        <w:t xml:space="preserve">Dengan demikian, dapat simpulkan bahwa dari data siklus I hasil perkembangan </w:t>
      </w:r>
      <w:r w:rsidR="00A46FDB">
        <w:rPr>
          <w:rFonts w:ascii="Cambria" w:eastAsia="Cambria" w:hAnsi="Cambria"/>
          <w:lang w:val="en-ID"/>
        </w:rPr>
        <w:t xml:space="preserve">kemampuan motorik kasar </w:t>
      </w:r>
      <w:r w:rsidRPr="00D831A9">
        <w:rPr>
          <w:rFonts w:ascii="Cambria" w:eastAsia="Cambria" w:hAnsi="Cambria"/>
          <w:lang w:val="en-ID"/>
        </w:rPr>
        <w:t xml:space="preserve"> anak laki – laki dan perempuan   melalui permainan tradisional  boy – boyan belum dapat dikatakan berhasil, karena belum mencapai indikator keberhasilan BSH (Berkembang Sesuai Harapan) antara 51%-75% dan BSB (Berkembang Sangat Baik) antara 76%- 100%. Oleh karena itu, peneliti melanjutkan penelitian pada siklus II</w:t>
      </w:r>
    </w:p>
    <w:p w14:paraId="1274D206" w14:textId="31B6FCF8" w:rsidR="00B65FD9" w:rsidRPr="00D831A9" w:rsidRDefault="00B65FD9" w:rsidP="001A5575">
      <w:pPr>
        <w:spacing w:after="0"/>
        <w:ind w:left="709" w:firstLine="709"/>
        <w:jc w:val="both"/>
        <w:rPr>
          <w:rFonts w:ascii="Cambria" w:eastAsia="Cambria" w:hAnsi="Cambria"/>
          <w:lang w:val="en-ID"/>
        </w:rPr>
      </w:pPr>
      <w:r w:rsidRPr="00D831A9">
        <w:rPr>
          <w:rFonts w:ascii="Cambria" w:eastAsia="Cambria" w:hAnsi="Cambria"/>
          <w:lang w:val="en-ID"/>
        </w:rPr>
        <w:t xml:space="preserve">Untuk mencapai hasil yang maksimal maka dilakukan upaya perbaikan pada siklus II, hal yang dilakukan yaitu meningkatkan motivasi dan keberanian anak, diantaranya memprioritaskan bimbingan dan perhatian kepada anak yang masih berkesulitan, </w:t>
      </w:r>
      <w:r w:rsidR="00A46FDB">
        <w:rPr>
          <w:rFonts w:ascii="Cambria" w:eastAsia="Cambria" w:hAnsi="Cambria"/>
          <w:lang w:val="en-ID"/>
        </w:rPr>
        <w:t>m</w:t>
      </w:r>
      <w:r w:rsidRPr="00D831A9">
        <w:rPr>
          <w:rFonts w:ascii="Cambria" w:eastAsia="Cambria" w:hAnsi="Cambria"/>
          <w:lang w:val="en-ID"/>
        </w:rPr>
        <w:t>engganti media permainan, yaitu mengganti bola plastik dengan bola yang terbuat dari karet tujuannya supaya bola yang dilempar lemparannya lebih stabil, berbeda dengan bola sebelumnya yang terbuat dari plastik saat dilempar bola tidak stabil karena terlalu ringan.</w:t>
      </w:r>
    </w:p>
    <w:p w14:paraId="16B1F34E" w14:textId="77777777" w:rsidR="00020B3C" w:rsidRPr="00D831A9" w:rsidRDefault="00020B3C">
      <w:pPr>
        <w:pBdr>
          <w:top w:val="nil"/>
          <w:left w:val="nil"/>
          <w:bottom w:val="nil"/>
          <w:right w:val="nil"/>
          <w:between w:val="nil"/>
        </w:pBdr>
        <w:spacing w:after="0" w:line="276" w:lineRule="auto"/>
        <w:ind w:left="780" w:right="1283" w:firstLine="921"/>
        <w:rPr>
          <w:rFonts w:ascii="Cambria" w:eastAsia="Cambria" w:hAnsi="Cambria" w:cs="Cambria"/>
          <w:b/>
          <w:color w:val="000000"/>
        </w:rPr>
      </w:pPr>
    </w:p>
    <w:p w14:paraId="43CFAEB5" w14:textId="3C2E4D9C" w:rsidR="00020B3C" w:rsidRPr="00D831A9" w:rsidRDefault="001A5575">
      <w:pPr>
        <w:numPr>
          <w:ilvl w:val="0"/>
          <w:numId w:val="5"/>
        </w:numPr>
        <w:pBdr>
          <w:top w:val="nil"/>
          <w:left w:val="nil"/>
          <w:bottom w:val="nil"/>
          <w:right w:val="nil"/>
          <w:between w:val="nil"/>
        </w:pBdr>
        <w:spacing w:after="0" w:line="276" w:lineRule="auto"/>
        <w:ind w:left="720" w:right="1283" w:hanging="360"/>
        <w:rPr>
          <w:rFonts w:ascii="Cambria" w:eastAsia="Cambria" w:hAnsi="Cambria" w:cs="Cambria"/>
          <w:b/>
          <w:color w:val="000000"/>
        </w:rPr>
      </w:pPr>
      <w:r w:rsidRPr="00D831A9">
        <w:rPr>
          <w:rFonts w:ascii="Cambria" w:eastAsia="Cambria" w:hAnsi="Cambria" w:cs="Cambria"/>
          <w:b/>
          <w:color w:val="000000"/>
          <w:lang w:val="en-ID"/>
        </w:rPr>
        <w:lastRenderedPageBreak/>
        <w:t xml:space="preserve">Deskripsi Hasil Pengamatan </w:t>
      </w:r>
      <w:r w:rsidR="00A46FDB">
        <w:rPr>
          <w:rFonts w:ascii="Cambria" w:eastAsia="Cambria" w:hAnsi="Cambria" w:cs="Cambria"/>
          <w:b/>
          <w:bCs/>
          <w:color w:val="000000"/>
          <w:lang w:val="en-ID"/>
        </w:rPr>
        <w:t>K</w:t>
      </w:r>
      <w:r w:rsidR="00A46FDB" w:rsidRPr="00D831A9">
        <w:rPr>
          <w:rFonts w:ascii="Cambria" w:eastAsia="Cambria" w:hAnsi="Cambria" w:cs="Cambria"/>
          <w:b/>
          <w:bCs/>
          <w:color w:val="000000"/>
          <w:lang w:val="en-ID"/>
        </w:rPr>
        <w:t xml:space="preserve">emampuan </w:t>
      </w:r>
      <w:r w:rsidR="00A46FDB">
        <w:rPr>
          <w:rFonts w:ascii="Cambria" w:eastAsia="Cambria" w:hAnsi="Cambria" w:cs="Cambria"/>
          <w:b/>
          <w:bCs/>
          <w:color w:val="000000"/>
          <w:lang w:val="en-ID"/>
        </w:rPr>
        <w:t xml:space="preserve">Motorik Kasar Anak Laki – laki dan Perempuuan </w:t>
      </w:r>
      <w:r w:rsidR="00A46FDB" w:rsidRPr="00D831A9">
        <w:rPr>
          <w:rFonts w:ascii="Cambria" w:eastAsia="Cambria" w:hAnsi="Cambria" w:cs="Cambria"/>
          <w:b/>
          <w:bCs/>
          <w:color w:val="000000"/>
          <w:lang w:val="en-ID"/>
        </w:rPr>
        <w:t xml:space="preserve"> </w:t>
      </w:r>
      <w:r w:rsidRPr="00D831A9">
        <w:rPr>
          <w:rFonts w:ascii="Cambria" w:eastAsia="Cambria" w:hAnsi="Cambria" w:cs="Cambria"/>
          <w:b/>
          <w:bCs/>
          <w:color w:val="000000"/>
          <w:lang w:val="en-ID"/>
        </w:rPr>
        <w:t>pada Siklus II</w:t>
      </w:r>
    </w:p>
    <w:p w14:paraId="116E3883" w14:textId="3A078560" w:rsidR="00020B3C" w:rsidRPr="0069620B" w:rsidRDefault="001A5575" w:rsidP="001A5575">
      <w:pPr>
        <w:pBdr>
          <w:top w:val="nil"/>
          <w:left w:val="nil"/>
          <w:bottom w:val="nil"/>
          <w:right w:val="nil"/>
          <w:between w:val="nil"/>
        </w:pBdr>
        <w:spacing w:after="0" w:line="276" w:lineRule="auto"/>
        <w:ind w:left="709" w:right="-1" w:firstLine="677"/>
        <w:jc w:val="both"/>
        <w:rPr>
          <w:rFonts w:ascii="Cambria" w:eastAsia="Arno Pro" w:hAnsi="Cambria" w:cs="Arno Pro"/>
          <w:color w:val="000000"/>
        </w:rPr>
      </w:pPr>
      <w:r w:rsidRPr="0069620B">
        <w:rPr>
          <w:rFonts w:ascii="Cambria" w:eastAsia="Arno Pro" w:hAnsi="Cambria" w:cs="Arno Pro"/>
          <w:color w:val="000000"/>
        </w:rPr>
        <w:t>Untuk melihat perkembangan kemampuan  koordinasi gerak tubuh  anak laki – laki dan perempuan anak pada siklus II dapat dilihat pada tabel berikut ini</w:t>
      </w:r>
      <w:r w:rsidR="008A258E" w:rsidRPr="0069620B">
        <w:rPr>
          <w:rFonts w:ascii="Cambria" w:eastAsia="Arno Pro" w:hAnsi="Cambria" w:cs="Arno Pro"/>
          <w:color w:val="000000"/>
        </w:rPr>
        <w:t>:</w:t>
      </w:r>
    </w:p>
    <w:p w14:paraId="795AB22C" w14:textId="27722E55" w:rsidR="00695BDC" w:rsidRPr="00D831A9" w:rsidRDefault="00695BDC">
      <w:pPr>
        <w:pBdr>
          <w:top w:val="nil"/>
          <w:left w:val="nil"/>
          <w:bottom w:val="nil"/>
          <w:right w:val="nil"/>
          <w:between w:val="nil"/>
        </w:pBdr>
        <w:spacing w:after="0" w:line="276" w:lineRule="auto"/>
        <w:ind w:left="43" w:right="1283" w:firstLine="677"/>
        <w:jc w:val="both"/>
        <w:rPr>
          <w:rFonts w:ascii="Cambria" w:eastAsia="Arno Pro" w:hAnsi="Cambria" w:cs="Arno Pro"/>
          <w:color w:val="000000"/>
          <w:sz w:val="24"/>
          <w:szCs w:val="24"/>
        </w:rPr>
      </w:pPr>
    </w:p>
    <w:p w14:paraId="4928958B" w14:textId="5510BF56" w:rsidR="001A5575" w:rsidRPr="00D831A9" w:rsidRDefault="001A5575" w:rsidP="001A5575">
      <w:pPr>
        <w:pBdr>
          <w:top w:val="nil"/>
          <w:left w:val="nil"/>
          <w:bottom w:val="nil"/>
          <w:right w:val="nil"/>
          <w:between w:val="nil"/>
        </w:pBdr>
        <w:spacing w:after="0" w:line="276" w:lineRule="auto"/>
        <w:ind w:left="1440" w:right="1283" w:firstLine="720"/>
        <w:jc w:val="center"/>
        <w:rPr>
          <w:rFonts w:ascii="Cambria" w:eastAsia="Cambria" w:hAnsi="Cambria" w:cs="Cambria"/>
          <w:color w:val="000000"/>
          <w:lang w:val="en-US"/>
        </w:rPr>
      </w:pPr>
      <w:r w:rsidRPr="00D831A9">
        <w:rPr>
          <w:rFonts w:ascii="Cambria" w:eastAsia="Cambria" w:hAnsi="Cambria" w:cs="Cambria"/>
          <w:color w:val="000000"/>
        </w:rPr>
        <w:t xml:space="preserve">Tabel </w:t>
      </w:r>
      <w:r w:rsidRPr="00D831A9">
        <w:rPr>
          <w:rFonts w:ascii="Cambria" w:eastAsia="Cambria" w:hAnsi="Cambria" w:cs="Cambria"/>
          <w:color w:val="000000"/>
          <w:lang w:val="en-US"/>
        </w:rPr>
        <w:t>3</w:t>
      </w:r>
      <w:r w:rsidRPr="00D831A9">
        <w:rPr>
          <w:rFonts w:ascii="Cambria" w:eastAsia="Cambria" w:hAnsi="Cambria" w:cs="Cambria"/>
          <w:color w:val="000000"/>
          <w:lang w:val="en-ID"/>
        </w:rPr>
        <w:t>. Rekapitulasi Perkembangan kemampuan koordinasi gerak tubuh pada anak laki – laki    dan Perempuan Siklus II</w:t>
      </w:r>
    </w:p>
    <w:tbl>
      <w:tblPr>
        <w:tblStyle w:val="TableGrid"/>
        <w:tblW w:w="8494" w:type="dxa"/>
        <w:tblInd w:w="137" w:type="dxa"/>
        <w:tblLook w:val="04A0" w:firstRow="1" w:lastRow="0" w:firstColumn="1" w:lastColumn="0" w:noHBand="0" w:noVBand="1"/>
      </w:tblPr>
      <w:tblGrid>
        <w:gridCol w:w="555"/>
        <w:gridCol w:w="2220"/>
        <w:gridCol w:w="1371"/>
        <w:gridCol w:w="1453"/>
        <w:gridCol w:w="1442"/>
        <w:gridCol w:w="1453"/>
      </w:tblGrid>
      <w:tr w:rsidR="001A5575" w:rsidRPr="00D831A9" w14:paraId="481CC11F" w14:textId="77777777" w:rsidTr="00435721">
        <w:tc>
          <w:tcPr>
            <w:tcW w:w="555" w:type="dxa"/>
            <w:vMerge w:val="restart"/>
            <w:shd w:val="clear" w:color="auto" w:fill="D9D9D9" w:themeFill="background1" w:themeFillShade="D9"/>
            <w:vAlign w:val="center"/>
          </w:tcPr>
          <w:p w14:paraId="34FDDE2C" w14:textId="77777777" w:rsidR="001A5575" w:rsidRPr="00D831A9" w:rsidRDefault="001A5575" w:rsidP="00435721">
            <w:pPr>
              <w:jc w:val="center"/>
              <w:rPr>
                <w:rFonts w:ascii="Cambria" w:hAnsi="Cambria"/>
                <w:b/>
                <w:bCs/>
                <w:sz w:val="20"/>
                <w:szCs w:val="20"/>
              </w:rPr>
            </w:pPr>
            <w:r w:rsidRPr="00D831A9">
              <w:rPr>
                <w:rFonts w:ascii="Cambria" w:hAnsi="Cambria"/>
                <w:b/>
                <w:bCs/>
                <w:sz w:val="20"/>
                <w:szCs w:val="20"/>
              </w:rPr>
              <w:t>No.</w:t>
            </w:r>
          </w:p>
        </w:tc>
        <w:tc>
          <w:tcPr>
            <w:tcW w:w="2220" w:type="dxa"/>
            <w:vMerge w:val="restart"/>
            <w:shd w:val="clear" w:color="auto" w:fill="D9D9D9" w:themeFill="background1" w:themeFillShade="D9"/>
            <w:vAlign w:val="center"/>
          </w:tcPr>
          <w:p w14:paraId="0A410E50" w14:textId="77777777" w:rsidR="001A5575" w:rsidRPr="00D831A9" w:rsidRDefault="001A5575" w:rsidP="00435721">
            <w:pPr>
              <w:jc w:val="center"/>
              <w:rPr>
                <w:rFonts w:ascii="Cambria" w:hAnsi="Cambria"/>
                <w:b/>
                <w:bCs/>
                <w:sz w:val="20"/>
                <w:szCs w:val="20"/>
              </w:rPr>
            </w:pPr>
            <w:r w:rsidRPr="00D831A9">
              <w:rPr>
                <w:rFonts w:ascii="Cambria" w:hAnsi="Cambria"/>
                <w:b/>
                <w:bCs/>
                <w:sz w:val="20"/>
                <w:szCs w:val="20"/>
              </w:rPr>
              <w:t>Kategori</w:t>
            </w:r>
            <w:r w:rsidRPr="00D831A9">
              <w:rPr>
                <w:rFonts w:ascii="Cambria" w:hAnsi="Cambria"/>
                <w:b/>
                <w:bCs/>
                <w:sz w:val="20"/>
                <w:szCs w:val="20"/>
              </w:rPr>
              <w:br/>
              <w:t>Penilaian</w:t>
            </w:r>
          </w:p>
        </w:tc>
        <w:tc>
          <w:tcPr>
            <w:tcW w:w="2824" w:type="dxa"/>
            <w:gridSpan w:val="2"/>
            <w:shd w:val="clear" w:color="auto" w:fill="D9D9D9" w:themeFill="background1" w:themeFillShade="D9"/>
            <w:vAlign w:val="center"/>
          </w:tcPr>
          <w:p w14:paraId="7CCEBBBF" w14:textId="77777777" w:rsidR="001A5575" w:rsidRPr="00D831A9" w:rsidRDefault="001A5575" w:rsidP="00435721">
            <w:pPr>
              <w:jc w:val="center"/>
              <w:rPr>
                <w:rFonts w:ascii="Cambria" w:hAnsi="Cambria"/>
                <w:b/>
                <w:bCs/>
                <w:sz w:val="20"/>
                <w:szCs w:val="20"/>
              </w:rPr>
            </w:pPr>
            <w:r w:rsidRPr="00D831A9">
              <w:rPr>
                <w:rFonts w:ascii="Cambria" w:hAnsi="Cambria"/>
                <w:b/>
                <w:bCs/>
                <w:sz w:val="20"/>
                <w:szCs w:val="20"/>
              </w:rPr>
              <w:t>Jumlah</w:t>
            </w:r>
          </w:p>
        </w:tc>
        <w:tc>
          <w:tcPr>
            <w:tcW w:w="2895" w:type="dxa"/>
            <w:gridSpan w:val="2"/>
            <w:shd w:val="clear" w:color="auto" w:fill="D9D9D9" w:themeFill="background1" w:themeFillShade="D9"/>
            <w:vAlign w:val="center"/>
          </w:tcPr>
          <w:p w14:paraId="2205806E" w14:textId="77777777" w:rsidR="001A5575" w:rsidRPr="00D831A9" w:rsidRDefault="001A5575" w:rsidP="00435721">
            <w:pPr>
              <w:jc w:val="center"/>
              <w:rPr>
                <w:rFonts w:ascii="Cambria" w:hAnsi="Cambria"/>
                <w:b/>
                <w:bCs/>
                <w:sz w:val="20"/>
                <w:szCs w:val="20"/>
                <w:lang w:val="en-US"/>
              </w:rPr>
            </w:pPr>
            <w:r w:rsidRPr="00D831A9">
              <w:rPr>
                <w:rFonts w:ascii="Cambria" w:hAnsi="Cambria"/>
                <w:b/>
                <w:bCs/>
                <w:sz w:val="20"/>
                <w:szCs w:val="20"/>
              </w:rPr>
              <w:t>Presentase</w:t>
            </w:r>
            <w:r w:rsidRPr="00D831A9">
              <w:rPr>
                <w:rFonts w:ascii="Cambria" w:hAnsi="Cambria"/>
                <w:b/>
                <w:bCs/>
                <w:sz w:val="20"/>
                <w:szCs w:val="20"/>
                <w:lang w:val="en-US"/>
              </w:rPr>
              <w:t xml:space="preserve"> (%)</w:t>
            </w:r>
          </w:p>
        </w:tc>
      </w:tr>
      <w:tr w:rsidR="001A5575" w:rsidRPr="00D831A9" w14:paraId="78E18B71" w14:textId="77777777" w:rsidTr="00435721">
        <w:tc>
          <w:tcPr>
            <w:tcW w:w="555" w:type="dxa"/>
            <w:vMerge/>
            <w:shd w:val="clear" w:color="auto" w:fill="D9D9D9" w:themeFill="background1" w:themeFillShade="D9"/>
            <w:vAlign w:val="center"/>
          </w:tcPr>
          <w:p w14:paraId="12298ED7" w14:textId="77777777" w:rsidR="001A5575" w:rsidRPr="00D831A9" w:rsidRDefault="001A5575" w:rsidP="00435721">
            <w:pPr>
              <w:jc w:val="center"/>
              <w:rPr>
                <w:rFonts w:ascii="Cambria" w:hAnsi="Cambria"/>
                <w:b/>
                <w:bCs/>
              </w:rPr>
            </w:pPr>
          </w:p>
        </w:tc>
        <w:tc>
          <w:tcPr>
            <w:tcW w:w="2220" w:type="dxa"/>
            <w:vMerge/>
            <w:shd w:val="clear" w:color="auto" w:fill="D9D9D9" w:themeFill="background1" w:themeFillShade="D9"/>
            <w:vAlign w:val="center"/>
          </w:tcPr>
          <w:p w14:paraId="5F599A02" w14:textId="77777777" w:rsidR="001A5575" w:rsidRPr="00D831A9" w:rsidRDefault="001A5575" w:rsidP="00435721">
            <w:pPr>
              <w:jc w:val="center"/>
              <w:rPr>
                <w:rFonts w:ascii="Cambria" w:hAnsi="Cambria"/>
                <w:b/>
                <w:bCs/>
              </w:rPr>
            </w:pPr>
          </w:p>
        </w:tc>
        <w:tc>
          <w:tcPr>
            <w:tcW w:w="1371" w:type="dxa"/>
            <w:shd w:val="clear" w:color="auto" w:fill="D9D9D9" w:themeFill="background1" w:themeFillShade="D9"/>
            <w:vAlign w:val="center"/>
          </w:tcPr>
          <w:p w14:paraId="0B7618A5" w14:textId="77777777" w:rsidR="001A5575" w:rsidRPr="00D831A9" w:rsidRDefault="001A5575" w:rsidP="00435721">
            <w:pPr>
              <w:jc w:val="center"/>
              <w:rPr>
                <w:rFonts w:ascii="Cambria" w:hAnsi="Cambria"/>
                <w:b/>
                <w:bCs/>
              </w:rPr>
            </w:pPr>
            <w:r w:rsidRPr="00D831A9">
              <w:rPr>
                <w:rFonts w:ascii="Cambria" w:hAnsi="Cambria"/>
                <w:b/>
                <w:bCs/>
              </w:rPr>
              <w:t>Laki - laki</w:t>
            </w:r>
          </w:p>
        </w:tc>
        <w:tc>
          <w:tcPr>
            <w:tcW w:w="1453" w:type="dxa"/>
            <w:shd w:val="clear" w:color="auto" w:fill="D9D9D9" w:themeFill="background1" w:themeFillShade="D9"/>
            <w:vAlign w:val="center"/>
          </w:tcPr>
          <w:p w14:paraId="4C9C2438" w14:textId="77777777" w:rsidR="001A5575" w:rsidRPr="00D831A9" w:rsidRDefault="001A5575" w:rsidP="00435721">
            <w:pPr>
              <w:jc w:val="center"/>
              <w:rPr>
                <w:rFonts w:ascii="Cambria" w:hAnsi="Cambria"/>
                <w:b/>
                <w:bCs/>
              </w:rPr>
            </w:pPr>
            <w:r w:rsidRPr="00D831A9">
              <w:rPr>
                <w:rFonts w:ascii="Cambria" w:hAnsi="Cambria"/>
                <w:b/>
                <w:bCs/>
              </w:rPr>
              <w:t>Perempuan</w:t>
            </w:r>
          </w:p>
        </w:tc>
        <w:tc>
          <w:tcPr>
            <w:tcW w:w="1442" w:type="dxa"/>
            <w:shd w:val="clear" w:color="auto" w:fill="D9D9D9" w:themeFill="background1" w:themeFillShade="D9"/>
            <w:vAlign w:val="center"/>
          </w:tcPr>
          <w:p w14:paraId="1D264D9D" w14:textId="77777777" w:rsidR="001A5575" w:rsidRPr="00D831A9" w:rsidRDefault="001A5575" w:rsidP="00435721">
            <w:pPr>
              <w:jc w:val="center"/>
              <w:rPr>
                <w:rFonts w:ascii="Cambria" w:hAnsi="Cambria"/>
                <w:b/>
                <w:bCs/>
              </w:rPr>
            </w:pPr>
            <w:r w:rsidRPr="00D831A9">
              <w:rPr>
                <w:rFonts w:ascii="Cambria" w:hAnsi="Cambria"/>
                <w:b/>
                <w:bCs/>
              </w:rPr>
              <w:t>Laki - laki</w:t>
            </w:r>
          </w:p>
        </w:tc>
        <w:tc>
          <w:tcPr>
            <w:tcW w:w="1453" w:type="dxa"/>
            <w:shd w:val="clear" w:color="auto" w:fill="D9D9D9" w:themeFill="background1" w:themeFillShade="D9"/>
            <w:vAlign w:val="center"/>
          </w:tcPr>
          <w:p w14:paraId="617C4EA2" w14:textId="77777777" w:rsidR="001A5575" w:rsidRPr="00D831A9" w:rsidRDefault="001A5575" w:rsidP="00435721">
            <w:pPr>
              <w:jc w:val="center"/>
              <w:rPr>
                <w:rFonts w:ascii="Cambria" w:hAnsi="Cambria"/>
                <w:b/>
                <w:bCs/>
              </w:rPr>
            </w:pPr>
            <w:r w:rsidRPr="00D831A9">
              <w:rPr>
                <w:rFonts w:ascii="Cambria" w:hAnsi="Cambria"/>
                <w:b/>
                <w:bCs/>
              </w:rPr>
              <w:t>Perempuan</w:t>
            </w:r>
          </w:p>
        </w:tc>
      </w:tr>
      <w:tr w:rsidR="001A5575" w:rsidRPr="00D831A9" w14:paraId="108CBEE7" w14:textId="77777777" w:rsidTr="00435721">
        <w:tc>
          <w:tcPr>
            <w:tcW w:w="555" w:type="dxa"/>
          </w:tcPr>
          <w:p w14:paraId="7FAF7225" w14:textId="77777777" w:rsidR="001A5575" w:rsidRPr="00D831A9" w:rsidRDefault="001A5575" w:rsidP="001A5575">
            <w:pPr>
              <w:rPr>
                <w:rFonts w:ascii="Cambria" w:hAnsi="Cambria"/>
              </w:rPr>
            </w:pPr>
            <w:r w:rsidRPr="00D831A9">
              <w:rPr>
                <w:rFonts w:ascii="Cambria" w:hAnsi="Cambria"/>
              </w:rPr>
              <w:t>1</w:t>
            </w:r>
          </w:p>
        </w:tc>
        <w:tc>
          <w:tcPr>
            <w:tcW w:w="2220" w:type="dxa"/>
          </w:tcPr>
          <w:p w14:paraId="08BAFEA4" w14:textId="77777777" w:rsidR="001A5575" w:rsidRPr="00D831A9" w:rsidRDefault="001A5575" w:rsidP="001A5575">
            <w:pPr>
              <w:rPr>
                <w:rFonts w:ascii="Cambria" w:hAnsi="Cambria"/>
              </w:rPr>
            </w:pPr>
            <w:r w:rsidRPr="00D831A9">
              <w:rPr>
                <w:rFonts w:ascii="Cambria" w:hAnsi="Cambria"/>
              </w:rPr>
              <w:t xml:space="preserve">Belum Berkembang (BB) </w:t>
            </w:r>
          </w:p>
        </w:tc>
        <w:tc>
          <w:tcPr>
            <w:tcW w:w="1371" w:type="dxa"/>
          </w:tcPr>
          <w:p w14:paraId="08C77D2C" w14:textId="3040C87B" w:rsidR="001A5575" w:rsidRPr="00A46FDB" w:rsidRDefault="00A46FDB" w:rsidP="001A5575">
            <w:pPr>
              <w:rPr>
                <w:rFonts w:ascii="Cambria" w:hAnsi="Cambria"/>
                <w:lang w:val="en-US"/>
              </w:rPr>
            </w:pPr>
            <w:r>
              <w:rPr>
                <w:rFonts w:ascii="Cambria" w:hAnsi="Cambria"/>
                <w:lang w:val="en-US"/>
              </w:rPr>
              <w:t>0</w:t>
            </w:r>
          </w:p>
        </w:tc>
        <w:tc>
          <w:tcPr>
            <w:tcW w:w="1453" w:type="dxa"/>
          </w:tcPr>
          <w:p w14:paraId="6819BF2C" w14:textId="15D685AC" w:rsidR="001A5575" w:rsidRPr="00A46FDB" w:rsidRDefault="00A46FDB" w:rsidP="001A5575">
            <w:pPr>
              <w:rPr>
                <w:rFonts w:ascii="Cambria" w:hAnsi="Cambria"/>
                <w:lang w:val="en-US"/>
              </w:rPr>
            </w:pPr>
            <w:r>
              <w:rPr>
                <w:rFonts w:ascii="Cambria" w:hAnsi="Cambria"/>
                <w:lang w:val="en-US"/>
              </w:rPr>
              <w:t>0</w:t>
            </w:r>
          </w:p>
        </w:tc>
        <w:tc>
          <w:tcPr>
            <w:tcW w:w="1442" w:type="dxa"/>
          </w:tcPr>
          <w:p w14:paraId="3EC7F20C" w14:textId="124E0C76" w:rsidR="001A5575" w:rsidRPr="00A46FDB" w:rsidRDefault="00A46FDB" w:rsidP="001A5575">
            <w:pPr>
              <w:rPr>
                <w:rFonts w:ascii="Cambria" w:hAnsi="Cambria"/>
                <w:lang w:val="en-US"/>
              </w:rPr>
            </w:pPr>
            <w:r>
              <w:rPr>
                <w:rFonts w:ascii="Cambria" w:hAnsi="Cambria"/>
                <w:lang w:val="en-US"/>
              </w:rPr>
              <w:t>0</w:t>
            </w:r>
          </w:p>
        </w:tc>
        <w:tc>
          <w:tcPr>
            <w:tcW w:w="1453" w:type="dxa"/>
          </w:tcPr>
          <w:p w14:paraId="179D81E4" w14:textId="6D3160D7" w:rsidR="001A5575" w:rsidRPr="00A46FDB" w:rsidRDefault="00A46FDB" w:rsidP="001A5575">
            <w:pPr>
              <w:rPr>
                <w:rFonts w:ascii="Cambria" w:hAnsi="Cambria"/>
                <w:lang w:val="en-US"/>
              </w:rPr>
            </w:pPr>
            <w:r>
              <w:rPr>
                <w:rFonts w:ascii="Cambria" w:hAnsi="Cambria"/>
                <w:lang w:val="en-US"/>
              </w:rPr>
              <w:t>0</w:t>
            </w:r>
          </w:p>
        </w:tc>
      </w:tr>
      <w:tr w:rsidR="001A5575" w:rsidRPr="00D831A9" w14:paraId="4FBD375D" w14:textId="77777777" w:rsidTr="00435721">
        <w:tc>
          <w:tcPr>
            <w:tcW w:w="555" w:type="dxa"/>
          </w:tcPr>
          <w:p w14:paraId="02846ACE" w14:textId="77777777" w:rsidR="001A5575" w:rsidRPr="00D831A9" w:rsidRDefault="001A5575" w:rsidP="001A5575">
            <w:pPr>
              <w:rPr>
                <w:rFonts w:ascii="Cambria" w:hAnsi="Cambria"/>
              </w:rPr>
            </w:pPr>
            <w:r w:rsidRPr="00D831A9">
              <w:rPr>
                <w:rFonts w:ascii="Cambria" w:hAnsi="Cambria"/>
              </w:rPr>
              <w:t>2</w:t>
            </w:r>
          </w:p>
        </w:tc>
        <w:tc>
          <w:tcPr>
            <w:tcW w:w="2220" w:type="dxa"/>
          </w:tcPr>
          <w:p w14:paraId="2D020DDF" w14:textId="77777777" w:rsidR="001A5575" w:rsidRPr="00D831A9" w:rsidRDefault="001A5575" w:rsidP="001A5575">
            <w:pPr>
              <w:rPr>
                <w:rFonts w:ascii="Cambria" w:hAnsi="Cambria"/>
              </w:rPr>
            </w:pPr>
            <w:r w:rsidRPr="00D831A9">
              <w:rPr>
                <w:rFonts w:ascii="Cambria" w:hAnsi="Cambria"/>
              </w:rPr>
              <w:t>Mulai Berkembang (MB)</w:t>
            </w:r>
          </w:p>
        </w:tc>
        <w:tc>
          <w:tcPr>
            <w:tcW w:w="1371" w:type="dxa"/>
          </w:tcPr>
          <w:p w14:paraId="42DADDDC" w14:textId="0665D0DE" w:rsidR="001A5575" w:rsidRPr="00A46FDB" w:rsidRDefault="00A46FDB" w:rsidP="001A5575">
            <w:pPr>
              <w:rPr>
                <w:rFonts w:ascii="Cambria" w:hAnsi="Cambria"/>
                <w:lang w:val="en-US"/>
              </w:rPr>
            </w:pPr>
            <w:r>
              <w:rPr>
                <w:rFonts w:ascii="Cambria" w:hAnsi="Cambria"/>
                <w:lang w:val="en-US"/>
              </w:rPr>
              <w:t>0</w:t>
            </w:r>
          </w:p>
        </w:tc>
        <w:tc>
          <w:tcPr>
            <w:tcW w:w="1453" w:type="dxa"/>
          </w:tcPr>
          <w:p w14:paraId="617E1417" w14:textId="6F75DD9C" w:rsidR="001A5575" w:rsidRPr="00A46FDB" w:rsidRDefault="00A46FDB" w:rsidP="001A5575">
            <w:pPr>
              <w:rPr>
                <w:rFonts w:ascii="Cambria" w:hAnsi="Cambria"/>
                <w:lang w:val="en-US"/>
              </w:rPr>
            </w:pPr>
            <w:r>
              <w:rPr>
                <w:rFonts w:ascii="Cambria" w:hAnsi="Cambria"/>
                <w:lang w:val="en-US"/>
              </w:rPr>
              <w:t>1</w:t>
            </w:r>
          </w:p>
        </w:tc>
        <w:tc>
          <w:tcPr>
            <w:tcW w:w="1442" w:type="dxa"/>
          </w:tcPr>
          <w:p w14:paraId="3CD5A806" w14:textId="381D1693" w:rsidR="001A5575" w:rsidRPr="00A46FDB" w:rsidRDefault="00A46FDB" w:rsidP="001A5575">
            <w:pPr>
              <w:rPr>
                <w:rFonts w:ascii="Cambria" w:hAnsi="Cambria"/>
                <w:lang w:val="en-US"/>
              </w:rPr>
            </w:pPr>
            <w:r>
              <w:rPr>
                <w:rFonts w:ascii="Cambria" w:hAnsi="Cambria"/>
                <w:lang w:val="en-US"/>
              </w:rPr>
              <w:t>0</w:t>
            </w:r>
          </w:p>
        </w:tc>
        <w:tc>
          <w:tcPr>
            <w:tcW w:w="1453" w:type="dxa"/>
          </w:tcPr>
          <w:p w14:paraId="6B9BB6B5" w14:textId="7F1BB038" w:rsidR="001A5575" w:rsidRPr="00A46FDB" w:rsidRDefault="001A5575" w:rsidP="001A5575">
            <w:pPr>
              <w:rPr>
                <w:rFonts w:ascii="Cambria" w:hAnsi="Cambria"/>
                <w:lang w:val="en-US"/>
              </w:rPr>
            </w:pPr>
            <w:r w:rsidRPr="00D831A9">
              <w:rPr>
                <w:rFonts w:ascii="Cambria" w:hAnsi="Cambria"/>
              </w:rPr>
              <w:t>1</w:t>
            </w:r>
            <w:r w:rsidR="00A46FDB">
              <w:rPr>
                <w:rFonts w:ascii="Cambria" w:hAnsi="Cambria"/>
                <w:lang w:val="en-US"/>
              </w:rPr>
              <w:t>4</w:t>
            </w:r>
          </w:p>
        </w:tc>
      </w:tr>
      <w:tr w:rsidR="001A5575" w:rsidRPr="00D831A9" w14:paraId="2FC62C6D" w14:textId="77777777" w:rsidTr="00435721">
        <w:tc>
          <w:tcPr>
            <w:tcW w:w="555" w:type="dxa"/>
          </w:tcPr>
          <w:p w14:paraId="2901BD22" w14:textId="77777777" w:rsidR="001A5575" w:rsidRPr="00D831A9" w:rsidRDefault="001A5575" w:rsidP="001A5575">
            <w:pPr>
              <w:rPr>
                <w:rFonts w:ascii="Cambria" w:hAnsi="Cambria"/>
              </w:rPr>
            </w:pPr>
            <w:r w:rsidRPr="00D831A9">
              <w:rPr>
                <w:rFonts w:ascii="Cambria" w:hAnsi="Cambria"/>
              </w:rPr>
              <w:t>3</w:t>
            </w:r>
          </w:p>
        </w:tc>
        <w:tc>
          <w:tcPr>
            <w:tcW w:w="2220" w:type="dxa"/>
          </w:tcPr>
          <w:p w14:paraId="42C18CBB" w14:textId="77777777" w:rsidR="001A5575" w:rsidRPr="00D831A9" w:rsidRDefault="001A5575" w:rsidP="001A5575">
            <w:pPr>
              <w:rPr>
                <w:rFonts w:ascii="Cambria" w:hAnsi="Cambria"/>
              </w:rPr>
            </w:pPr>
            <w:r w:rsidRPr="00D831A9">
              <w:rPr>
                <w:rFonts w:ascii="Cambria" w:hAnsi="Cambria"/>
              </w:rPr>
              <w:t xml:space="preserve">Berkembang Sesuai Harapan (BSH)  </w:t>
            </w:r>
          </w:p>
        </w:tc>
        <w:tc>
          <w:tcPr>
            <w:tcW w:w="1371" w:type="dxa"/>
          </w:tcPr>
          <w:p w14:paraId="1640B16F" w14:textId="52096283" w:rsidR="001A5575" w:rsidRPr="00D831A9" w:rsidRDefault="001A5575" w:rsidP="001A5575">
            <w:pPr>
              <w:rPr>
                <w:rFonts w:ascii="Cambria" w:hAnsi="Cambria"/>
              </w:rPr>
            </w:pPr>
            <w:r w:rsidRPr="00D831A9">
              <w:rPr>
                <w:rFonts w:ascii="Cambria" w:hAnsi="Cambria"/>
              </w:rPr>
              <w:t>1</w:t>
            </w:r>
          </w:p>
        </w:tc>
        <w:tc>
          <w:tcPr>
            <w:tcW w:w="1453" w:type="dxa"/>
          </w:tcPr>
          <w:p w14:paraId="4AE3BE73" w14:textId="2812B0F8" w:rsidR="001A5575" w:rsidRPr="00A46FDB" w:rsidRDefault="00A46FDB" w:rsidP="001A5575">
            <w:pPr>
              <w:rPr>
                <w:rFonts w:ascii="Cambria" w:hAnsi="Cambria"/>
                <w:lang w:val="en-US"/>
              </w:rPr>
            </w:pPr>
            <w:r>
              <w:rPr>
                <w:rFonts w:ascii="Cambria" w:hAnsi="Cambria"/>
                <w:lang w:val="en-US"/>
              </w:rPr>
              <w:t>0</w:t>
            </w:r>
          </w:p>
        </w:tc>
        <w:tc>
          <w:tcPr>
            <w:tcW w:w="1442" w:type="dxa"/>
          </w:tcPr>
          <w:p w14:paraId="1E0E146D" w14:textId="6093588A" w:rsidR="001A5575" w:rsidRPr="00A46FDB" w:rsidRDefault="00A46FDB" w:rsidP="001A5575">
            <w:pPr>
              <w:rPr>
                <w:rFonts w:ascii="Cambria" w:hAnsi="Cambria"/>
                <w:lang w:val="en-US"/>
              </w:rPr>
            </w:pPr>
            <w:r>
              <w:rPr>
                <w:rFonts w:ascii="Cambria" w:hAnsi="Cambria"/>
                <w:lang w:val="en-US"/>
              </w:rPr>
              <w:t>14</w:t>
            </w:r>
          </w:p>
        </w:tc>
        <w:tc>
          <w:tcPr>
            <w:tcW w:w="1453" w:type="dxa"/>
          </w:tcPr>
          <w:p w14:paraId="1D325A7D" w14:textId="0F229D62" w:rsidR="001A5575" w:rsidRPr="00A46FDB" w:rsidRDefault="00A46FDB" w:rsidP="001A5575">
            <w:pPr>
              <w:rPr>
                <w:rFonts w:ascii="Cambria" w:hAnsi="Cambria"/>
                <w:lang w:val="en-US"/>
              </w:rPr>
            </w:pPr>
            <w:r>
              <w:rPr>
                <w:rFonts w:ascii="Cambria" w:hAnsi="Cambria"/>
                <w:lang w:val="en-US"/>
              </w:rPr>
              <w:t>0</w:t>
            </w:r>
          </w:p>
        </w:tc>
      </w:tr>
      <w:tr w:rsidR="001A5575" w:rsidRPr="00D831A9" w14:paraId="63DD9397" w14:textId="77777777" w:rsidTr="00435721">
        <w:tc>
          <w:tcPr>
            <w:tcW w:w="555" w:type="dxa"/>
          </w:tcPr>
          <w:p w14:paraId="60A32238" w14:textId="77777777" w:rsidR="001A5575" w:rsidRPr="00D831A9" w:rsidRDefault="001A5575" w:rsidP="001A5575">
            <w:pPr>
              <w:rPr>
                <w:rFonts w:ascii="Cambria" w:hAnsi="Cambria"/>
              </w:rPr>
            </w:pPr>
            <w:r w:rsidRPr="00D831A9">
              <w:rPr>
                <w:rFonts w:ascii="Cambria" w:hAnsi="Cambria"/>
              </w:rPr>
              <w:t>4</w:t>
            </w:r>
          </w:p>
        </w:tc>
        <w:tc>
          <w:tcPr>
            <w:tcW w:w="2220" w:type="dxa"/>
          </w:tcPr>
          <w:p w14:paraId="6D64A944" w14:textId="77777777" w:rsidR="001A5575" w:rsidRPr="00D831A9" w:rsidRDefault="001A5575" w:rsidP="001A5575">
            <w:pPr>
              <w:rPr>
                <w:rFonts w:ascii="Cambria" w:hAnsi="Cambria"/>
              </w:rPr>
            </w:pPr>
            <w:r w:rsidRPr="00D831A9">
              <w:rPr>
                <w:rFonts w:ascii="Cambria" w:hAnsi="Cambria"/>
              </w:rPr>
              <w:t>Berkembang Sangat Baik (BSB</w:t>
            </w:r>
          </w:p>
        </w:tc>
        <w:tc>
          <w:tcPr>
            <w:tcW w:w="1371" w:type="dxa"/>
          </w:tcPr>
          <w:p w14:paraId="49BE7742" w14:textId="1ED91F74" w:rsidR="001A5575" w:rsidRPr="00A46FDB" w:rsidRDefault="00A46FDB" w:rsidP="001A5575">
            <w:pPr>
              <w:rPr>
                <w:rFonts w:ascii="Cambria" w:hAnsi="Cambria"/>
                <w:lang w:val="en-US"/>
              </w:rPr>
            </w:pPr>
            <w:r>
              <w:rPr>
                <w:rFonts w:ascii="Cambria" w:hAnsi="Cambria"/>
                <w:lang w:val="en-US"/>
              </w:rPr>
              <w:t>6</w:t>
            </w:r>
          </w:p>
        </w:tc>
        <w:tc>
          <w:tcPr>
            <w:tcW w:w="1453" w:type="dxa"/>
          </w:tcPr>
          <w:p w14:paraId="2AF20C00" w14:textId="4B055ECD" w:rsidR="001A5575" w:rsidRPr="00A46FDB" w:rsidRDefault="00A46FDB" w:rsidP="001A5575">
            <w:pPr>
              <w:rPr>
                <w:rFonts w:ascii="Cambria" w:hAnsi="Cambria"/>
                <w:lang w:val="en-US"/>
              </w:rPr>
            </w:pPr>
            <w:r>
              <w:rPr>
                <w:rFonts w:ascii="Cambria" w:hAnsi="Cambria"/>
                <w:lang w:val="en-US"/>
              </w:rPr>
              <w:t>6</w:t>
            </w:r>
          </w:p>
        </w:tc>
        <w:tc>
          <w:tcPr>
            <w:tcW w:w="1442" w:type="dxa"/>
          </w:tcPr>
          <w:p w14:paraId="22C31A7E" w14:textId="083565CC" w:rsidR="001A5575" w:rsidRPr="00A46FDB" w:rsidRDefault="00A46FDB" w:rsidP="001A5575">
            <w:pPr>
              <w:rPr>
                <w:rFonts w:ascii="Cambria" w:hAnsi="Cambria"/>
                <w:lang w:val="en-US"/>
              </w:rPr>
            </w:pPr>
            <w:r>
              <w:rPr>
                <w:rFonts w:ascii="Cambria" w:hAnsi="Cambria"/>
                <w:lang w:val="en-US"/>
              </w:rPr>
              <w:t>86</w:t>
            </w:r>
          </w:p>
        </w:tc>
        <w:tc>
          <w:tcPr>
            <w:tcW w:w="1453" w:type="dxa"/>
          </w:tcPr>
          <w:p w14:paraId="31DC19FC" w14:textId="2C9B50D4" w:rsidR="001A5575" w:rsidRPr="00A46FDB" w:rsidRDefault="00A46FDB" w:rsidP="001A5575">
            <w:pPr>
              <w:rPr>
                <w:rFonts w:ascii="Cambria" w:hAnsi="Cambria"/>
                <w:lang w:val="en-US"/>
              </w:rPr>
            </w:pPr>
            <w:r>
              <w:rPr>
                <w:rFonts w:ascii="Cambria" w:hAnsi="Cambria"/>
                <w:lang w:val="en-US"/>
              </w:rPr>
              <w:t>86</w:t>
            </w:r>
          </w:p>
        </w:tc>
      </w:tr>
    </w:tbl>
    <w:p w14:paraId="62683F87" w14:textId="4D948300" w:rsidR="00695BDC" w:rsidRPr="00D831A9" w:rsidRDefault="00695BDC">
      <w:pPr>
        <w:pBdr>
          <w:top w:val="nil"/>
          <w:left w:val="nil"/>
          <w:bottom w:val="nil"/>
          <w:right w:val="nil"/>
          <w:between w:val="nil"/>
        </w:pBdr>
        <w:spacing w:after="0" w:line="276" w:lineRule="auto"/>
        <w:ind w:left="43" w:right="1283" w:firstLine="677"/>
        <w:jc w:val="both"/>
        <w:rPr>
          <w:rFonts w:ascii="Cambria" w:eastAsia="Arno Pro" w:hAnsi="Cambria" w:cs="Arno Pro"/>
          <w:color w:val="000000"/>
          <w:sz w:val="24"/>
          <w:szCs w:val="24"/>
        </w:rPr>
      </w:pPr>
    </w:p>
    <w:p w14:paraId="09795883" w14:textId="7D089438" w:rsidR="001A5575" w:rsidRPr="001A5575" w:rsidRDefault="001A5575" w:rsidP="001A5575">
      <w:pPr>
        <w:pBdr>
          <w:top w:val="nil"/>
          <w:left w:val="nil"/>
          <w:bottom w:val="nil"/>
          <w:right w:val="nil"/>
          <w:between w:val="nil"/>
        </w:pBdr>
        <w:spacing w:after="0" w:line="276" w:lineRule="auto"/>
        <w:ind w:left="709" w:right="-1" w:firstLine="677"/>
        <w:jc w:val="both"/>
        <w:rPr>
          <w:rFonts w:ascii="Cambria" w:eastAsia="Arno Pro" w:hAnsi="Cambria" w:cs="Arno Pro"/>
          <w:color w:val="000000"/>
          <w:lang w:val="en-ID"/>
        </w:rPr>
      </w:pPr>
      <w:r w:rsidRPr="001A5575">
        <w:rPr>
          <w:rFonts w:ascii="Cambria" w:eastAsia="Arno Pro" w:hAnsi="Cambria" w:cs="Arno Pro"/>
          <w:color w:val="000000"/>
          <w:lang w:val="en-ID"/>
        </w:rPr>
        <w:t xml:space="preserve">Dari tabel di atas dapat diuraikan bahwa dari </w:t>
      </w:r>
      <w:r w:rsidR="00A46FDB">
        <w:rPr>
          <w:rFonts w:ascii="Cambria" w:eastAsia="Arno Pro" w:hAnsi="Cambria" w:cs="Arno Pro"/>
          <w:color w:val="000000"/>
          <w:lang w:val="en-ID"/>
        </w:rPr>
        <w:t>7</w:t>
      </w:r>
      <w:r w:rsidRPr="001A5575">
        <w:rPr>
          <w:rFonts w:ascii="Cambria" w:eastAsia="Arno Pro" w:hAnsi="Cambria" w:cs="Arno Pro"/>
          <w:color w:val="000000"/>
          <w:lang w:val="en-ID"/>
        </w:rPr>
        <w:t xml:space="preserve"> orang anak  laki – laki 1 orang  tergolong  berkembang</w:t>
      </w:r>
      <w:r w:rsidR="00A46FDB">
        <w:rPr>
          <w:rFonts w:ascii="Cambria" w:eastAsia="Arno Pro" w:hAnsi="Cambria" w:cs="Arno Pro"/>
          <w:color w:val="000000"/>
          <w:lang w:val="en-ID"/>
        </w:rPr>
        <w:t xml:space="preserve"> sesuai harapan </w:t>
      </w:r>
      <w:r w:rsidRPr="001A5575">
        <w:rPr>
          <w:rFonts w:ascii="Cambria" w:eastAsia="Arno Pro" w:hAnsi="Cambria" w:cs="Arno Pro"/>
          <w:color w:val="000000"/>
          <w:lang w:val="en-ID"/>
        </w:rPr>
        <w:t xml:space="preserve"> (B</w:t>
      </w:r>
      <w:r w:rsidR="00A46FDB">
        <w:rPr>
          <w:rFonts w:ascii="Cambria" w:eastAsia="Arno Pro" w:hAnsi="Cambria" w:cs="Arno Pro"/>
          <w:color w:val="000000"/>
          <w:lang w:val="en-ID"/>
        </w:rPr>
        <w:t>S</w:t>
      </w:r>
      <w:r w:rsidRPr="001A5575">
        <w:rPr>
          <w:rFonts w:ascii="Cambria" w:eastAsia="Arno Pro" w:hAnsi="Cambria" w:cs="Arno Pro"/>
          <w:color w:val="000000"/>
          <w:lang w:val="en-ID"/>
        </w:rPr>
        <w:t>B)</w:t>
      </w:r>
      <w:r w:rsidR="00A46FDB">
        <w:rPr>
          <w:rFonts w:ascii="Cambria" w:eastAsia="Arno Pro" w:hAnsi="Cambria" w:cs="Arno Pro"/>
          <w:color w:val="000000"/>
          <w:lang w:val="en-ID"/>
        </w:rPr>
        <w:t xml:space="preserve"> dan 6</w:t>
      </w:r>
      <w:r w:rsidRPr="001A5575">
        <w:rPr>
          <w:rFonts w:ascii="Cambria" w:eastAsia="Arno Pro" w:hAnsi="Cambria" w:cs="Arno Pro"/>
          <w:color w:val="000000"/>
          <w:lang w:val="en-ID"/>
        </w:rPr>
        <w:t xml:space="preserve"> orang anak (</w:t>
      </w:r>
      <w:r w:rsidR="00A46FDB">
        <w:rPr>
          <w:rFonts w:ascii="Cambria" w:eastAsia="Arno Pro" w:hAnsi="Cambria" w:cs="Arno Pro"/>
          <w:color w:val="000000"/>
          <w:lang w:val="en-ID"/>
        </w:rPr>
        <w:t>86</w:t>
      </w:r>
      <w:r w:rsidRPr="001A5575">
        <w:rPr>
          <w:rFonts w:ascii="Cambria" w:eastAsia="Arno Pro" w:hAnsi="Cambria" w:cs="Arno Pro"/>
          <w:color w:val="000000"/>
          <w:lang w:val="en-ID"/>
        </w:rPr>
        <w:t xml:space="preserve">%) tergolong kategori berkembang </w:t>
      </w:r>
      <w:r w:rsidR="00A46FDB">
        <w:rPr>
          <w:rFonts w:ascii="Cambria" w:eastAsia="Arno Pro" w:hAnsi="Cambria" w:cs="Arno Pro"/>
          <w:color w:val="000000"/>
          <w:lang w:val="en-ID"/>
        </w:rPr>
        <w:t xml:space="preserve">sangat baik </w:t>
      </w:r>
      <w:r w:rsidRPr="001A5575">
        <w:rPr>
          <w:rFonts w:ascii="Cambria" w:eastAsia="Arno Pro" w:hAnsi="Cambria" w:cs="Arno Pro"/>
          <w:color w:val="000000"/>
          <w:lang w:val="en-ID"/>
        </w:rPr>
        <w:t>(</w:t>
      </w:r>
      <w:r w:rsidR="00A46FDB">
        <w:rPr>
          <w:rFonts w:ascii="Cambria" w:eastAsia="Arno Pro" w:hAnsi="Cambria" w:cs="Arno Pro"/>
          <w:color w:val="000000"/>
          <w:lang w:val="en-ID"/>
        </w:rPr>
        <w:t>BS</w:t>
      </w:r>
      <w:r w:rsidRPr="001A5575">
        <w:rPr>
          <w:rFonts w:ascii="Cambria" w:eastAsia="Arno Pro" w:hAnsi="Cambria" w:cs="Arno Pro"/>
          <w:color w:val="000000"/>
          <w:lang w:val="en-ID"/>
        </w:rPr>
        <w:t>B)</w:t>
      </w:r>
      <w:r w:rsidR="00A46FDB">
        <w:rPr>
          <w:rFonts w:ascii="Cambria" w:eastAsia="Arno Pro" w:hAnsi="Cambria" w:cs="Arno Pro"/>
          <w:color w:val="000000"/>
          <w:lang w:val="en-ID"/>
        </w:rPr>
        <w:t>. Sedangkan pada 7</w:t>
      </w:r>
      <w:r w:rsidRPr="001A5575">
        <w:rPr>
          <w:rFonts w:ascii="Cambria" w:eastAsia="Arno Pro" w:hAnsi="Cambria" w:cs="Arno Pro"/>
          <w:color w:val="000000"/>
          <w:lang w:val="en-ID"/>
        </w:rPr>
        <w:t xml:space="preserve">  orang anak  perempuan  1 orang anak (</w:t>
      </w:r>
      <w:r w:rsidR="00A46FDB">
        <w:rPr>
          <w:rFonts w:ascii="Cambria" w:eastAsia="Arno Pro" w:hAnsi="Cambria" w:cs="Arno Pro"/>
          <w:color w:val="000000"/>
          <w:lang w:val="en-ID"/>
        </w:rPr>
        <w:t>14%</w:t>
      </w:r>
      <w:r w:rsidRPr="001A5575">
        <w:rPr>
          <w:rFonts w:ascii="Cambria" w:eastAsia="Arno Pro" w:hAnsi="Cambria" w:cs="Arno Pro"/>
          <w:color w:val="000000"/>
          <w:lang w:val="en-ID"/>
        </w:rPr>
        <w:t>) tergolong kategori mulai berkembang (BB)</w:t>
      </w:r>
      <w:r w:rsidR="00A46FDB">
        <w:rPr>
          <w:rFonts w:ascii="Cambria" w:eastAsia="Arno Pro" w:hAnsi="Cambria" w:cs="Arno Pro"/>
          <w:color w:val="000000"/>
          <w:lang w:val="en-ID"/>
        </w:rPr>
        <w:t xml:space="preserve"> dan 6 </w:t>
      </w:r>
      <w:r w:rsidRPr="001A5575">
        <w:rPr>
          <w:rFonts w:ascii="Cambria" w:eastAsia="Arno Pro" w:hAnsi="Cambria" w:cs="Arno Pro"/>
          <w:color w:val="000000"/>
          <w:lang w:val="en-ID"/>
        </w:rPr>
        <w:t xml:space="preserve">orang anak </w:t>
      </w:r>
      <w:r w:rsidR="00A46FDB">
        <w:rPr>
          <w:rFonts w:ascii="Cambria" w:eastAsia="Arno Pro" w:hAnsi="Cambria" w:cs="Arno Pro"/>
          <w:color w:val="000000"/>
          <w:lang w:val="en-ID"/>
        </w:rPr>
        <w:t xml:space="preserve">(86%) </w:t>
      </w:r>
      <w:r w:rsidRPr="001A5575">
        <w:rPr>
          <w:rFonts w:ascii="Cambria" w:eastAsia="Arno Pro" w:hAnsi="Cambria" w:cs="Arno Pro"/>
          <w:color w:val="000000"/>
          <w:lang w:val="en-ID"/>
        </w:rPr>
        <w:t>tergolong kategori  berkembang</w:t>
      </w:r>
      <w:r w:rsidR="00A46FDB">
        <w:rPr>
          <w:rFonts w:ascii="Cambria" w:eastAsia="Arno Pro" w:hAnsi="Cambria" w:cs="Arno Pro"/>
          <w:color w:val="000000"/>
          <w:lang w:val="en-ID"/>
        </w:rPr>
        <w:t xml:space="preserve"> sangat baik </w:t>
      </w:r>
      <w:r w:rsidRPr="001A5575">
        <w:rPr>
          <w:rFonts w:ascii="Cambria" w:eastAsia="Arno Pro" w:hAnsi="Cambria" w:cs="Arno Pro"/>
          <w:color w:val="000000"/>
          <w:lang w:val="en-ID"/>
        </w:rPr>
        <w:t xml:space="preserve"> (</w:t>
      </w:r>
      <w:r w:rsidR="00A46FDB">
        <w:rPr>
          <w:rFonts w:ascii="Cambria" w:eastAsia="Arno Pro" w:hAnsi="Cambria" w:cs="Arno Pro"/>
          <w:color w:val="000000"/>
          <w:lang w:val="en-ID"/>
        </w:rPr>
        <w:t>BS</w:t>
      </w:r>
      <w:r w:rsidRPr="001A5575">
        <w:rPr>
          <w:rFonts w:ascii="Cambria" w:eastAsia="Arno Pro" w:hAnsi="Cambria" w:cs="Arno Pro"/>
          <w:color w:val="000000"/>
          <w:lang w:val="en-ID"/>
        </w:rPr>
        <w:t>B)</w:t>
      </w:r>
      <w:r w:rsidR="00A46FDB">
        <w:rPr>
          <w:rFonts w:ascii="Cambria" w:eastAsia="Arno Pro" w:hAnsi="Cambria" w:cs="Arno Pro"/>
          <w:color w:val="000000"/>
          <w:lang w:val="en-ID"/>
        </w:rPr>
        <w:t>.</w:t>
      </w:r>
    </w:p>
    <w:p w14:paraId="38F30216" w14:textId="77777777" w:rsidR="007E53D6" w:rsidRDefault="00A80A13" w:rsidP="007E53D6">
      <w:pPr>
        <w:pBdr>
          <w:top w:val="nil"/>
          <w:left w:val="nil"/>
          <w:bottom w:val="nil"/>
          <w:right w:val="nil"/>
          <w:between w:val="nil"/>
        </w:pBdr>
        <w:spacing w:after="0" w:line="276" w:lineRule="auto"/>
        <w:ind w:left="709" w:right="-1" w:firstLine="677"/>
        <w:jc w:val="both"/>
        <w:rPr>
          <w:rFonts w:ascii="Cambria" w:eastAsia="Arno Pro" w:hAnsi="Cambria" w:cs="Arno Pro"/>
          <w:color w:val="000000"/>
          <w:sz w:val="24"/>
          <w:szCs w:val="24"/>
          <w:lang w:val="en-ID"/>
        </w:rPr>
      </w:pPr>
      <w:bookmarkStart w:id="3" w:name="_Hlk168924094"/>
      <w:r w:rsidRPr="00A80A13">
        <w:rPr>
          <w:rFonts w:ascii="Cambria" w:eastAsia="Arno Pro" w:hAnsi="Cambria" w:cs="Arno Pro"/>
          <w:color w:val="000000"/>
          <w:sz w:val="24"/>
          <w:szCs w:val="24"/>
          <w:lang w:val="en-ID"/>
        </w:rPr>
        <w:t>Berdasarkan hasil analisis data diketahui bahwa permainan boy- boyan dapat mempengaruhi kemampuan motorik kasar kh</w:t>
      </w:r>
      <w:r w:rsidR="00465113">
        <w:rPr>
          <w:rFonts w:ascii="Cambria" w:eastAsia="Arno Pro" w:hAnsi="Cambria" w:cs="Arno Pro"/>
          <w:color w:val="000000"/>
          <w:sz w:val="24"/>
          <w:szCs w:val="24"/>
          <w:lang w:val="en-ID"/>
        </w:rPr>
        <w:t>u</w:t>
      </w:r>
      <w:r w:rsidRPr="00A80A13">
        <w:rPr>
          <w:rFonts w:ascii="Cambria" w:eastAsia="Arno Pro" w:hAnsi="Cambria" w:cs="Arno Pro"/>
          <w:color w:val="000000"/>
          <w:sz w:val="24"/>
          <w:szCs w:val="24"/>
          <w:lang w:val="en-ID"/>
        </w:rPr>
        <w:t xml:space="preserve">susnya koordinasi gerak tubuh anak </w:t>
      </w:r>
      <w:r w:rsidR="003619A8">
        <w:rPr>
          <w:rFonts w:ascii="Cambria" w:eastAsia="Arno Pro" w:hAnsi="Cambria" w:cs="Arno Pro"/>
          <w:color w:val="000000"/>
          <w:sz w:val="24"/>
          <w:szCs w:val="24"/>
          <w:lang w:val="en-ID"/>
        </w:rPr>
        <w:t xml:space="preserve">. Kondisi awal (pra siklus) pada  </w:t>
      </w:r>
      <w:r w:rsidRPr="00A80A13">
        <w:rPr>
          <w:rFonts w:ascii="Cambria" w:eastAsia="Arno Pro" w:hAnsi="Cambria" w:cs="Arno Pro"/>
          <w:color w:val="000000"/>
          <w:sz w:val="24"/>
          <w:szCs w:val="24"/>
          <w:lang w:val="en-ID"/>
        </w:rPr>
        <w:t xml:space="preserve"> anak laki – laki  </w:t>
      </w:r>
      <w:r w:rsidR="003619A8">
        <w:rPr>
          <w:rFonts w:ascii="Cambria" w:eastAsia="Arno Pro" w:hAnsi="Cambria" w:cs="Arno Pro"/>
          <w:color w:val="000000"/>
          <w:sz w:val="24"/>
          <w:szCs w:val="24"/>
          <w:lang w:val="en-ID"/>
        </w:rPr>
        <w:t xml:space="preserve"> untuk kategori belum berkembang (BB) </w:t>
      </w:r>
      <w:r w:rsidRPr="00A80A13">
        <w:rPr>
          <w:rFonts w:ascii="Cambria" w:eastAsia="Arno Pro" w:hAnsi="Cambria" w:cs="Arno Pro"/>
          <w:color w:val="000000"/>
          <w:sz w:val="24"/>
          <w:szCs w:val="24"/>
          <w:lang w:val="en-ID"/>
        </w:rPr>
        <w:t xml:space="preserve"> sebesar  </w:t>
      </w:r>
      <w:r w:rsidR="003619A8">
        <w:rPr>
          <w:rFonts w:ascii="Cambria" w:eastAsia="Arno Pro" w:hAnsi="Cambria" w:cs="Arno Pro"/>
          <w:color w:val="000000"/>
          <w:sz w:val="24"/>
          <w:szCs w:val="24"/>
          <w:lang w:val="en-ID"/>
        </w:rPr>
        <w:t>4</w:t>
      </w:r>
      <w:r w:rsidRPr="00A80A13">
        <w:rPr>
          <w:rFonts w:ascii="Cambria" w:eastAsia="Arno Pro" w:hAnsi="Cambria" w:cs="Arno Pro"/>
          <w:color w:val="000000"/>
          <w:sz w:val="24"/>
          <w:szCs w:val="24"/>
          <w:lang w:val="en-ID"/>
        </w:rPr>
        <w:t>3% setelah dilakukan  dilakukan tindakan</w:t>
      </w:r>
      <w:r w:rsidR="003619A8">
        <w:rPr>
          <w:rFonts w:ascii="Cambria" w:eastAsia="Arno Pro" w:hAnsi="Cambria" w:cs="Arno Pro"/>
          <w:color w:val="000000"/>
          <w:sz w:val="24"/>
          <w:szCs w:val="24"/>
          <w:lang w:val="en-ID"/>
        </w:rPr>
        <w:t xml:space="preserve"> melalui permainan boya – boyan </w:t>
      </w:r>
      <w:r w:rsidRPr="00A80A13">
        <w:rPr>
          <w:rFonts w:ascii="Cambria" w:eastAsia="Arno Pro" w:hAnsi="Cambria" w:cs="Arno Pro"/>
          <w:color w:val="000000"/>
          <w:sz w:val="24"/>
          <w:szCs w:val="24"/>
          <w:lang w:val="en-ID"/>
        </w:rPr>
        <w:t xml:space="preserve"> mengalami peningkatan </w:t>
      </w:r>
      <w:r w:rsidR="003619A8">
        <w:rPr>
          <w:rFonts w:ascii="Cambria" w:eastAsia="Arno Pro" w:hAnsi="Cambria" w:cs="Arno Pro"/>
          <w:color w:val="000000"/>
          <w:sz w:val="24"/>
          <w:szCs w:val="24"/>
          <w:lang w:val="en-ID"/>
        </w:rPr>
        <w:t xml:space="preserve"> </w:t>
      </w:r>
      <w:r w:rsidRPr="00A80A13">
        <w:rPr>
          <w:rFonts w:ascii="Cambria" w:eastAsia="Arno Pro" w:hAnsi="Cambria" w:cs="Arno Pro"/>
          <w:color w:val="000000"/>
          <w:sz w:val="24"/>
          <w:szCs w:val="24"/>
          <w:lang w:val="en-ID"/>
        </w:rPr>
        <w:t xml:space="preserve">pada siklus I naik menjadi </w:t>
      </w:r>
      <w:r w:rsidR="003619A8">
        <w:rPr>
          <w:rFonts w:ascii="Cambria" w:eastAsia="Arno Pro" w:hAnsi="Cambria" w:cs="Arno Pro"/>
          <w:color w:val="000000"/>
          <w:sz w:val="24"/>
          <w:szCs w:val="24"/>
          <w:lang w:val="en-ID"/>
        </w:rPr>
        <w:t>14</w:t>
      </w:r>
      <w:r w:rsidRPr="00A80A13">
        <w:rPr>
          <w:rFonts w:ascii="Cambria" w:eastAsia="Arno Pro" w:hAnsi="Cambria" w:cs="Arno Pro"/>
          <w:color w:val="000000"/>
          <w:sz w:val="24"/>
          <w:szCs w:val="24"/>
          <w:lang w:val="en-ID"/>
        </w:rPr>
        <w:t xml:space="preserve">% </w:t>
      </w:r>
      <w:r w:rsidR="003619A8">
        <w:rPr>
          <w:rFonts w:ascii="Cambria" w:eastAsia="Arno Pro" w:hAnsi="Cambria" w:cs="Arno Pro"/>
          <w:color w:val="000000"/>
          <w:sz w:val="24"/>
          <w:szCs w:val="24"/>
          <w:lang w:val="en-ID"/>
        </w:rPr>
        <w:t>, untuk kategori mulai berkembang  (MB) juga mengalami peningkatan dari 43% menjadi 29% pada siklus 1 ,</w:t>
      </w:r>
      <w:r w:rsidR="009816D3">
        <w:rPr>
          <w:rFonts w:ascii="Cambria" w:eastAsia="Arno Pro" w:hAnsi="Cambria" w:cs="Arno Pro"/>
          <w:color w:val="000000"/>
          <w:sz w:val="24"/>
          <w:szCs w:val="24"/>
          <w:lang w:val="en-ID"/>
        </w:rPr>
        <w:t xml:space="preserve"> untuk kategori berkembang sesuai harapan ( BSH) mengalami peningkatan pada siklus I dari 14 % menjadi</w:t>
      </w:r>
      <w:r w:rsidR="003619A8">
        <w:rPr>
          <w:rFonts w:ascii="Cambria" w:eastAsia="Arno Pro" w:hAnsi="Cambria" w:cs="Arno Pro"/>
          <w:color w:val="000000"/>
          <w:sz w:val="24"/>
          <w:szCs w:val="24"/>
          <w:lang w:val="en-ID"/>
        </w:rPr>
        <w:t xml:space="preserve"> </w:t>
      </w:r>
      <w:r w:rsidRPr="00A80A13">
        <w:rPr>
          <w:rFonts w:ascii="Cambria" w:eastAsia="Arno Pro" w:hAnsi="Cambria" w:cs="Arno Pro"/>
          <w:color w:val="000000"/>
          <w:sz w:val="24"/>
          <w:szCs w:val="24"/>
          <w:lang w:val="en-ID"/>
        </w:rPr>
        <w:t xml:space="preserve">sebesar   </w:t>
      </w:r>
      <w:r w:rsidR="009816D3">
        <w:rPr>
          <w:rFonts w:ascii="Cambria" w:eastAsia="Arno Pro" w:hAnsi="Cambria" w:cs="Arno Pro"/>
          <w:color w:val="000000"/>
          <w:sz w:val="24"/>
          <w:szCs w:val="24"/>
          <w:lang w:val="en-ID"/>
        </w:rPr>
        <w:t>43</w:t>
      </w:r>
      <w:r w:rsidRPr="00A80A13">
        <w:rPr>
          <w:rFonts w:ascii="Cambria" w:eastAsia="Arno Pro" w:hAnsi="Cambria" w:cs="Arno Pro"/>
          <w:color w:val="000000"/>
          <w:sz w:val="24"/>
          <w:szCs w:val="24"/>
          <w:lang w:val="en-ID"/>
        </w:rPr>
        <w:t xml:space="preserve"> % </w:t>
      </w:r>
      <w:r w:rsidR="009816D3">
        <w:rPr>
          <w:rFonts w:ascii="Cambria" w:eastAsia="Arno Pro" w:hAnsi="Cambria" w:cs="Arno Pro"/>
          <w:color w:val="000000"/>
          <w:sz w:val="24"/>
          <w:szCs w:val="24"/>
          <w:lang w:val="en-ID"/>
        </w:rPr>
        <w:t>namun pada siklus II mengalami penurunan menjadi 14% dan untuk kategori berkembang sangat baik (BSB) pada siklus I tidak mengalami peningkatan dengan prresentase tetap 14 % namu pada siklus II mengalami peningkatan  menjadi 86%  . Sedangkan kondisi awal</w:t>
      </w:r>
      <w:r w:rsidR="00465113">
        <w:rPr>
          <w:rFonts w:ascii="Cambria" w:eastAsia="Arno Pro" w:hAnsi="Cambria" w:cs="Arno Pro"/>
          <w:color w:val="000000"/>
          <w:sz w:val="24"/>
          <w:szCs w:val="24"/>
          <w:lang w:val="en-ID"/>
        </w:rPr>
        <w:t xml:space="preserve"> </w:t>
      </w:r>
      <w:r w:rsidR="009816D3">
        <w:rPr>
          <w:rFonts w:ascii="Cambria" w:eastAsia="Arno Pro" w:hAnsi="Cambria" w:cs="Arno Pro"/>
          <w:color w:val="000000"/>
          <w:sz w:val="24"/>
          <w:szCs w:val="24"/>
          <w:lang w:val="en-ID"/>
        </w:rPr>
        <w:t>(pra siklus) 72% mengalami peningkatan menjadi 29% pada siklus I</w:t>
      </w:r>
      <w:r w:rsidR="00465113">
        <w:rPr>
          <w:rFonts w:ascii="Cambria" w:eastAsia="Arno Pro" w:hAnsi="Cambria" w:cs="Arno Pro"/>
          <w:color w:val="000000"/>
          <w:sz w:val="24"/>
          <w:szCs w:val="24"/>
          <w:lang w:val="en-ID"/>
        </w:rPr>
        <w:t>,</w:t>
      </w:r>
      <w:r w:rsidR="009816D3">
        <w:rPr>
          <w:rFonts w:ascii="Cambria" w:eastAsia="Arno Pro" w:hAnsi="Cambria" w:cs="Arno Pro"/>
          <w:color w:val="000000"/>
          <w:sz w:val="24"/>
          <w:szCs w:val="24"/>
          <w:lang w:val="en-ID"/>
        </w:rPr>
        <w:t xml:space="preserve"> untuk kategori mulai berkembang (MB)  dan berkembang sesuai harapan ( BSH) sebesar 14%  pada siklus I mengalami peningkatan menjadi 14% dan meningkat kembali pada siklus II menjadi 14% (MB )  dan </w:t>
      </w:r>
      <w:r w:rsidR="00465113">
        <w:rPr>
          <w:rFonts w:ascii="Cambria" w:eastAsia="Arno Pro" w:hAnsi="Cambria" w:cs="Arno Pro"/>
          <w:color w:val="000000"/>
          <w:sz w:val="24"/>
          <w:szCs w:val="24"/>
          <w:lang w:val="en-ID"/>
        </w:rPr>
        <w:t xml:space="preserve">untuk </w:t>
      </w:r>
      <w:r w:rsidR="009816D3">
        <w:rPr>
          <w:rFonts w:ascii="Cambria" w:eastAsia="Arno Pro" w:hAnsi="Cambria" w:cs="Arno Pro"/>
          <w:color w:val="000000"/>
          <w:sz w:val="24"/>
          <w:szCs w:val="24"/>
          <w:lang w:val="en-ID"/>
        </w:rPr>
        <w:t xml:space="preserve"> kategori berkembang sangat baik (BSB) tidak </w:t>
      </w:r>
      <w:r w:rsidR="00465113">
        <w:rPr>
          <w:rFonts w:ascii="Cambria" w:eastAsia="Arno Pro" w:hAnsi="Cambria" w:cs="Arno Pro"/>
          <w:color w:val="000000"/>
          <w:sz w:val="24"/>
          <w:szCs w:val="24"/>
          <w:lang w:val="en-ID"/>
        </w:rPr>
        <w:t xml:space="preserve">terdapat </w:t>
      </w:r>
      <w:r w:rsidR="009816D3">
        <w:rPr>
          <w:rFonts w:ascii="Cambria" w:eastAsia="Arno Pro" w:hAnsi="Cambria" w:cs="Arno Pro"/>
          <w:color w:val="000000"/>
          <w:sz w:val="24"/>
          <w:szCs w:val="24"/>
          <w:lang w:val="en-ID"/>
        </w:rPr>
        <w:t>perkembangan pada</w:t>
      </w:r>
      <w:r w:rsidR="00465113">
        <w:rPr>
          <w:rFonts w:ascii="Cambria" w:eastAsia="Arno Pro" w:hAnsi="Cambria" w:cs="Arno Pro"/>
          <w:color w:val="000000"/>
          <w:sz w:val="24"/>
          <w:szCs w:val="24"/>
          <w:lang w:val="en-ID"/>
        </w:rPr>
        <w:t xml:space="preserve"> kondisi awal namun pada siklus I mengalami perkembangan sebesar 14% dan meningkat  pada siklus II menjadi 86%.</w:t>
      </w:r>
      <w:bookmarkEnd w:id="3"/>
    </w:p>
    <w:p w14:paraId="4C7ABC80" w14:textId="0FA6895A" w:rsidR="00020B3C" w:rsidRPr="007E53D6" w:rsidRDefault="00695BDC" w:rsidP="007E53D6">
      <w:pPr>
        <w:pBdr>
          <w:top w:val="nil"/>
          <w:left w:val="nil"/>
          <w:bottom w:val="nil"/>
          <w:right w:val="nil"/>
          <w:between w:val="nil"/>
        </w:pBdr>
        <w:spacing w:after="0" w:line="276" w:lineRule="auto"/>
        <w:ind w:left="709" w:right="-1" w:firstLine="677"/>
        <w:jc w:val="both"/>
        <w:rPr>
          <w:rFonts w:ascii="Cambria" w:eastAsia="Arno Pro" w:hAnsi="Cambria" w:cs="Arno Pro"/>
          <w:color w:val="000000"/>
          <w:sz w:val="24"/>
          <w:szCs w:val="24"/>
          <w:lang w:val="en-ID"/>
        </w:rPr>
      </w:pPr>
      <w:r w:rsidRPr="007E53D6">
        <w:rPr>
          <w:rFonts w:ascii="Cambria" w:eastAsia="Arno Pro" w:hAnsi="Cambria" w:cs="Arno Pro"/>
          <w:color w:val="000000"/>
          <w:lang w:val="en-ID"/>
        </w:rPr>
        <w:lastRenderedPageBreak/>
        <w:t xml:space="preserve">Dengan demikian, dapat simpulkan bahwa dari data siklus II hasil perkembangan </w:t>
      </w:r>
      <w:r w:rsidR="00465113" w:rsidRPr="007E53D6">
        <w:rPr>
          <w:rFonts w:ascii="Cambria" w:eastAsia="Arno Pro" w:hAnsi="Cambria" w:cs="Arno Pro"/>
          <w:color w:val="000000"/>
          <w:lang w:val="en-ID"/>
        </w:rPr>
        <w:t xml:space="preserve">kemampuan motorik kasar khususnya </w:t>
      </w:r>
      <w:r w:rsidRPr="007E53D6">
        <w:rPr>
          <w:rFonts w:ascii="Cambria" w:eastAsia="Arno Pro" w:hAnsi="Cambria" w:cs="Arno Pro"/>
          <w:color w:val="000000"/>
          <w:lang w:val="en-ID"/>
        </w:rPr>
        <w:t xml:space="preserve">koordinasi gerak tubuh pada anak laki – laki dan perempuan  motorik kasar anak melalui permainan tradisional boy – boyan   dapat dikatakan berhasil, karena </w:t>
      </w:r>
      <w:r w:rsidR="00465113" w:rsidRPr="007E53D6">
        <w:rPr>
          <w:rFonts w:ascii="Cambria" w:eastAsia="Arno Pro" w:hAnsi="Cambria" w:cs="Arno Pro"/>
          <w:color w:val="000000"/>
          <w:lang w:val="en-ID"/>
        </w:rPr>
        <w:t xml:space="preserve">telah </w:t>
      </w:r>
      <w:r w:rsidRPr="007E53D6">
        <w:rPr>
          <w:rFonts w:ascii="Cambria" w:eastAsia="Arno Pro" w:hAnsi="Cambria" w:cs="Arno Pro"/>
          <w:color w:val="000000"/>
          <w:lang w:val="en-ID"/>
        </w:rPr>
        <w:t xml:space="preserve"> mencapai indikator keberhasilan BSH (Berkembang Sesuai Harapan) antara 51%-75% dan BSB (Berkembang Sangat Baik) antara 76%- 100%. Oleh karena itu dapat disimpulkan bahwa  permainan boy-boyan berpengaruh terhadap kemampuan kemampuan </w:t>
      </w:r>
      <w:r w:rsidR="00465113" w:rsidRPr="007E53D6">
        <w:rPr>
          <w:rFonts w:ascii="Cambria" w:eastAsia="Arno Pro" w:hAnsi="Cambria" w:cs="Arno Pro"/>
          <w:color w:val="000000"/>
          <w:lang w:val="en-ID"/>
        </w:rPr>
        <w:t xml:space="preserve">motorik kasar khususnya </w:t>
      </w:r>
      <w:r w:rsidRPr="007E53D6">
        <w:rPr>
          <w:rFonts w:ascii="Cambria" w:eastAsia="Arno Pro" w:hAnsi="Cambria" w:cs="Arno Pro"/>
          <w:color w:val="000000"/>
          <w:lang w:val="en-ID"/>
        </w:rPr>
        <w:t xml:space="preserve">koordinasi gerak tubuh anak  baik  </w:t>
      </w:r>
      <w:r w:rsidR="00465113" w:rsidRPr="007E53D6">
        <w:rPr>
          <w:rFonts w:ascii="Cambria" w:eastAsia="Arno Pro" w:hAnsi="Cambria" w:cs="Arno Pro"/>
          <w:color w:val="000000"/>
          <w:lang w:val="en-ID"/>
        </w:rPr>
        <w:t xml:space="preserve">pada </w:t>
      </w:r>
      <w:r w:rsidRPr="007E53D6">
        <w:rPr>
          <w:rFonts w:ascii="Cambria" w:eastAsia="Arno Pro" w:hAnsi="Cambria" w:cs="Arno Pro"/>
          <w:color w:val="000000"/>
          <w:lang w:val="en-ID"/>
        </w:rPr>
        <w:t xml:space="preserve"> laki – laki ataupun  perempuan  </w:t>
      </w:r>
      <w:r w:rsidR="003520F0">
        <w:rPr>
          <w:rFonts w:ascii="Cambria" w:eastAsia="Arno Pro" w:hAnsi="Cambria" w:cs="Arno Pro"/>
          <w:color w:val="000000"/>
        </w:rPr>
        <w:t>SPS TAAM Syifaurrahman</w:t>
      </w:r>
      <w:r w:rsidRPr="007E53D6">
        <w:rPr>
          <w:rFonts w:ascii="Cambria" w:eastAsia="Arno Pro" w:hAnsi="Cambria" w:cs="Arno Pro"/>
          <w:color w:val="000000"/>
          <w:lang w:val="en-ID"/>
        </w:rPr>
        <w:t xml:space="preserve"> Tasikmalaya tahun pelajaran 2023/2024.</w:t>
      </w:r>
    </w:p>
    <w:p w14:paraId="1B9E5C36" w14:textId="77777777" w:rsidR="00020B3C" w:rsidRPr="00D831A9" w:rsidRDefault="00020B3C">
      <w:pPr>
        <w:spacing w:after="0" w:line="276" w:lineRule="auto"/>
        <w:ind w:left="1134" w:right="44"/>
        <w:jc w:val="both"/>
        <w:rPr>
          <w:rFonts w:ascii="Cambria" w:eastAsia="Arno Pro" w:hAnsi="Cambria" w:cs="Arno Pro"/>
          <w:i/>
          <w:color w:val="000000"/>
          <w:sz w:val="24"/>
          <w:szCs w:val="24"/>
        </w:rPr>
      </w:pPr>
    </w:p>
    <w:p w14:paraId="254431B3" w14:textId="77777777" w:rsidR="00020B3C" w:rsidRPr="00D831A9" w:rsidRDefault="008A258E">
      <w:pPr>
        <w:numPr>
          <w:ilvl w:val="0"/>
          <w:numId w:val="4"/>
        </w:numPr>
        <w:pBdr>
          <w:top w:val="nil"/>
          <w:left w:val="nil"/>
          <w:bottom w:val="nil"/>
          <w:right w:val="nil"/>
          <w:between w:val="nil"/>
        </w:pBdr>
        <w:spacing w:after="0" w:line="276" w:lineRule="auto"/>
        <w:ind w:right="1283"/>
        <w:rPr>
          <w:rFonts w:ascii="Cambria" w:eastAsia="Cambria" w:hAnsi="Cambria" w:cs="Cambria"/>
          <w:color w:val="000000"/>
        </w:rPr>
      </w:pPr>
      <w:r w:rsidRPr="00D831A9">
        <w:rPr>
          <w:rFonts w:ascii="Cambria" w:eastAsia="Cambria" w:hAnsi="Cambria" w:cs="Cambria"/>
          <w:b/>
          <w:color w:val="000000"/>
        </w:rPr>
        <w:t>Simpulan</w:t>
      </w:r>
    </w:p>
    <w:p w14:paraId="44336EB4" w14:textId="553A40DF" w:rsidR="00020B3C" w:rsidRPr="00465113" w:rsidRDefault="001A5575" w:rsidP="00465113">
      <w:pPr>
        <w:pBdr>
          <w:top w:val="nil"/>
          <w:left w:val="nil"/>
          <w:bottom w:val="nil"/>
          <w:right w:val="nil"/>
          <w:between w:val="nil"/>
        </w:pBdr>
        <w:spacing w:after="0" w:line="276" w:lineRule="auto"/>
        <w:ind w:left="360" w:right="44" w:firstLine="720"/>
        <w:jc w:val="both"/>
        <w:rPr>
          <w:rFonts w:ascii="Cambria" w:eastAsia="Cambria" w:hAnsi="Cambria" w:cs="Cambria"/>
          <w:color w:val="000000"/>
          <w:lang w:val="en-US"/>
        </w:rPr>
      </w:pPr>
      <w:r w:rsidRPr="00D831A9">
        <w:rPr>
          <w:rFonts w:ascii="Cambria" w:eastAsia="Cambria" w:hAnsi="Cambria" w:cs="Cambria"/>
          <w:color w:val="000000"/>
        </w:rPr>
        <w:t xml:space="preserve">Berdasarkan hasil  dan pembahasan pada penelitian tindakan kelas ini dapat disimpulkan bahwa permainan boy – boyan berpengaruh terhadap kemampuan </w:t>
      </w:r>
      <w:r w:rsidR="00465113">
        <w:rPr>
          <w:rFonts w:ascii="Cambria" w:eastAsia="Cambria" w:hAnsi="Cambria" w:cs="Cambria"/>
          <w:color w:val="000000"/>
          <w:lang w:val="en-US"/>
        </w:rPr>
        <w:t xml:space="preserve"> motori kasar anak khususnya </w:t>
      </w:r>
      <w:r w:rsidRPr="00D831A9">
        <w:rPr>
          <w:rFonts w:ascii="Cambria" w:eastAsia="Cambria" w:hAnsi="Cambria" w:cs="Cambria"/>
          <w:color w:val="000000"/>
        </w:rPr>
        <w:t xml:space="preserve">koordinasi gerak tubuh anak laki – laki dan perempuan pada usia 5 – 6 tahun di </w:t>
      </w:r>
      <w:r w:rsidR="003520F0">
        <w:rPr>
          <w:rFonts w:ascii="Cambria" w:eastAsia="Cambria" w:hAnsi="Cambria" w:cs="Cambria"/>
          <w:color w:val="000000"/>
        </w:rPr>
        <w:t>SP</w:t>
      </w:r>
      <w:bookmarkStart w:id="4" w:name="_GoBack"/>
      <w:bookmarkEnd w:id="4"/>
      <w:r w:rsidR="003520F0">
        <w:rPr>
          <w:rFonts w:ascii="Cambria" w:eastAsia="Cambria" w:hAnsi="Cambria" w:cs="Cambria"/>
          <w:color w:val="000000"/>
        </w:rPr>
        <w:t>S TAAM Syifaurrahman Kota Tasikmalaya</w:t>
      </w:r>
      <w:r w:rsidRPr="00D831A9">
        <w:rPr>
          <w:rFonts w:ascii="Cambria" w:eastAsia="Cambria" w:hAnsi="Cambria" w:cs="Cambria"/>
          <w:color w:val="000000"/>
        </w:rPr>
        <w:t>.</w:t>
      </w:r>
    </w:p>
    <w:p w14:paraId="042ABE98" w14:textId="77777777" w:rsidR="00020B3C" w:rsidRPr="00D831A9" w:rsidRDefault="00020B3C">
      <w:pPr>
        <w:pBdr>
          <w:top w:val="nil"/>
          <w:left w:val="nil"/>
          <w:bottom w:val="nil"/>
          <w:right w:val="nil"/>
          <w:between w:val="nil"/>
        </w:pBdr>
        <w:spacing w:after="120" w:line="280" w:lineRule="auto"/>
        <w:ind w:right="1283" w:firstLine="737"/>
        <w:jc w:val="both"/>
        <w:rPr>
          <w:rFonts w:ascii="Cambria" w:eastAsia="Cambria" w:hAnsi="Cambria" w:cs="Cambria"/>
          <w:color w:val="000000"/>
        </w:rPr>
      </w:pPr>
    </w:p>
    <w:p w14:paraId="76DE8077" w14:textId="77777777" w:rsidR="00020B3C" w:rsidRPr="00D831A9" w:rsidRDefault="008A258E">
      <w:pPr>
        <w:pBdr>
          <w:top w:val="nil"/>
          <w:left w:val="nil"/>
          <w:bottom w:val="nil"/>
          <w:right w:val="nil"/>
          <w:between w:val="nil"/>
        </w:pBdr>
        <w:spacing w:after="0" w:line="276" w:lineRule="auto"/>
        <w:ind w:left="467" w:right="1282" w:firstLine="720"/>
        <w:jc w:val="center"/>
        <w:rPr>
          <w:rFonts w:ascii="Cambria" w:eastAsia="Cambria" w:hAnsi="Cambria" w:cs="Cambria"/>
          <w:b/>
          <w:color w:val="000000"/>
        </w:rPr>
      </w:pPr>
      <w:r w:rsidRPr="00D831A9">
        <w:rPr>
          <w:rFonts w:ascii="Cambria" w:eastAsia="Cambria" w:hAnsi="Cambria" w:cs="Cambria"/>
          <w:b/>
          <w:color w:val="000000"/>
        </w:rPr>
        <w:t>DAFTAR PUSTAKA</w:t>
      </w:r>
    </w:p>
    <w:p w14:paraId="50F35EB9" w14:textId="77777777" w:rsidR="00020B3C" w:rsidRPr="00D831A9" w:rsidRDefault="00020B3C">
      <w:pPr>
        <w:pBdr>
          <w:top w:val="nil"/>
          <w:left w:val="nil"/>
          <w:bottom w:val="nil"/>
          <w:right w:val="nil"/>
          <w:between w:val="nil"/>
        </w:pBdr>
        <w:spacing w:after="0" w:line="276" w:lineRule="auto"/>
        <w:ind w:right="1282"/>
        <w:jc w:val="both"/>
        <w:rPr>
          <w:rFonts w:ascii="Cambria" w:eastAsia="Cambria" w:hAnsi="Cambria" w:cs="Cambria"/>
          <w:color w:val="000000"/>
        </w:rPr>
      </w:pPr>
    </w:p>
    <w:p w14:paraId="702D43D5" w14:textId="6B1205C6" w:rsidR="00F701BC" w:rsidRPr="00D831A9" w:rsidRDefault="00F701BC" w:rsidP="001A5575">
      <w:pPr>
        <w:spacing w:after="0" w:line="240" w:lineRule="auto"/>
        <w:ind w:left="706" w:right="43" w:hanging="706"/>
        <w:jc w:val="both"/>
        <w:rPr>
          <w:rFonts w:ascii="Cambria" w:eastAsia="Cambria" w:hAnsi="Cambria" w:cs="Cambria"/>
          <w:color w:val="222222"/>
        </w:rPr>
      </w:pPr>
      <w:r w:rsidRPr="00D831A9">
        <w:rPr>
          <w:rFonts w:ascii="Cambria" w:eastAsia="Cambria" w:hAnsi="Cambria" w:cs="Cambria"/>
          <w:color w:val="222222"/>
        </w:rPr>
        <w:t>Afrina, R., &amp; Yulsyofriend. 2020. Pengaruh Permainan Boy-Boyan terhadap Perkembangan Sosial Anak Usia Dini. 4(3), 3294–3304</w:t>
      </w:r>
    </w:p>
    <w:p w14:paraId="213FF554" w14:textId="4E854E19" w:rsidR="00F701BC" w:rsidRPr="00D831A9" w:rsidRDefault="00F701BC" w:rsidP="001A5575">
      <w:pPr>
        <w:spacing w:after="0" w:line="240" w:lineRule="auto"/>
        <w:ind w:left="706" w:right="43" w:hanging="706"/>
        <w:jc w:val="both"/>
        <w:rPr>
          <w:rFonts w:ascii="Cambria" w:eastAsia="Cambria" w:hAnsi="Cambria" w:cs="Cambria"/>
          <w:color w:val="222222"/>
        </w:rPr>
      </w:pPr>
      <w:r w:rsidRPr="00D831A9">
        <w:rPr>
          <w:rFonts w:ascii="Cambria" w:eastAsia="Cambria" w:hAnsi="Cambria" w:cs="Cambria"/>
          <w:color w:val="222222"/>
        </w:rPr>
        <w:t>Azmi, K., Hadi, S. A., &amp; Jakrah. 2022. Efek Permainan Tradisional dalam</w:t>
      </w:r>
      <w:r w:rsidRPr="00D831A9">
        <w:rPr>
          <w:rFonts w:ascii="Cambria" w:eastAsia="Cambria" w:hAnsi="Cambria" w:cs="Cambria"/>
          <w:color w:val="222222"/>
          <w:lang w:val="en-US"/>
        </w:rPr>
        <w:t xml:space="preserve"> </w:t>
      </w:r>
      <w:r w:rsidRPr="00D831A9">
        <w:rPr>
          <w:rFonts w:ascii="Cambria" w:eastAsia="Cambria" w:hAnsi="Cambria" w:cs="Cambria"/>
          <w:color w:val="222222"/>
        </w:rPr>
        <w:t>Mengoptimalkan Kemampuan Motorik Kasar Pada Anak Usia Dini. Jurnal</w:t>
      </w:r>
      <w:r w:rsidRPr="00D831A9">
        <w:rPr>
          <w:rFonts w:ascii="Cambria" w:eastAsia="Cambria" w:hAnsi="Cambria" w:cs="Cambria"/>
          <w:color w:val="222222"/>
          <w:lang w:val="en-US"/>
        </w:rPr>
        <w:t xml:space="preserve"> </w:t>
      </w:r>
      <w:r w:rsidRPr="00D831A9">
        <w:rPr>
          <w:rFonts w:ascii="Cambria" w:eastAsia="Cambria" w:hAnsi="Cambria" w:cs="Cambria"/>
          <w:color w:val="222222"/>
        </w:rPr>
        <w:t>Studi Islam dan Ilmu Pendidikan, 10(01), 1–6.</w:t>
      </w:r>
      <w:r w:rsidRPr="00D831A9">
        <w:rPr>
          <w:rFonts w:ascii="Cambria" w:eastAsia="Cambria" w:hAnsi="Cambria" w:cs="Cambria"/>
          <w:color w:val="222222"/>
          <w:lang w:val="en-US"/>
        </w:rPr>
        <w:t xml:space="preserve"> </w:t>
      </w:r>
      <w:hyperlink r:id="rId13" w:history="1">
        <w:r w:rsidRPr="00D831A9">
          <w:rPr>
            <w:rStyle w:val="Hyperlink"/>
            <w:rFonts w:ascii="Cambria" w:eastAsia="Cambria" w:hAnsi="Cambria" w:cs="Cambria"/>
          </w:rPr>
          <w:t>https://ojs.kopertais14.or.id/index.php/almahsuni/article/view/81/122</w:t>
        </w:r>
      </w:hyperlink>
    </w:p>
    <w:p w14:paraId="39EC20F7" w14:textId="3079DFA3" w:rsidR="00F701BC" w:rsidRPr="00D831A9" w:rsidRDefault="00F701BC" w:rsidP="001A5575">
      <w:pPr>
        <w:spacing w:after="0" w:line="240" w:lineRule="auto"/>
        <w:ind w:left="706" w:right="43" w:hanging="706"/>
        <w:jc w:val="both"/>
        <w:rPr>
          <w:rFonts w:ascii="Cambria" w:eastAsia="Cambria" w:hAnsi="Cambria" w:cs="Cambria"/>
          <w:color w:val="222222"/>
        </w:rPr>
      </w:pPr>
      <w:r w:rsidRPr="00D831A9">
        <w:rPr>
          <w:rFonts w:ascii="Cambria" w:eastAsia="Cambria" w:hAnsi="Cambria" w:cs="Cambria"/>
          <w:color w:val="222222"/>
        </w:rPr>
        <w:t>Baan, A. B., Rejeki, H. S., &amp; Nurhayati, N. 2020. Perkembangan Motorik Kasar Anak Usia Dini. Bungamputi, 6(1).</w:t>
      </w:r>
    </w:p>
    <w:p w14:paraId="1171F772" w14:textId="3F581066" w:rsidR="00F701BC" w:rsidRPr="00D831A9" w:rsidRDefault="00F701BC" w:rsidP="001A5575">
      <w:pPr>
        <w:spacing w:after="0" w:line="240" w:lineRule="auto"/>
        <w:ind w:left="706" w:right="43" w:hanging="706"/>
        <w:jc w:val="both"/>
        <w:rPr>
          <w:rFonts w:ascii="Cambria" w:eastAsia="Cambria" w:hAnsi="Cambria" w:cs="Cambria"/>
          <w:color w:val="222222"/>
        </w:rPr>
      </w:pPr>
      <w:r w:rsidRPr="00D831A9">
        <w:rPr>
          <w:rFonts w:ascii="Cambria" w:eastAsia="Cambria" w:hAnsi="Cambria" w:cs="Cambria"/>
          <w:color w:val="222222"/>
        </w:rPr>
        <w:t xml:space="preserve">Hasanuddin, M. I. 2019. Kontribusi Panjang Lengan, Kekuatan Otot Lengan dan Koordinasi Mata-Tangan terhadap Kemampuan Servis Bawah Bola Voli pada Siswa SMA Garuda Kotabaru. Jurnal Ilmiah Pendidikan, 7(2), 208–217. </w:t>
      </w:r>
      <w:hyperlink r:id="rId14" w:history="1">
        <w:r w:rsidRPr="00D831A9">
          <w:rPr>
            <w:rStyle w:val="Hyperlink"/>
            <w:rFonts w:ascii="Cambria" w:eastAsia="Cambria" w:hAnsi="Cambria" w:cs="Cambria"/>
          </w:rPr>
          <w:t>https://doi.org/10.33659/cip.v7i2.136</w:t>
        </w:r>
      </w:hyperlink>
    </w:p>
    <w:p w14:paraId="089EEB3B" w14:textId="26845FB3" w:rsidR="00F701BC" w:rsidRPr="00D831A9" w:rsidRDefault="00F701BC" w:rsidP="001A5575">
      <w:pPr>
        <w:spacing w:after="0" w:line="240" w:lineRule="auto"/>
        <w:ind w:left="706" w:right="43" w:hanging="706"/>
        <w:jc w:val="both"/>
        <w:rPr>
          <w:rFonts w:ascii="Cambria" w:eastAsia="Cambria" w:hAnsi="Cambria" w:cs="Cambria"/>
          <w:color w:val="222222"/>
        </w:rPr>
      </w:pPr>
      <w:r w:rsidRPr="00D831A9">
        <w:rPr>
          <w:rFonts w:ascii="Cambria" w:eastAsia="Cambria" w:hAnsi="Cambria" w:cs="Cambria"/>
          <w:color w:val="222222"/>
        </w:rPr>
        <w:t>Ilmiah, J., &amp; Jasmani, P. 2019. KINESTETIK : Jurnal Ilmiah Pendidikan Jasmani, 3 (1) 2019 ISSN:2477-331X. 3(1).</w:t>
      </w:r>
    </w:p>
    <w:p w14:paraId="1284F8A8" w14:textId="6A5A5539" w:rsidR="00F701BC" w:rsidRPr="00D831A9" w:rsidRDefault="00F701BC" w:rsidP="001A5575">
      <w:pPr>
        <w:spacing w:after="0" w:line="240" w:lineRule="auto"/>
        <w:ind w:left="706" w:right="43" w:hanging="706"/>
        <w:jc w:val="both"/>
        <w:rPr>
          <w:rFonts w:ascii="Cambria" w:eastAsia="Cambria" w:hAnsi="Cambria" w:cs="Cambria"/>
          <w:color w:val="222222"/>
        </w:rPr>
      </w:pPr>
      <w:r w:rsidRPr="00D831A9">
        <w:rPr>
          <w:rFonts w:ascii="Cambria" w:eastAsia="Cambria" w:hAnsi="Cambria" w:cs="Cambria"/>
          <w:color w:val="222222"/>
        </w:rPr>
        <w:t>Mahadiun, L. 2023. Pengembangan Model Permainan Tradisional Mai</w:t>
      </w:r>
      <w:r w:rsidRPr="00D831A9">
        <w:rPr>
          <w:rFonts w:ascii="Cambria" w:eastAsia="Cambria" w:hAnsi="Cambria" w:cs="Cambria"/>
          <w:color w:val="222222"/>
          <w:lang w:val="en-US"/>
        </w:rPr>
        <w:t xml:space="preserve"> </w:t>
      </w:r>
      <w:r w:rsidRPr="00D831A9">
        <w:rPr>
          <w:rFonts w:ascii="Cambria" w:eastAsia="Cambria" w:hAnsi="Cambria" w:cs="Cambria"/>
          <w:color w:val="222222"/>
        </w:rPr>
        <w:t>Selodor untuk Pembelajaran Penjasorkes Kelas VIII SMPN 8 Pujut Tahun</w:t>
      </w:r>
      <w:r w:rsidRPr="00D831A9">
        <w:rPr>
          <w:rFonts w:ascii="Cambria" w:eastAsia="Cambria" w:hAnsi="Cambria" w:cs="Cambria"/>
          <w:color w:val="222222"/>
          <w:lang w:val="en-US"/>
        </w:rPr>
        <w:t xml:space="preserve"> </w:t>
      </w:r>
      <w:r w:rsidRPr="00D831A9">
        <w:rPr>
          <w:rFonts w:ascii="Cambria" w:eastAsia="Cambria" w:hAnsi="Cambria" w:cs="Cambria"/>
          <w:color w:val="222222"/>
        </w:rPr>
        <w:t>Pelajaran 2019/2020. JUPE: Jurnal Pendidikan Mandala, 8(1), 1–17.</w:t>
      </w:r>
      <w:r w:rsidRPr="00D831A9">
        <w:rPr>
          <w:rFonts w:ascii="Cambria" w:eastAsia="Cambria" w:hAnsi="Cambria" w:cs="Cambria"/>
          <w:color w:val="222222"/>
          <w:lang w:val="en-US"/>
        </w:rPr>
        <w:t xml:space="preserve"> </w:t>
      </w:r>
      <w:hyperlink r:id="rId15" w:history="1">
        <w:r w:rsidRPr="00D831A9">
          <w:rPr>
            <w:rStyle w:val="Hyperlink"/>
            <w:rFonts w:ascii="Cambria" w:eastAsia="Cambria" w:hAnsi="Cambria" w:cs="Cambria"/>
          </w:rPr>
          <w:t>https://ejournal.mandalanursa.org/index.php/JUPE/article/view/4905%0Ahttps://ejournal.mandalanursa.org/index.php/JUPE/article/viewFile/4905/3534</w:t>
        </w:r>
      </w:hyperlink>
    </w:p>
    <w:p w14:paraId="7D399E9A" w14:textId="64C4BB82" w:rsidR="00152021" w:rsidRPr="00D831A9" w:rsidRDefault="00F701BC" w:rsidP="001A5575">
      <w:pPr>
        <w:spacing w:after="0" w:line="240" w:lineRule="auto"/>
        <w:ind w:left="706" w:right="43" w:hanging="706"/>
        <w:jc w:val="both"/>
        <w:rPr>
          <w:rFonts w:ascii="Cambria" w:eastAsia="Cambria" w:hAnsi="Cambria" w:cs="Cambria"/>
          <w:color w:val="222222"/>
        </w:rPr>
      </w:pPr>
      <w:r w:rsidRPr="00D831A9">
        <w:rPr>
          <w:rFonts w:ascii="Cambria" w:eastAsia="Cambria" w:hAnsi="Cambria" w:cs="Cambria"/>
          <w:color w:val="222222"/>
        </w:rPr>
        <w:t>Nur, L., Halimah, M., &amp; Nurzaman, I. 2017. Permainan tradisional kaulinan barudak untuk mengembangkan sikap empati dan pola gerak dasar anak usia dini. Jurnal PAUD Agapedia, 1(2), 170-180.</w:t>
      </w:r>
    </w:p>
    <w:p w14:paraId="0F7EDBC3" w14:textId="0076B32F" w:rsidR="00152021" w:rsidRPr="00D831A9" w:rsidRDefault="00F701BC" w:rsidP="001A5575">
      <w:pPr>
        <w:spacing w:after="0" w:line="240" w:lineRule="auto"/>
        <w:ind w:left="706" w:right="43" w:hanging="706"/>
        <w:jc w:val="both"/>
        <w:rPr>
          <w:rFonts w:ascii="Cambria" w:eastAsia="Cambria" w:hAnsi="Cambria" w:cs="Cambria"/>
          <w:color w:val="222222"/>
        </w:rPr>
      </w:pPr>
      <w:r w:rsidRPr="00D831A9">
        <w:rPr>
          <w:rFonts w:ascii="Cambria" w:eastAsia="Cambria" w:hAnsi="Cambria" w:cs="Cambria"/>
          <w:color w:val="222222"/>
        </w:rPr>
        <w:t>Ramadan, A. N., &amp; Hasibuan, R. 2018. Pengaruh Permainan Boy-boyan Terhadap Kemampuan Fisik Motorik Anak Usia 5-6 Tahun. Jurnal PAUD Teratai, 7(2), 1-8.</w:t>
      </w:r>
    </w:p>
    <w:p w14:paraId="6B84AE7F" w14:textId="3A4B93ED" w:rsidR="00152021" w:rsidRPr="00D831A9" w:rsidRDefault="00F701BC" w:rsidP="001A5575">
      <w:pPr>
        <w:spacing w:after="0" w:line="240" w:lineRule="auto"/>
        <w:ind w:left="706" w:right="43" w:hanging="706"/>
        <w:jc w:val="both"/>
        <w:rPr>
          <w:rFonts w:ascii="Cambria" w:eastAsia="Cambria" w:hAnsi="Cambria" w:cs="Cambria"/>
          <w:color w:val="222222"/>
        </w:rPr>
      </w:pPr>
      <w:r w:rsidRPr="00D831A9">
        <w:rPr>
          <w:rFonts w:ascii="Cambria" w:eastAsia="Cambria" w:hAnsi="Cambria" w:cs="Cambria"/>
          <w:color w:val="222222"/>
        </w:rPr>
        <w:t>Rizqi, A. M., &amp; Riyadi, A. 2021. Konsep Pendidikan Anak Usia Dini Dalam Keluarga Dalam Perspektif Islam Ditengah-Tengah Pandemi Covid-19. JURNAL PAUD AGAPEDIA, 5(2), 264-277.</w:t>
      </w:r>
    </w:p>
    <w:p w14:paraId="68D73E0B" w14:textId="280A9D91" w:rsidR="00152021" w:rsidRPr="00D831A9" w:rsidRDefault="00F701BC" w:rsidP="001A5575">
      <w:pPr>
        <w:spacing w:after="0" w:line="240" w:lineRule="auto"/>
        <w:ind w:left="706" w:right="43" w:hanging="706"/>
        <w:jc w:val="both"/>
        <w:rPr>
          <w:rFonts w:ascii="Cambria" w:eastAsia="Cambria" w:hAnsi="Cambria" w:cs="Cambria"/>
          <w:color w:val="222222"/>
        </w:rPr>
      </w:pPr>
      <w:r w:rsidRPr="00D831A9">
        <w:rPr>
          <w:rFonts w:ascii="Cambria" w:eastAsia="Cambria" w:hAnsi="Cambria" w:cs="Cambria"/>
          <w:color w:val="222222"/>
        </w:rPr>
        <w:t>Saputra, N. E., &amp; Ekawati, Y. N. 2017. Permainan Tradisional sebagai Upaya Meningkatkan Kemampuan Dasar Anak. Jurnal Psikologi Jambi, 2(2)</w:t>
      </w:r>
    </w:p>
    <w:p w14:paraId="3BA46D6D" w14:textId="24741173" w:rsidR="00F701BC" w:rsidRPr="00D831A9" w:rsidRDefault="00F701BC" w:rsidP="001A5575">
      <w:pPr>
        <w:spacing w:after="0" w:line="240" w:lineRule="auto"/>
        <w:ind w:left="706" w:right="43" w:hanging="706"/>
        <w:jc w:val="both"/>
        <w:rPr>
          <w:rFonts w:ascii="Cambria" w:eastAsia="Cambria" w:hAnsi="Cambria" w:cs="Cambria"/>
          <w:color w:val="222222"/>
        </w:rPr>
      </w:pPr>
      <w:r w:rsidRPr="00D831A9">
        <w:rPr>
          <w:rFonts w:ascii="Cambria" w:eastAsia="Cambria" w:hAnsi="Cambria" w:cs="Cambria"/>
          <w:color w:val="222222"/>
        </w:rPr>
        <w:lastRenderedPageBreak/>
        <w:t xml:space="preserve">Shofyatun, A. R., &amp; Nirmala, B. 2018. Permainan Tradisional Sebagai Upaya Menstimulasi Tingkat Pencapaian Perkembangan Anak Usia Dini. Early Childhood Education Journal of Indonesia, 1(2), 31-38. </w:t>
      </w:r>
    </w:p>
    <w:p w14:paraId="07971836" w14:textId="72DD1F67" w:rsidR="00152021" w:rsidRPr="00D831A9" w:rsidRDefault="00F701BC" w:rsidP="001A5575">
      <w:pPr>
        <w:spacing w:after="0" w:line="240" w:lineRule="auto"/>
        <w:ind w:left="706" w:right="43" w:hanging="706"/>
        <w:jc w:val="both"/>
        <w:rPr>
          <w:rFonts w:ascii="Cambria" w:eastAsia="Cambria" w:hAnsi="Cambria" w:cs="Cambria"/>
          <w:color w:val="222222"/>
        </w:rPr>
      </w:pPr>
      <w:r w:rsidRPr="00D831A9">
        <w:rPr>
          <w:rFonts w:ascii="Cambria" w:eastAsia="Cambria" w:hAnsi="Cambria" w:cs="Cambria"/>
          <w:color w:val="222222"/>
        </w:rPr>
        <w:t xml:space="preserve">Sumiyati, S. 2018. Turnamen Dalam Permainan Boy Boyan Materi “Greeting, Taking Leave, Thanking And Apologizing” Untuk Meningkatkan Hasil Belajar Peserta Didik Kelas VIIE SMP Negeri 2 Merbau Mataram Tahun 2018. </w:t>
      </w:r>
    </w:p>
    <w:p w14:paraId="746D069E" w14:textId="5DA3E034" w:rsidR="00152021" w:rsidRPr="00D831A9" w:rsidRDefault="00F701BC" w:rsidP="001A5575">
      <w:pPr>
        <w:spacing w:after="0" w:line="240" w:lineRule="auto"/>
        <w:ind w:left="706" w:right="43" w:hanging="706"/>
        <w:jc w:val="both"/>
        <w:rPr>
          <w:rFonts w:ascii="Cambria" w:eastAsia="Cambria" w:hAnsi="Cambria" w:cs="Cambria"/>
          <w:color w:val="222222"/>
        </w:rPr>
      </w:pPr>
      <w:r w:rsidRPr="00D831A9">
        <w:rPr>
          <w:rFonts w:ascii="Cambria" w:eastAsia="Cambria" w:hAnsi="Cambria" w:cs="Cambria"/>
          <w:color w:val="222222"/>
        </w:rPr>
        <w:t>Syamsurrijal, A. 2020. Bermain Sambil Belajar: Permainan Tradisional sebagai Media Penanaman Nilai Pendidikan Karakter. ZAHRA: Research and Tought Elementary School of Islam Journal, 1(2), 1–14.</w:t>
      </w:r>
    </w:p>
    <w:p w14:paraId="075BAB47" w14:textId="77777777" w:rsidR="00F701BC" w:rsidRPr="00D831A9" w:rsidRDefault="00F701BC" w:rsidP="001A5575">
      <w:pPr>
        <w:spacing w:after="0" w:line="240" w:lineRule="auto"/>
        <w:ind w:left="706" w:right="43" w:hanging="706"/>
        <w:jc w:val="both"/>
        <w:rPr>
          <w:rFonts w:ascii="Cambria" w:eastAsia="Cambria" w:hAnsi="Cambria" w:cs="Cambria"/>
          <w:i/>
        </w:rPr>
      </w:pPr>
      <w:r w:rsidRPr="00D831A9">
        <w:rPr>
          <w:rFonts w:ascii="Cambria" w:eastAsia="Cambria" w:hAnsi="Cambria" w:cs="Cambria"/>
          <w:color w:val="222222"/>
        </w:rPr>
        <w:t>Wati, L. R., Kristiana, D., &amp; Muttaqin, M. A. 2024. Peningkatan Kemampuan Motorik Kasar Anak Usia Dini Melalui Media Lantai Berpola. JIIP-Jurnal Ilmiah Ilmu Pendidikan, 7(4), 4046-4053.</w:t>
      </w:r>
      <w:r w:rsidRPr="00D831A9">
        <w:rPr>
          <w:rFonts w:ascii="Cambria" w:eastAsia="Cambria" w:hAnsi="Cambria" w:cs="Cambria"/>
          <w:i/>
        </w:rPr>
        <w:t>.</w:t>
      </w:r>
    </w:p>
    <w:sectPr w:rsidR="00F701BC" w:rsidRPr="00D831A9">
      <w:headerReference w:type="default" r:id="rId16"/>
      <w:footerReference w:type="default" r:id="rId17"/>
      <w:headerReference w:type="first" r:id="rId18"/>
      <w:pgSz w:w="11906" w:h="16838"/>
      <w:pgMar w:top="1701"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D74DB" w14:textId="77777777" w:rsidR="00F65EDF" w:rsidRDefault="00F65EDF">
      <w:pPr>
        <w:spacing w:after="0" w:line="240" w:lineRule="auto"/>
      </w:pPr>
      <w:r>
        <w:separator/>
      </w:r>
    </w:p>
  </w:endnote>
  <w:endnote w:type="continuationSeparator" w:id="0">
    <w:p w14:paraId="505AAE0F" w14:textId="77777777" w:rsidR="00F65EDF" w:rsidRDefault="00F65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no Pro">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EB Garamond">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ED15C" w14:textId="77777777" w:rsidR="00020B3C" w:rsidRDefault="00020B3C">
    <w:pPr>
      <w:widowControl w:val="0"/>
      <w:pBdr>
        <w:top w:val="nil"/>
        <w:left w:val="nil"/>
        <w:bottom w:val="nil"/>
        <w:right w:val="nil"/>
        <w:between w:val="nil"/>
      </w:pBdr>
      <w:spacing w:after="0" w:line="276" w:lineRule="auto"/>
      <w:rPr>
        <w:color w:val="000000"/>
      </w:rPr>
    </w:pPr>
  </w:p>
  <w:tbl>
    <w:tblPr>
      <w:tblStyle w:val="a2"/>
      <w:tblW w:w="8720" w:type="dxa"/>
      <w:tblInd w:w="-115" w:type="dxa"/>
      <w:tblBorders>
        <w:top w:val="single" w:sz="18" w:space="0" w:color="808080"/>
        <w:left w:val="single" w:sz="4" w:space="0" w:color="000000"/>
        <w:bottom w:val="single" w:sz="4" w:space="0" w:color="000000"/>
        <w:right w:val="single" w:sz="4" w:space="0" w:color="000000"/>
        <w:insideH w:val="single" w:sz="4" w:space="0" w:color="000000"/>
        <w:insideV w:val="single" w:sz="18" w:space="0" w:color="808080"/>
      </w:tblBorders>
      <w:tblLayout w:type="fixed"/>
      <w:tblLook w:val="0400" w:firstRow="0" w:lastRow="0" w:firstColumn="0" w:lastColumn="0" w:noHBand="0" w:noVBand="1"/>
    </w:tblPr>
    <w:tblGrid>
      <w:gridCol w:w="907"/>
      <w:gridCol w:w="7813"/>
    </w:tblGrid>
    <w:tr w:rsidR="00020B3C" w14:paraId="45A83287" w14:textId="77777777">
      <w:tc>
        <w:tcPr>
          <w:tcW w:w="907" w:type="dxa"/>
          <w:tcBorders>
            <w:top w:val="single" w:sz="18" w:space="0" w:color="808080"/>
          </w:tcBorders>
        </w:tcPr>
        <w:p w14:paraId="7252779B" w14:textId="2BED3FD3" w:rsidR="00020B3C" w:rsidRDefault="008A258E">
          <w:pPr>
            <w:pBdr>
              <w:top w:val="nil"/>
              <w:left w:val="nil"/>
              <w:bottom w:val="nil"/>
              <w:right w:val="nil"/>
              <w:between w:val="nil"/>
            </w:pBdr>
            <w:tabs>
              <w:tab w:val="center" w:pos="4320"/>
              <w:tab w:val="right" w:pos="8640"/>
            </w:tabs>
            <w:jc w:val="right"/>
            <w:rPr>
              <w:b/>
              <w:color w:val="4F81BD"/>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E02E0A">
            <w:rPr>
              <w:noProof/>
              <w:color w:val="000000"/>
              <w:sz w:val="20"/>
              <w:szCs w:val="20"/>
            </w:rPr>
            <w:t>2</w:t>
          </w:r>
          <w:r>
            <w:rPr>
              <w:color w:val="000000"/>
              <w:sz w:val="20"/>
              <w:szCs w:val="20"/>
            </w:rPr>
            <w:fldChar w:fldCharType="end"/>
          </w:r>
        </w:p>
      </w:tc>
      <w:tc>
        <w:tcPr>
          <w:tcW w:w="7813" w:type="dxa"/>
          <w:tcBorders>
            <w:top w:val="single" w:sz="18" w:space="0" w:color="808080"/>
          </w:tcBorders>
        </w:tcPr>
        <w:p w14:paraId="60C3768F" w14:textId="77777777" w:rsidR="00020B3C" w:rsidRDefault="008A258E">
          <w:pPr>
            <w:pBdr>
              <w:top w:val="nil"/>
              <w:left w:val="nil"/>
              <w:bottom w:val="nil"/>
              <w:right w:val="nil"/>
              <w:between w:val="nil"/>
            </w:pBdr>
            <w:tabs>
              <w:tab w:val="center" w:pos="4320"/>
              <w:tab w:val="right" w:pos="8640"/>
            </w:tabs>
            <w:rPr>
              <w:color w:val="000000"/>
              <w:sz w:val="20"/>
              <w:szCs w:val="20"/>
            </w:rPr>
          </w:pPr>
          <w:r>
            <w:rPr>
              <w:rFonts w:ascii="EB Garamond" w:eastAsia="EB Garamond" w:hAnsi="EB Garamond" w:cs="EB Garamond"/>
              <w:color w:val="000000"/>
              <w:sz w:val="16"/>
              <w:szCs w:val="16"/>
            </w:rPr>
            <w:t>Jurnal Ilmiah Cahaya Paud</w:t>
          </w:r>
          <w:r>
            <w:rPr>
              <w:color w:val="000000"/>
              <w:sz w:val="16"/>
              <w:szCs w:val="16"/>
            </w:rPr>
            <w:t xml:space="preserve">                                                          </w:t>
          </w:r>
          <w:r>
            <w:rPr>
              <w:color w:val="000000"/>
              <w:sz w:val="20"/>
              <w:szCs w:val="20"/>
            </w:rPr>
            <w:t>Volume  ..., Nomor ...., (Bulan) (Tahun)</w:t>
          </w:r>
        </w:p>
      </w:tc>
    </w:tr>
  </w:tbl>
  <w:p w14:paraId="60A73211" w14:textId="77777777" w:rsidR="00020B3C" w:rsidRDefault="00020B3C">
    <w:pPr>
      <w:pBdr>
        <w:top w:val="nil"/>
        <w:left w:val="nil"/>
        <w:bottom w:val="nil"/>
        <w:right w:val="nil"/>
        <w:between w:val="nil"/>
      </w:pBdr>
      <w:tabs>
        <w:tab w:val="center" w:pos="4320"/>
        <w:tab w:val="right" w:pos="8640"/>
      </w:tabs>
      <w:spacing w:after="0" w:line="240"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A09D9" w14:textId="77777777" w:rsidR="00F65EDF" w:rsidRDefault="00F65EDF">
      <w:pPr>
        <w:spacing w:after="0" w:line="240" w:lineRule="auto"/>
      </w:pPr>
      <w:r>
        <w:separator/>
      </w:r>
    </w:p>
  </w:footnote>
  <w:footnote w:type="continuationSeparator" w:id="0">
    <w:p w14:paraId="302D8AC3" w14:textId="77777777" w:rsidR="00F65EDF" w:rsidRDefault="00F65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A883E" w14:textId="77777777" w:rsidR="00020B3C" w:rsidRDefault="008A258E">
    <w:pPr>
      <w:pBdr>
        <w:top w:val="nil"/>
        <w:left w:val="nil"/>
        <w:bottom w:val="nil"/>
        <w:right w:val="nil"/>
        <w:between w:val="nil"/>
      </w:pBdr>
      <w:tabs>
        <w:tab w:val="center" w:pos="4320"/>
        <w:tab w:val="right" w:pos="8640"/>
      </w:tabs>
      <w:spacing w:after="0" w:line="240" w:lineRule="auto"/>
      <w:rPr>
        <w:color w:val="000000"/>
      </w:rPr>
    </w:pPr>
    <w:r>
      <w:rPr>
        <w:color w:val="000000"/>
        <w:sz w:val="20"/>
        <w:szCs w:val="20"/>
      </w:rPr>
      <w:t xml:space="preserve">Nama Penulis                                                                                         </w:t>
    </w:r>
    <w:r>
      <w:rPr>
        <w:i/>
        <w:color w:val="000000"/>
        <w:sz w:val="20"/>
        <w:szCs w:val="20"/>
      </w:rPr>
      <w:t>Tiga kata pertama judul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70B04" w14:textId="77777777" w:rsidR="00020B3C" w:rsidRDefault="008A258E">
    <w:pPr>
      <w:pBdr>
        <w:top w:val="nil"/>
        <w:left w:val="nil"/>
        <w:bottom w:val="nil"/>
        <w:right w:val="nil"/>
        <w:between w:val="nil"/>
      </w:pBdr>
      <w:tabs>
        <w:tab w:val="left" w:pos="1455"/>
      </w:tabs>
      <w:spacing w:after="0" w:line="240" w:lineRule="auto"/>
      <w:rPr>
        <w:rFonts w:ascii="EB Garamond" w:eastAsia="EB Garamond" w:hAnsi="EB Garamond" w:cs="EB Garamond"/>
        <w:color w:val="000000"/>
      </w:rPr>
    </w:pPr>
    <w:r>
      <w:rPr>
        <w:color w:val="000000"/>
      </w:rPr>
      <w:tab/>
    </w:r>
    <w:r>
      <w:rPr>
        <w:rFonts w:ascii="EB Garamond" w:eastAsia="EB Garamond" w:hAnsi="EB Garamond" w:cs="EB Garamond"/>
        <w:color w:val="000000"/>
        <w:sz w:val="18"/>
        <w:szCs w:val="18"/>
      </w:rPr>
      <w:t>Jurnal Ilmiah Cahaya Paud</w:t>
    </w:r>
    <w:r>
      <w:rPr>
        <w:noProof/>
      </w:rPr>
      <w:drawing>
        <wp:anchor distT="0" distB="0" distL="114300" distR="114300" simplePos="0" relativeHeight="251658240" behindDoc="0" locked="0" layoutInCell="1" hidden="0" allowOverlap="1" wp14:anchorId="48D240DF" wp14:editId="450F7783">
          <wp:simplePos x="0" y="0"/>
          <wp:positionH relativeFrom="column">
            <wp:posOffset>-53973</wp:posOffset>
          </wp:positionH>
          <wp:positionV relativeFrom="paragraph">
            <wp:posOffset>-88263</wp:posOffset>
          </wp:positionV>
          <wp:extent cx="749935" cy="695960"/>
          <wp:effectExtent l="0" t="0" r="0" b="0"/>
          <wp:wrapSquare wrapText="bothSides" distT="0" distB="0" distL="114300" distR="114300"/>
          <wp:docPr id="227" name="image1.png" descr="C:\Users\Azra\Desktop\logo-unkhair.png"/>
          <wp:cNvGraphicFramePr/>
          <a:graphic xmlns:a="http://schemas.openxmlformats.org/drawingml/2006/main">
            <a:graphicData uri="http://schemas.openxmlformats.org/drawingml/2006/picture">
              <pic:pic xmlns:pic="http://schemas.openxmlformats.org/drawingml/2006/picture">
                <pic:nvPicPr>
                  <pic:cNvPr id="0" name="image1.png" descr="C:\Users\Azra\Desktop\logo-unkhair.png"/>
                  <pic:cNvPicPr preferRelativeResize="0"/>
                </pic:nvPicPr>
                <pic:blipFill>
                  <a:blip r:embed="rId1"/>
                  <a:srcRect/>
                  <a:stretch>
                    <a:fillRect/>
                  </a:stretch>
                </pic:blipFill>
                <pic:spPr>
                  <a:xfrm>
                    <a:off x="0" y="0"/>
                    <a:ext cx="749935" cy="695960"/>
                  </a:xfrm>
                  <a:prstGeom prst="rect">
                    <a:avLst/>
                  </a:prstGeom>
                  <a:ln/>
                </pic:spPr>
              </pic:pic>
            </a:graphicData>
          </a:graphic>
        </wp:anchor>
      </w:drawing>
    </w:r>
  </w:p>
  <w:p w14:paraId="1ADE7358" w14:textId="77777777" w:rsidR="00020B3C" w:rsidRDefault="008A258E">
    <w:pPr>
      <w:pBdr>
        <w:top w:val="nil"/>
        <w:left w:val="nil"/>
        <w:bottom w:val="nil"/>
        <w:right w:val="nil"/>
        <w:between w:val="nil"/>
      </w:pBdr>
      <w:tabs>
        <w:tab w:val="left" w:pos="1455"/>
      </w:tabs>
      <w:spacing w:after="0" w:line="240" w:lineRule="auto"/>
      <w:rPr>
        <w:b/>
        <w:color w:val="000000"/>
        <w:sz w:val="20"/>
        <w:szCs w:val="20"/>
      </w:rPr>
    </w:pPr>
    <w:r>
      <w:rPr>
        <w:b/>
        <w:color w:val="000000"/>
      </w:rPr>
      <w:tab/>
    </w:r>
    <w:r>
      <w:rPr>
        <w:b/>
        <w:color w:val="000000"/>
        <w:sz w:val="20"/>
        <w:szCs w:val="20"/>
      </w:rPr>
      <w:t>Jurnal Pendidikan Guru Pendidikan Anak Usia Dini</w:t>
    </w:r>
  </w:p>
  <w:p w14:paraId="62FBB71B" w14:textId="77777777" w:rsidR="00020B3C" w:rsidRDefault="008A258E">
    <w:pPr>
      <w:pBdr>
        <w:top w:val="nil"/>
        <w:left w:val="nil"/>
        <w:bottom w:val="nil"/>
        <w:right w:val="nil"/>
        <w:between w:val="nil"/>
      </w:pBdr>
      <w:tabs>
        <w:tab w:val="left" w:pos="1455"/>
      </w:tabs>
      <w:spacing w:after="0" w:line="240" w:lineRule="auto"/>
      <w:rPr>
        <w:b/>
        <w:color w:val="000000"/>
        <w:sz w:val="20"/>
        <w:szCs w:val="20"/>
      </w:rPr>
    </w:pPr>
    <w:r>
      <w:rPr>
        <w:b/>
        <w:color w:val="000000"/>
        <w:sz w:val="20"/>
        <w:szCs w:val="20"/>
      </w:rPr>
      <w:tab/>
      <w:t>P-ISSN. 2407-1064 E-ISSN. 2807-5552</w:t>
    </w:r>
  </w:p>
  <w:p w14:paraId="6DAC733A" w14:textId="77777777" w:rsidR="00020B3C" w:rsidRDefault="008A258E">
    <w:pPr>
      <w:pBdr>
        <w:top w:val="nil"/>
        <w:left w:val="nil"/>
        <w:bottom w:val="nil"/>
        <w:right w:val="nil"/>
        <w:between w:val="nil"/>
      </w:pBdr>
      <w:tabs>
        <w:tab w:val="center" w:pos="4320"/>
        <w:tab w:val="right" w:pos="8640"/>
        <w:tab w:val="left" w:pos="1455"/>
      </w:tabs>
      <w:spacing w:after="0" w:line="240" w:lineRule="auto"/>
      <w:rPr>
        <w:b/>
        <w:color w:val="000000"/>
      </w:rPr>
    </w:pPr>
    <w:r>
      <w:rPr>
        <w:noProof/>
      </w:rPr>
      <mc:AlternateContent>
        <mc:Choice Requires="wps">
          <w:drawing>
            <wp:anchor distT="0" distB="0" distL="114300" distR="114300" simplePos="0" relativeHeight="251659264" behindDoc="0" locked="0" layoutInCell="1" hidden="0" allowOverlap="1" wp14:anchorId="7D68C7E2" wp14:editId="37C92D80">
              <wp:simplePos x="0" y="0"/>
              <wp:positionH relativeFrom="column">
                <wp:posOffset>927100</wp:posOffset>
              </wp:positionH>
              <wp:positionV relativeFrom="paragraph">
                <wp:posOffset>12700</wp:posOffset>
              </wp:positionV>
              <wp:extent cx="0" cy="19050"/>
              <wp:effectExtent l="0" t="0" r="0" b="0"/>
              <wp:wrapNone/>
              <wp:docPr id="223" name="Straight Arrow Connector 223"/>
              <wp:cNvGraphicFramePr/>
              <a:graphic xmlns:a="http://schemas.openxmlformats.org/drawingml/2006/main">
                <a:graphicData uri="http://schemas.microsoft.com/office/word/2010/wordprocessingShape">
                  <wps:wsp>
                    <wps:cNvCnPr/>
                    <wps:spPr>
                      <a:xfrm>
                        <a:off x="4369688" y="3780000"/>
                        <a:ext cx="1952625" cy="0"/>
                      </a:xfrm>
                      <a:prstGeom prst="straightConnector1">
                        <a:avLst/>
                      </a:prstGeom>
                      <a:noFill/>
                      <a:ln w="19050" cap="flat" cmpd="sng">
                        <a:solidFill>
                          <a:srgbClr val="4A7DBA"/>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http://schemas.microsoft.com/office/word/2018/wordml" xmlns:w16cex="http://schemas.microsoft.com/office/word/2018/wordml/cex">
          <w:drawing>
            <wp:anchor allowOverlap="1" behindDoc="0" distB="0" distT="0" distL="114300" distR="114300" hidden="0" layoutInCell="1" locked="0" relativeHeight="0" simplePos="0">
              <wp:simplePos x="0" y="0"/>
              <wp:positionH relativeFrom="column">
                <wp:posOffset>927100</wp:posOffset>
              </wp:positionH>
              <wp:positionV relativeFrom="paragraph">
                <wp:posOffset>12700</wp:posOffset>
              </wp:positionV>
              <wp:extent cx="0" cy="19050"/>
              <wp:effectExtent b="0" l="0" r="0" t="0"/>
              <wp:wrapNone/>
              <wp:docPr id="22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0" cy="1905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1DB0"/>
    <w:multiLevelType w:val="multilevel"/>
    <w:tmpl w:val="2BD01F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811BB6"/>
    <w:multiLevelType w:val="hybridMultilevel"/>
    <w:tmpl w:val="98F0DBA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B2414C1"/>
    <w:multiLevelType w:val="multilevel"/>
    <w:tmpl w:val="B9B62A90"/>
    <w:lvl w:ilvl="0">
      <w:start w:val="1"/>
      <w:numFmt w:val="upp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6D31F25"/>
    <w:multiLevelType w:val="multilevel"/>
    <w:tmpl w:val="E5F239F6"/>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9439B3"/>
    <w:multiLevelType w:val="multilevel"/>
    <w:tmpl w:val="B4ACD20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5" w15:restartNumberingAfterBreak="0">
    <w:nsid w:val="7CC02035"/>
    <w:multiLevelType w:val="multilevel"/>
    <w:tmpl w:val="AD5A0730"/>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B3C"/>
    <w:rsid w:val="00020B3C"/>
    <w:rsid w:val="001240A4"/>
    <w:rsid w:val="00152021"/>
    <w:rsid w:val="001A5575"/>
    <w:rsid w:val="003520F0"/>
    <w:rsid w:val="003619A8"/>
    <w:rsid w:val="003C13E5"/>
    <w:rsid w:val="003F2361"/>
    <w:rsid w:val="00465113"/>
    <w:rsid w:val="00695BDC"/>
    <w:rsid w:val="0069620B"/>
    <w:rsid w:val="006C376D"/>
    <w:rsid w:val="00782035"/>
    <w:rsid w:val="007C30B2"/>
    <w:rsid w:val="007E53D6"/>
    <w:rsid w:val="0082580B"/>
    <w:rsid w:val="008A258E"/>
    <w:rsid w:val="009816D3"/>
    <w:rsid w:val="00A3694E"/>
    <w:rsid w:val="00A43464"/>
    <w:rsid w:val="00A46FDB"/>
    <w:rsid w:val="00A72214"/>
    <w:rsid w:val="00A80A13"/>
    <w:rsid w:val="00B65FD9"/>
    <w:rsid w:val="00B75DEC"/>
    <w:rsid w:val="00B8389A"/>
    <w:rsid w:val="00C00D38"/>
    <w:rsid w:val="00CD3276"/>
    <w:rsid w:val="00CE41FB"/>
    <w:rsid w:val="00D56D48"/>
    <w:rsid w:val="00D6614D"/>
    <w:rsid w:val="00D831A9"/>
    <w:rsid w:val="00DD3A34"/>
    <w:rsid w:val="00E02E0A"/>
    <w:rsid w:val="00F4177D"/>
    <w:rsid w:val="00F65EDF"/>
    <w:rsid w:val="00F701B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DBC6B"/>
  <w15:docId w15:val="{38E6094A-6123-411B-A872-AEC8586D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d-ID" w:eastAsia="en-ID"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2BC6"/>
    <w:rPr>
      <w:rFonts w:eastAsia="Times New Roman"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854D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922BC6"/>
    <w:rPr>
      <w:rFonts w:cs="Times New Roman"/>
      <w:color w:val="0000FF" w:themeColor="hyperlink"/>
      <w:u w:val="single"/>
      <w:lang w:bidi="ar-SA"/>
    </w:rPr>
  </w:style>
  <w:style w:type="table" w:styleId="TableGrid">
    <w:name w:val="Table Grid"/>
    <w:basedOn w:val="TableNormal"/>
    <w:uiPriority w:val="39"/>
    <w:rsid w:val="00922BC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2BC6"/>
    <w:pPr>
      <w:tabs>
        <w:tab w:val="center" w:pos="4320"/>
        <w:tab w:val="right" w:pos="8640"/>
      </w:tabs>
      <w:spacing w:after="0" w:line="240" w:lineRule="auto"/>
    </w:pPr>
  </w:style>
  <w:style w:type="character" w:customStyle="1" w:styleId="HeaderChar">
    <w:name w:val="Header Char"/>
    <w:basedOn w:val="DefaultParagraphFont"/>
    <w:link w:val="Header"/>
    <w:uiPriority w:val="99"/>
    <w:rsid w:val="00922BC6"/>
    <w:rPr>
      <w:rFonts w:eastAsia="Times New Roman" w:cs="Times New Roman"/>
    </w:rPr>
  </w:style>
  <w:style w:type="paragraph" w:styleId="Footer">
    <w:name w:val="footer"/>
    <w:basedOn w:val="Normal"/>
    <w:link w:val="FooterChar"/>
    <w:uiPriority w:val="99"/>
    <w:unhideWhenUsed/>
    <w:rsid w:val="00922BC6"/>
    <w:pPr>
      <w:tabs>
        <w:tab w:val="center" w:pos="4320"/>
        <w:tab w:val="right" w:pos="8640"/>
      </w:tabs>
      <w:spacing w:after="0" w:line="240" w:lineRule="auto"/>
    </w:pPr>
  </w:style>
  <w:style w:type="character" w:customStyle="1" w:styleId="FooterChar">
    <w:name w:val="Footer Char"/>
    <w:basedOn w:val="DefaultParagraphFont"/>
    <w:link w:val="Footer"/>
    <w:uiPriority w:val="99"/>
    <w:rsid w:val="00922BC6"/>
    <w:rPr>
      <w:rFonts w:eastAsia="Times New Roman" w:cs="Times New Roman"/>
    </w:rPr>
  </w:style>
  <w:style w:type="character" w:customStyle="1" w:styleId="shorttext">
    <w:name w:val="short_text"/>
    <w:basedOn w:val="DefaultParagraphFont"/>
    <w:rsid w:val="00922BC6"/>
    <w:rPr>
      <w:rFonts w:cs="Times New Roman"/>
    </w:rPr>
  </w:style>
  <w:style w:type="paragraph" w:styleId="BalloonText">
    <w:name w:val="Balloon Text"/>
    <w:basedOn w:val="Normal"/>
    <w:link w:val="BalloonTextChar"/>
    <w:uiPriority w:val="99"/>
    <w:semiHidden/>
    <w:unhideWhenUsed/>
    <w:rsid w:val="00922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BC6"/>
    <w:rPr>
      <w:rFonts w:ascii="Tahoma" w:eastAsia="Times New Roman" w:hAnsi="Tahoma" w:cs="Tahoma"/>
      <w:sz w:val="16"/>
      <w:szCs w:val="16"/>
    </w:rPr>
  </w:style>
  <w:style w:type="paragraph" w:customStyle="1" w:styleId="FAbstrakIndonesia">
    <w:name w:val="F Abstrak Indonesia"/>
    <w:basedOn w:val="Normal"/>
    <w:link w:val="FAbstrakIndonesiaChar"/>
    <w:qFormat/>
    <w:rsid w:val="000D041C"/>
    <w:pPr>
      <w:spacing w:after="0" w:line="275" w:lineRule="auto"/>
      <w:ind w:left="113" w:right="1283"/>
      <w:jc w:val="both"/>
    </w:pPr>
    <w:rPr>
      <w:rFonts w:ascii="Cambria" w:hAnsi="Cambria" w:cs="Cambria"/>
      <w:spacing w:val="-1"/>
      <w:sz w:val="20"/>
      <w:szCs w:val="20"/>
      <w:lang w:val="en-GB"/>
    </w:rPr>
  </w:style>
  <w:style w:type="character" w:customStyle="1" w:styleId="FAbstrakIndonesiaChar">
    <w:name w:val="F Abstrak Indonesia Char"/>
    <w:link w:val="FAbstrakIndonesia"/>
    <w:locked/>
    <w:rsid w:val="000D041C"/>
    <w:rPr>
      <w:rFonts w:ascii="Cambria" w:eastAsia="Times New Roman" w:hAnsi="Cambria" w:cs="Cambria"/>
      <w:spacing w:val="-1"/>
      <w:sz w:val="20"/>
      <w:szCs w:val="20"/>
      <w:lang w:val="en-GB"/>
    </w:rPr>
  </w:style>
  <w:style w:type="paragraph" w:customStyle="1" w:styleId="oIsiBab">
    <w:name w:val="o Isi Bab"/>
    <w:basedOn w:val="Normal"/>
    <w:link w:val="oIsiBabChar"/>
    <w:qFormat/>
    <w:rsid w:val="00854D46"/>
    <w:pPr>
      <w:spacing w:before="38" w:after="0" w:line="276" w:lineRule="auto"/>
      <w:ind w:left="441" w:right="789" w:firstLine="720"/>
      <w:jc w:val="both"/>
    </w:pPr>
    <w:rPr>
      <w:rFonts w:ascii="Cambria" w:hAnsi="Cambria" w:cs="Cambria"/>
      <w:lang w:val="en-US"/>
    </w:rPr>
  </w:style>
  <w:style w:type="character" w:customStyle="1" w:styleId="oIsiBabChar">
    <w:name w:val="o Isi Bab Char"/>
    <w:link w:val="oIsiBab"/>
    <w:locked/>
    <w:rsid w:val="00854D46"/>
    <w:rPr>
      <w:rFonts w:ascii="Cambria" w:eastAsia="Times New Roman" w:hAnsi="Cambria" w:cs="Cambria"/>
      <w:lang w:val="en-US"/>
    </w:rPr>
  </w:style>
  <w:style w:type="paragraph" w:customStyle="1" w:styleId="10Isiteks">
    <w:name w:val="10. Isi teks"/>
    <w:basedOn w:val="Normal"/>
    <w:link w:val="10IsiteksChar"/>
    <w:qFormat/>
    <w:rsid w:val="00854D46"/>
    <w:pPr>
      <w:spacing w:after="120" w:line="280" w:lineRule="auto"/>
      <w:ind w:firstLine="737"/>
      <w:jc w:val="both"/>
    </w:pPr>
    <w:rPr>
      <w:rFonts w:ascii="Arno Pro" w:hAnsi="Arno Pro"/>
      <w:color w:val="000000"/>
      <w:kern w:val="28"/>
      <w:sz w:val="24"/>
      <w:szCs w:val="20"/>
      <w:lang w:val="en-US"/>
    </w:rPr>
  </w:style>
  <w:style w:type="character" w:customStyle="1" w:styleId="10IsiteksChar">
    <w:name w:val="10. Isi teks Char"/>
    <w:link w:val="10Isiteks"/>
    <w:locked/>
    <w:rsid w:val="00854D46"/>
    <w:rPr>
      <w:rFonts w:ascii="Arno Pro" w:eastAsia="Times New Roman" w:hAnsi="Arno Pro" w:cs="Times New Roman"/>
      <w:color w:val="000000"/>
      <w:kern w:val="28"/>
      <w:sz w:val="24"/>
      <w:szCs w:val="20"/>
      <w:lang w:val="en-US"/>
    </w:rPr>
  </w:style>
  <w:style w:type="paragraph" w:styleId="ListParagraph">
    <w:name w:val="List Paragraph"/>
    <w:basedOn w:val="Normal"/>
    <w:link w:val="ListParagraphChar"/>
    <w:uiPriority w:val="34"/>
    <w:qFormat/>
    <w:rsid w:val="00854D46"/>
    <w:pPr>
      <w:spacing w:after="0" w:line="240" w:lineRule="auto"/>
      <w:ind w:left="720"/>
      <w:contextualSpacing/>
    </w:pPr>
    <w:rPr>
      <w:rFonts w:ascii="Times New Roman" w:hAnsi="Times New Roman"/>
      <w:sz w:val="20"/>
      <w:szCs w:val="20"/>
      <w:lang w:val="en-US"/>
    </w:rPr>
  </w:style>
  <w:style w:type="paragraph" w:customStyle="1" w:styleId="12JudulTabel">
    <w:name w:val="12. Judul Tabel"/>
    <w:basedOn w:val="NoSpacing"/>
    <w:link w:val="12JudulTabelChar"/>
    <w:qFormat/>
    <w:rsid w:val="00854D46"/>
    <w:pPr>
      <w:spacing w:before="120" w:after="120"/>
      <w:jc w:val="center"/>
    </w:pPr>
    <w:rPr>
      <w:rFonts w:ascii="Arno Pro" w:hAnsi="Arno Pro" w:cs="Arial"/>
      <w:noProof/>
      <w:sz w:val="24"/>
      <w:szCs w:val="24"/>
      <w:lang w:val="en-US"/>
    </w:rPr>
  </w:style>
  <w:style w:type="character" w:customStyle="1" w:styleId="12JudulTabelChar">
    <w:name w:val="12. Judul Tabel Char"/>
    <w:link w:val="12JudulTabel"/>
    <w:locked/>
    <w:rsid w:val="00854D46"/>
    <w:rPr>
      <w:rFonts w:ascii="Arno Pro" w:eastAsia="Times New Roman" w:hAnsi="Arno Pro" w:cs="Arial"/>
      <w:noProof/>
      <w:sz w:val="24"/>
      <w:szCs w:val="24"/>
      <w:lang w:val="en-US"/>
    </w:rPr>
  </w:style>
  <w:style w:type="character" w:customStyle="1" w:styleId="ListParagraphChar">
    <w:name w:val="List Paragraph Char"/>
    <w:link w:val="ListParagraph"/>
    <w:uiPriority w:val="34"/>
    <w:locked/>
    <w:rsid w:val="00854D46"/>
    <w:rPr>
      <w:rFonts w:ascii="Times New Roman" w:eastAsia="Times New Roman" w:hAnsi="Times New Roman" w:cs="Times New Roman"/>
      <w:sz w:val="20"/>
      <w:szCs w:val="20"/>
      <w:lang w:val="en-US"/>
    </w:rPr>
  </w:style>
  <w:style w:type="paragraph" w:customStyle="1" w:styleId="14SubBab2">
    <w:name w:val="14. Sub Bab 2"/>
    <w:basedOn w:val="Heading3"/>
    <w:link w:val="14SubBab2Char"/>
    <w:qFormat/>
    <w:rsid w:val="00854D46"/>
    <w:pPr>
      <w:spacing w:before="0" w:line="240" w:lineRule="auto"/>
      <w:ind w:left="360" w:hanging="360"/>
    </w:pPr>
    <w:rPr>
      <w:rFonts w:ascii="Arno Pro" w:eastAsia="Times New Roman" w:hAnsi="Arno Pro" w:cs="Times New Roman"/>
      <w:noProof/>
      <w:color w:val="000000"/>
      <w:kern w:val="28"/>
      <w:sz w:val="24"/>
      <w:szCs w:val="24"/>
      <w:lang w:val="en-US"/>
    </w:rPr>
  </w:style>
  <w:style w:type="character" w:customStyle="1" w:styleId="14SubBab2Char">
    <w:name w:val="14. Sub Bab 2 Char"/>
    <w:link w:val="14SubBab2"/>
    <w:locked/>
    <w:rsid w:val="00854D46"/>
    <w:rPr>
      <w:rFonts w:ascii="Arno Pro" w:eastAsia="Times New Roman" w:hAnsi="Arno Pro" w:cs="Times New Roman"/>
      <w:b/>
      <w:bCs/>
      <w:noProof/>
      <w:color w:val="000000"/>
      <w:kern w:val="28"/>
      <w:sz w:val="24"/>
      <w:szCs w:val="24"/>
      <w:lang w:val="en-US"/>
    </w:rPr>
  </w:style>
  <w:style w:type="paragraph" w:styleId="NoSpacing">
    <w:name w:val="No Spacing"/>
    <w:uiPriority w:val="1"/>
    <w:qFormat/>
    <w:rsid w:val="00854D46"/>
    <w:pPr>
      <w:spacing w:after="0" w:line="240" w:lineRule="auto"/>
    </w:pPr>
    <w:rPr>
      <w:rFonts w:eastAsia="Times New Roman" w:cs="Times New Roman"/>
    </w:rPr>
  </w:style>
  <w:style w:type="character" w:customStyle="1" w:styleId="Heading3Char">
    <w:name w:val="Heading 3 Char"/>
    <w:basedOn w:val="DefaultParagraphFont"/>
    <w:link w:val="Heading3"/>
    <w:uiPriority w:val="9"/>
    <w:semiHidden/>
    <w:rsid w:val="00854D46"/>
    <w:rPr>
      <w:rFonts w:asciiTheme="majorHAnsi" w:eastAsiaTheme="majorEastAsia" w:hAnsiTheme="majorHAnsi" w:cstheme="majorBidi"/>
      <w:b/>
      <w:bCs/>
      <w:color w:val="4F81BD" w:themeColor="accent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F70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sarahnursa@upi.edu" TargetMode="External"/><Relationship Id="rId13" Type="http://schemas.openxmlformats.org/officeDocument/2006/relationships/hyperlink" Target="https://ojs.kopertais14.or.id/index.php/almahsuni/article/view/81/122"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ejournal.mandalanursa.org/index.php/JUPE/article/view/4905%0Ahttps://ejournal.mandalanursa.org/index.php/JUPE/article/viewFile/4905/3534" TargetMode="External"/><Relationship Id="rId10" Type="http://schemas.openxmlformats.org/officeDocument/2006/relationships/hyperlink" Target="mailto:anggimaulanarizqi@upi.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utfinur@upi.edu" TargetMode="External"/><Relationship Id="rId14" Type="http://schemas.openxmlformats.org/officeDocument/2006/relationships/hyperlink" Target="https://doi.org/10.33659/cip.v7i2.136"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Ve/J9WuOmsjCocQ3SC/JEOSbzQ==">CgMxLjAyCWguMzBqMHpsbDIIaC5namRneHM4AHIhMWd6aldmTVJ3ZFNPcUJGdEppeFVxUVNHcENZRkR0WTNj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9</Pages>
  <Words>3592</Words>
  <Characters>20478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Arif Nursihah</dc:creator>
  <cp:lastModifiedBy> </cp:lastModifiedBy>
  <cp:revision>10</cp:revision>
  <dcterms:created xsi:type="dcterms:W3CDTF">2024-06-10T00:05:00Z</dcterms:created>
  <dcterms:modified xsi:type="dcterms:W3CDTF">2024-07-02T15:14:00Z</dcterms:modified>
</cp:coreProperties>
</file>