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EC952" w14:textId="77777777" w:rsidR="00E321B4" w:rsidRPr="00E03645" w:rsidRDefault="00E321B4" w:rsidP="00E321B4">
      <w:pPr>
        <w:pStyle w:val="NoSpacingSubJudul1Judul"/>
        <w:spacing w:before="600"/>
        <w:jc w:val="center"/>
        <w:rPr>
          <w:rFonts w:ascii="Palatino Linotype" w:hAnsi="Palatino Linotype"/>
          <w:b/>
          <w:sz w:val="22"/>
          <w:szCs w:val="22"/>
        </w:rPr>
      </w:pPr>
      <w:r w:rsidRPr="00E03645">
        <w:rPr>
          <w:rFonts w:ascii="Palatino Linotype" w:hAnsi="Palatino Linotype"/>
          <w:b/>
          <w:sz w:val="22"/>
          <w:szCs w:val="22"/>
        </w:rPr>
        <w:t xml:space="preserve">PEMANFAATAN MEDIA DIGITAL DI SEKOLAH DASAR PADA ERA DIGITAL NATIVE GENERATION </w:t>
      </w:r>
    </w:p>
    <w:p w14:paraId="0FD3D1BC" w14:textId="79594AEE" w:rsidR="00E321B4" w:rsidRPr="00E03645" w:rsidRDefault="00E321B4" w:rsidP="00E321B4">
      <w:pPr>
        <w:jc w:val="center"/>
        <w:rPr>
          <w:rFonts w:ascii="Palatino Linotype" w:hAnsi="Palatino Linotype"/>
          <w:b/>
          <w:bCs/>
          <w:sz w:val="22"/>
          <w:szCs w:val="22"/>
          <w:vertAlign w:val="superscript"/>
        </w:rPr>
      </w:pPr>
      <w:r w:rsidRPr="00E03645">
        <w:rPr>
          <w:rFonts w:ascii="Palatino Linotype" w:hAnsi="Palatino Linotype"/>
          <w:b/>
          <w:bCs/>
          <w:sz w:val="22"/>
          <w:szCs w:val="22"/>
        </w:rPr>
        <w:t>Eko Purnomo</w:t>
      </w:r>
      <w:r w:rsidRPr="00E03645">
        <w:rPr>
          <w:rFonts w:ascii="Palatino Linotype" w:hAnsi="Palatino Linotype"/>
          <w:b/>
          <w:bCs/>
          <w:sz w:val="22"/>
          <w:szCs w:val="22"/>
          <w:vertAlign w:val="superscript"/>
        </w:rPr>
        <w:t>1*</w:t>
      </w:r>
      <w:r w:rsidRPr="00E03645">
        <w:rPr>
          <w:rFonts w:ascii="Palatino Linotype" w:hAnsi="Palatino Linotype"/>
          <w:b/>
          <w:bCs/>
          <w:sz w:val="22"/>
          <w:szCs w:val="22"/>
        </w:rPr>
        <w:t>, Darmawati</w:t>
      </w:r>
      <w:r w:rsidRPr="00E03645">
        <w:rPr>
          <w:rFonts w:ascii="Palatino Linotype" w:hAnsi="Palatino Linotype"/>
          <w:b/>
          <w:bCs/>
          <w:sz w:val="22"/>
          <w:szCs w:val="22"/>
          <w:vertAlign w:val="superscript"/>
        </w:rPr>
        <w:t>2</w:t>
      </w:r>
      <w:r w:rsidRPr="00E03645">
        <w:rPr>
          <w:rFonts w:ascii="Palatino Linotype" w:hAnsi="Palatino Linotype"/>
          <w:b/>
          <w:bCs/>
          <w:sz w:val="22"/>
          <w:szCs w:val="22"/>
        </w:rPr>
        <w:t>, Rasmi Hi Panu</w:t>
      </w:r>
      <w:r w:rsidRPr="00E03645">
        <w:rPr>
          <w:rFonts w:ascii="Palatino Linotype" w:hAnsi="Palatino Linotype"/>
          <w:b/>
          <w:bCs/>
          <w:sz w:val="22"/>
          <w:szCs w:val="22"/>
          <w:vertAlign w:val="superscript"/>
        </w:rPr>
        <w:t>3</w:t>
      </w:r>
    </w:p>
    <w:p w14:paraId="4C21CC3F" w14:textId="416CDEA5" w:rsidR="00E321B4" w:rsidRPr="00E03645" w:rsidRDefault="00E321B4" w:rsidP="00E321B4">
      <w:pPr>
        <w:jc w:val="center"/>
        <w:rPr>
          <w:rFonts w:ascii="Palatino Linotype" w:hAnsi="Palatino Linotype"/>
          <w:sz w:val="22"/>
          <w:szCs w:val="22"/>
        </w:rPr>
      </w:pPr>
      <w:r w:rsidRPr="00E03645">
        <w:rPr>
          <w:rFonts w:ascii="Palatino Linotype" w:hAnsi="Palatino Linotype"/>
          <w:sz w:val="22"/>
          <w:szCs w:val="22"/>
          <w:vertAlign w:val="superscript"/>
        </w:rPr>
        <w:t>1,2</w:t>
      </w:r>
      <w:r w:rsidRPr="00E03645">
        <w:rPr>
          <w:rFonts w:ascii="Palatino Linotype" w:hAnsi="Palatino Linotype"/>
          <w:sz w:val="22"/>
          <w:szCs w:val="22"/>
        </w:rPr>
        <w:t>Universitas Khairun, Indonesia</w:t>
      </w:r>
    </w:p>
    <w:p w14:paraId="47A57A82" w14:textId="33D315E9" w:rsidR="00E321B4" w:rsidRPr="00E03645" w:rsidRDefault="00E321B4" w:rsidP="00E321B4">
      <w:pPr>
        <w:jc w:val="center"/>
        <w:rPr>
          <w:rFonts w:ascii="Palatino Linotype" w:hAnsi="Palatino Linotype"/>
          <w:sz w:val="22"/>
          <w:szCs w:val="22"/>
        </w:rPr>
      </w:pPr>
      <w:r w:rsidRPr="00E03645">
        <w:rPr>
          <w:rFonts w:ascii="Palatino Linotype" w:hAnsi="Palatino Linotype"/>
          <w:sz w:val="22"/>
          <w:szCs w:val="22"/>
          <w:vertAlign w:val="superscript"/>
        </w:rPr>
        <w:t>3</w:t>
      </w:r>
      <w:r w:rsidRPr="00E03645">
        <w:rPr>
          <w:rFonts w:ascii="Palatino Linotype" w:hAnsi="Palatino Linotype"/>
          <w:sz w:val="22"/>
          <w:szCs w:val="22"/>
        </w:rPr>
        <w:t>Universitas Nahdlatul Ulama Maluku Utara, Indonesia</w:t>
      </w:r>
    </w:p>
    <w:p w14:paraId="32599D1A" w14:textId="77777777" w:rsidR="00E321B4" w:rsidRPr="00E03645" w:rsidRDefault="00E321B4" w:rsidP="00E321B4">
      <w:pPr>
        <w:jc w:val="center"/>
        <w:rPr>
          <w:rFonts w:ascii="Palatino Linotype" w:hAnsi="Palatino Linotype"/>
          <w:i/>
          <w:iCs/>
          <w:sz w:val="22"/>
          <w:szCs w:val="22"/>
        </w:rPr>
      </w:pPr>
      <w:r w:rsidRPr="00E03645">
        <w:rPr>
          <w:rFonts w:ascii="Palatino Linotype" w:hAnsi="Palatino Linotype"/>
          <w:sz w:val="22"/>
          <w:szCs w:val="22"/>
        </w:rPr>
        <w:t xml:space="preserve">Email: </w:t>
      </w:r>
      <w:r w:rsidRPr="00E03645">
        <w:rPr>
          <w:rFonts w:ascii="Palatino Linotype" w:hAnsi="Palatino Linotype"/>
          <w:sz w:val="22"/>
          <w:szCs w:val="22"/>
          <w:vertAlign w:val="superscript"/>
        </w:rPr>
        <w:t>1</w:t>
      </w:r>
      <w:hyperlink r:id="rId8" w:history="1">
        <w:r w:rsidRPr="00E03645">
          <w:rPr>
            <w:rStyle w:val="Hyperlink"/>
            <w:rFonts w:ascii="Palatino Linotype" w:eastAsiaTheme="majorEastAsia" w:hAnsi="Palatino Linotype"/>
            <w:color w:val="auto"/>
            <w:sz w:val="22"/>
            <w:szCs w:val="22"/>
            <w:u w:val="none"/>
          </w:rPr>
          <w:t>ekop6990@gmail.com</w:t>
        </w:r>
      </w:hyperlink>
      <w:r w:rsidRPr="00E03645">
        <w:rPr>
          <w:rStyle w:val="Hyperlink"/>
          <w:rFonts w:ascii="Palatino Linotype" w:eastAsiaTheme="majorEastAsia" w:hAnsi="Palatino Linotype"/>
          <w:color w:val="auto"/>
          <w:sz w:val="22"/>
          <w:szCs w:val="22"/>
          <w:u w:val="none"/>
        </w:rPr>
        <w:t>*</w:t>
      </w:r>
      <w:r w:rsidRPr="00E03645">
        <w:rPr>
          <w:rFonts w:ascii="Palatino Linotype" w:hAnsi="Palatino Linotype"/>
          <w:i/>
          <w:iCs/>
          <w:sz w:val="22"/>
          <w:szCs w:val="22"/>
        </w:rPr>
        <w:t xml:space="preserve">, </w:t>
      </w:r>
      <w:r w:rsidRPr="00E03645">
        <w:rPr>
          <w:rFonts w:ascii="Palatino Linotype" w:hAnsi="Palatino Linotype"/>
          <w:i/>
          <w:iCs/>
          <w:sz w:val="22"/>
          <w:szCs w:val="22"/>
          <w:vertAlign w:val="superscript"/>
        </w:rPr>
        <w:t>2</w:t>
      </w:r>
      <w:hyperlink r:id="rId9" w:history="1">
        <w:r w:rsidRPr="00E03645">
          <w:rPr>
            <w:rStyle w:val="Hyperlink"/>
            <w:rFonts w:ascii="Palatino Linotype" w:eastAsiaTheme="majorEastAsia" w:hAnsi="Palatino Linotype"/>
            <w:color w:val="auto"/>
            <w:sz w:val="22"/>
            <w:szCs w:val="22"/>
            <w:u w:val="none"/>
          </w:rPr>
          <w:t>watyhadi76@gmail.com</w:t>
        </w:r>
      </w:hyperlink>
      <w:r w:rsidRPr="00E03645">
        <w:rPr>
          <w:rFonts w:ascii="Palatino Linotype" w:hAnsi="Palatino Linotype"/>
          <w:i/>
          <w:iCs/>
          <w:sz w:val="22"/>
          <w:szCs w:val="22"/>
        </w:rPr>
        <w:t xml:space="preserve">, </w:t>
      </w:r>
    </w:p>
    <w:p w14:paraId="32ECBA0D" w14:textId="719C72E3" w:rsidR="00E321B4" w:rsidRPr="00E03645" w:rsidRDefault="00E321B4" w:rsidP="00E321B4">
      <w:pPr>
        <w:jc w:val="center"/>
        <w:rPr>
          <w:rFonts w:ascii="Palatino Linotype" w:hAnsi="Palatino Linotype"/>
          <w:sz w:val="22"/>
          <w:szCs w:val="22"/>
        </w:rPr>
      </w:pPr>
      <w:r w:rsidRPr="00E03645">
        <w:rPr>
          <w:rFonts w:ascii="Palatino Linotype" w:hAnsi="Palatino Linotype"/>
          <w:i/>
          <w:iCs/>
          <w:sz w:val="22"/>
          <w:szCs w:val="22"/>
          <w:vertAlign w:val="superscript"/>
        </w:rPr>
        <w:t>3</w:t>
      </w:r>
      <w:r w:rsidRPr="00E03645">
        <w:rPr>
          <w:rFonts w:ascii="Palatino Linotype" w:eastAsiaTheme="majorEastAsia" w:hAnsi="Palatino Linotype"/>
          <w:sz w:val="22"/>
          <w:szCs w:val="22"/>
        </w:rPr>
        <w:t>rasmihipanu92@gmail.com</w:t>
      </w:r>
    </w:p>
    <w:p w14:paraId="4DC17AF7" w14:textId="77777777" w:rsidR="00EE524B" w:rsidRPr="00E03645" w:rsidRDefault="00EE524B" w:rsidP="00EE524B">
      <w:pPr>
        <w:ind w:left="360"/>
        <w:jc w:val="center"/>
        <w:rPr>
          <w:rFonts w:ascii="Palatino Linotype" w:eastAsia="Times New Roman" w:hAnsi="Palatino Linotype"/>
          <w:sz w:val="20"/>
          <w:szCs w:val="20"/>
          <w:lang w:val="id-ID" w:eastAsia="id-ID"/>
        </w:rPr>
      </w:pPr>
    </w:p>
    <w:p w14:paraId="12972AED" w14:textId="77777777" w:rsidR="00EE524B" w:rsidRPr="00E03645" w:rsidRDefault="00EE524B" w:rsidP="00EE524B">
      <w:pPr>
        <w:rPr>
          <w:rFonts w:ascii="Palatino Linotype" w:hAnsi="Palatino Linotype"/>
          <w:b/>
          <w:sz w:val="22"/>
          <w:szCs w:val="22"/>
          <w:lang w:val="id-ID"/>
        </w:rPr>
      </w:pP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7"/>
        <w:gridCol w:w="282"/>
        <w:gridCol w:w="5776"/>
      </w:tblGrid>
      <w:tr w:rsidR="00EE524B" w:rsidRPr="00E03645" w14:paraId="7231BA03" w14:textId="77777777" w:rsidTr="00625478">
        <w:trPr>
          <w:jc w:val="center"/>
        </w:trPr>
        <w:tc>
          <w:tcPr>
            <w:tcW w:w="2787" w:type="dxa"/>
            <w:tcBorders>
              <w:top w:val="double" w:sz="4" w:space="0" w:color="auto"/>
              <w:left w:val="nil"/>
              <w:bottom w:val="single" w:sz="4" w:space="0" w:color="auto"/>
              <w:right w:val="nil"/>
            </w:tcBorders>
          </w:tcPr>
          <w:p w14:paraId="4C568DBB" w14:textId="77777777" w:rsidR="00EE524B" w:rsidRPr="00E03645" w:rsidRDefault="00EE524B" w:rsidP="00625478">
            <w:pPr>
              <w:jc w:val="both"/>
              <w:rPr>
                <w:rFonts w:ascii="Palatino Linotype" w:hAnsi="Palatino Linotype"/>
                <w:b/>
              </w:rPr>
            </w:pPr>
            <w:r w:rsidRPr="00E03645">
              <w:rPr>
                <w:rFonts w:ascii="Palatino Linotype" w:hAnsi="Palatino Linotype"/>
                <w:b/>
              </w:rPr>
              <w:t>ARTICLE INFO</w:t>
            </w:r>
          </w:p>
        </w:tc>
        <w:tc>
          <w:tcPr>
            <w:tcW w:w="282" w:type="dxa"/>
            <w:tcBorders>
              <w:top w:val="double" w:sz="4" w:space="0" w:color="auto"/>
              <w:left w:val="nil"/>
              <w:bottom w:val="nil"/>
              <w:right w:val="nil"/>
            </w:tcBorders>
          </w:tcPr>
          <w:p w14:paraId="2F880B49" w14:textId="77777777" w:rsidR="00EE524B" w:rsidRPr="00E03645" w:rsidRDefault="00EE524B" w:rsidP="00625478">
            <w:pPr>
              <w:jc w:val="center"/>
              <w:rPr>
                <w:rFonts w:ascii="Palatino Linotype" w:hAnsi="Palatino Linotype"/>
              </w:rPr>
            </w:pPr>
          </w:p>
        </w:tc>
        <w:tc>
          <w:tcPr>
            <w:tcW w:w="5776" w:type="dxa"/>
            <w:tcBorders>
              <w:top w:val="double" w:sz="4" w:space="0" w:color="auto"/>
              <w:left w:val="nil"/>
              <w:bottom w:val="single" w:sz="4" w:space="0" w:color="auto"/>
              <w:right w:val="nil"/>
            </w:tcBorders>
          </w:tcPr>
          <w:p w14:paraId="1125CCE2" w14:textId="77777777" w:rsidR="00EE524B" w:rsidRPr="00E03645" w:rsidRDefault="00EE524B" w:rsidP="00625478">
            <w:pPr>
              <w:ind w:left="81"/>
              <w:rPr>
                <w:rFonts w:ascii="Palatino Linotype" w:hAnsi="Palatino Linotype"/>
                <w:color w:val="000000"/>
              </w:rPr>
            </w:pPr>
            <w:r w:rsidRPr="00E03645">
              <w:rPr>
                <w:rFonts w:ascii="Palatino Linotype" w:hAnsi="Palatino Linotype"/>
                <w:b/>
                <w:bCs/>
                <w:iCs/>
                <w:color w:val="000000"/>
              </w:rPr>
              <w:t>ABSTRACT</w:t>
            </w:r>
          </w:p>
        </w:tc>
      </w:tr>
      <w:tr w:rsidR="00EE524B" w:rsidRPr="00E03645" w14:paraId="5F84FEFD" w14:textId="77777777" w:rsidTr="00625478">
        <w:trPr>
          <w:trHeight w:val="1268"/>
          <w:jc w:val="center"/>
        </w:trPr>
        <w:tc>
          <w:tcPr>
            <w:tcW w:w="2787" w:type="dxa"/>
            <w:tcBorders>
              <w:top w:val="single" w:sz="4" w:space="0" w:color="auto"/>
              <w:left w:val="nil"/>
              <w:bottom w:val="single" w:sz="4" w:space="0" w:color="auto"/>
              <w:right w:val="nil"/>
            </w:tcBorders>
          </w:tcPr>
          <w:p w14:paraId="78BA02F7" w14:textId="77777777" w:rsidR="00EE524B" w:rsidRPr="00E03645" w:rsidRDefault="00EE524B" w:rsidP="00625478">
            <w:pPr>
              <w:jc w:val="both"/>
              <w:rPr>
                <w:rFonts w:ascii="Palatino Linotype" w:hAnsi="Palatino Linotype"/>
                <w:b/>
                <w:i/>
                <w:sz w:val="18"/>
                <w:szCs w:val="18"/>
              </w:rPr>
            </w:pPr>
            <w:r w:rsidRPr="00E03645">
              <w:rPr>
                <w:rFonts w:ascii="Palatino Linotype" w:hAnsi="Palatino Linotype"/>
                <w:b/>
                <w:i/>
                <w:sz w:val="18"/>
                <w:szCs w:val="18"/>
              </w:rPr>
              <w:t>Keywords:</w:t>
            </w:r>
          </w:p>
          <w:p w14:paraId="00002362" w14:textId="00C70852" w:rsidR="00E321B4" w:rsidRPr="00E03645" w:rsidRDefault="00E321B4" w:rsidP="00E321B4">
            <w:pPr>
              <w:pStyle w:val="Alishlah18keywords"/>
            </w:pPr>
            <w:r w:rsidRPr="00E03645">
              <w:t>Digital Media, Teacher Digital Literacy, Digital Native Generation, Elementary School</w:t>
            </w:r>
          </w:p>
        </w:tc>
        <w:tc>
          <w:tcPr>
            <w:tcW w:w="282" w:type="dxa"/>
            <w:vMerge w:val="restart"/>
            <w:tcBorders>
              <w:top w:val="nil"/>
              <w:left w:val="nil"/>
              <w:bottom w:val="nil"/>
              <w:right w:val="nil"/>
            </w:tcBorders>
          </w:tcPr>
          <w:p w14:paraId="205A258B" w14:textId="77777777" w:rsidR="00EE524B" w:rsidRPr="00E03645" w:rsidRDefault="00EE524B" w:rsidP="00625478">
            <w:pPr>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048E3B48" w14:textId="6DDDC9FD" w:rsidR="00EE524B" w:rsidRPr="00E03645" w:rsidRDefault="00E321B4" w:rsidP="004E7AAC">
            <w:pPr>
              <w:jc w:val="both"/>
              <w:rPr>
                <w:rFonts w:ascii="Palatino Linotype" w:hAnsi="Palatino Linotype"/>
                <w:lang w:val="fi-FI"/>
              </w:rPr>
            </w:pPr>
            <w:r w:rsidRPr="00E03645">
              <w:rPr>
                <w:rFonts w:ascii="Palatino Linotype" w:hAnsi="Palatino Linotype"/>
                <w:sz w:val="20"/>
                <w:szCs w:val="20"/>
                <w:lang w:eastAsia="en-US"/>
                <w14:ligatures w14:val="standardContextual"/>
              </w:rPr>
              <w:t xml:space="preserve">The utilization of digital learning media in the digital era is very important </w:t>
            </w:r>
            <w:proofErr w:type="gramStart"/>
            <w:r w:rsidRPr="00E03645">
              <w:rPr>
                <w:rFonts w:ascii="Palatino Linotype" w:hAnsi="Palatino Linotype"/>
                <w:sz w:val="20"/>
                <w:szCs w:val="20"/>
                <w:lang w:eastAsia="en-US"/>
                <w14:ligatures w14:val="standardContextual"/>
              </w:rPr>
              <w:t>in order to</w:t>
            </w:r>
            <w:proofErr w:type="gramEnd"/>
            <w:r w:rsidRPr="00E03645">
              <w:rPr>
                <w:rFonts w:ascii="Palatino Linotype" w:hAnsi="Palatino Linotype"/>
                <w:sz w:val="20"/>
                <w:szCs w:val="20"/>
                <w:lang w:eastAsia="en-US"/>
                <w14:ligatures w14:val="standardContextual"/>
              </w:rPr>
              <w:t xml:space="preserve"> motivate the Digital Native Generation. This study aims to determine the level of utilization of digital-based learning media in elementary schools in Ternate City. The method used in this research is descriptive quantitative with survey approach. The instruments used were questionnaires and interviews, the sample consisted of 141 teachers representing four sub-districts namely North Ternate, Central Ternate, South Ternate and West Ternate. The results showed that the utilization of digital learning media is still low. Most teachers teach using non-digital media such as textbooks, learning modules and teaching aids. Meanwhile, to evaluate learning teachers prefer to use educational games and written tests. This is due to limited technology facilities, limited application of digital learning media (e.g. laptop, infocus), student readiness, and </w:t>
            </w:r>
            <w:proofErr w:type="gramStart"/>
            <w:r w:rsidRPr="00E03645">
              <w:rPr>
                <w:rFonts w:ascii="Palatino Linotype" w:hAnsi="Palatino Linotype"/>
                <w:sz w:val="20"/>
                <w:szCs w:val="20"/>
                <w:lang w:eastAsia="en-US"/>
                <w14:ligatures w14:val="standardContextual"/>
              </w:rPr>
              <w:t>teacher</w:t>
            </w:r>
            <w:proofErr w:type="gramEnd"/>
            <w:r w:rsidRPr="00E03645">
              <w:rPr>
                <w:rFonts w:ascii="Palatino Linotype" w:hAnsi="Palatino Linotype"/>
                <w:sz w:val="20"/>
                <w:szCs w:val="20"/>
                <w:lang w:eastAsia="en-US"/>
                <w14:ligatures w14:val="standardContextual"/>
              </w:rPr>
              <w:t xml:space="preserve"> digital literacy being the main obstacles. </w:t>
            </w:r>
            <w:proofErr w:type="gramStart"/>
            <w:r w:rsidRPr="00E03645">
              <w:rPr>
                <w:rFonts w:ascii="Palatino Linotype" w:hAnsi="Palatino Linotype"/>
                <w:sz w:val="20"/>
                <w:szCs w:val="20"/>
                <w:lang w:eastAsia="en-US"/>
                <w14:ligatures w14:val="standardContextual"/>
              </w:rPr>
              <w:t>In order for</w:t>
            </w:r>
            <w:proofErr w:type="gramEnd"/>
            <w:r w:rsidRPr="00E03645">
              <w:rPr>
                <w:rFonts w:ascii="Palatino Linotype" w:hAnsi="Palatino Linotype"/>
                <w:sz w:val="20"/>
                <w:szCs w:val="20"/>
                <w:lang w:eastAsia="en-US"/>
                <w14:ligatures w14:val="standardContextual"/>
              </w:rPr>
              <w:t xml:space="preserve"> digital media integration to be well implemented, schools need to improve digital facilities in schools and digital literacy training for teachers to maximize digital media integration in learning. </w:t>
            </w:r>
          </w:p>
        </w:tc>
      </w:tr>
      <w:tr w:rsidR="00EE524B" w:rsidRPr="00E03645" w14:paraId="4DDE12DB" w14:textId="77777777" w:rsidTr="00625478">
        <w:trPr>
          <w:trHeight w:val="1231"/>
          <w:jc w:val="center"/>
        </w:trPr>
        <w:tc>
          <w:tcPr>
            <w:tcW w:w="2787" w:type="dxa"/>
            <w:vMerge w:val="restart"/>
            <w:tcBorders>
              <w:top w:val="single" w:sz="4" w:space="0" w:color="auto"/>
              <w:left w:val="nil"/>
              <w:bottom w:val="single" w:sz="4" w:space="0" w:color="auto"/>
              <w:right w:val="nil"/>
            </w:tcBorders>
          </w:tcPr>
          <w:p w14:paraId="0C3714D8" w14:textId="77777777" w:rsidR="00EE524B" w:rsidRPr="00E03645" w:rsidRDefault="00EE524B" w:rsidP="00625478">
            <w:pPr>
              <w:jc w:val="both"/>
              <w:rPr>
                <w:rFonts w:ascii="Palatino Linotype" w:hAnsi="Palatino Linotype"/>
                <w:b/>
                <w:i/>
                <w:sz w:val="22"/>
                <w:szCs w:val="22"/>
              </w:rPr>
            </w:pPr>
            <w:r w:rsidRPr="00E03645">
              <w:rPr>
                <w:rFonts w:ascii="Palatino Linotype" w:hAnsi="Palatino Linotype"/>
                <w:b/>
                <w:i/>
                <w:sz w:val="22"/>
                <w:szCs w:val="22"/>
              </w:rPr>
              <w:t>Article history:</w:t>
            </w:r>
          </w:p>
          <w:p w14:paraId="38274948" w14:textId="5628BA17" w:rsidR="00EE524B" w:rsidRPr="00E03645" w:rsidRDefault="00EE524B" w:rsidP="00625478">
            <w:pPr>
              <w:pStyle w:val="Alishlah14history"/>
              <w:rPr>
                <w:sz w:val="22"/>
                <w:szCs w:val="22"/>
              </w:rPr>
            </w:pPr>
            <w:r w:rsidRPr="00E03645">
              <w:rPr>
                <w:sz w:val="22"/>
                <w:szCs w:val="22"/>
              </w:rPr>
              <w:t>Received 202</w:t>
            </w:r>
            <w:r w:rsidR="00E03645" w:rsidRPr="00E03645">
              <w:rPr>
                <w:sz w:val="22"/>
                <w:szCs w:val="22"/>
              </w:rPr>
              <w:t>5</w:t>
            </w:r>
            <w:r w:rsidRPr="00E03645">
              <w:rPr>
                <w:sz w:val="22"/>
                <w:szCs w:val="22"/>
              </w:rPr>
              <w:t>-X-XX</w:t>
            </w:r>
          </w:p>
          <w:p w14:paraId="56332C71" w14:textId="77777777" w:rsidR="00EE524B" w:rsidRPr="00E03645" w:rsidRDefault="00EE524B" w:rsidP="00625478">
            <w:pPr>
              <w:pStyle w:val="Alishlah14history"/>
              <w:rPr>
                <w:sz w:val="22"/>
                <w:szCs w:val="22"/>
              </w:rPr>
            </w:pPr>
            <w:r w:rsidRPr="00E03645">
              <w:rPr>
                <w:sz w:val="22"/>
                <w:szCs w:val="22"/>
              </w:rPr>
              <w:t xml:space="preserve">Revised </w:t>
            </w:r>
            <w:r w:rsidRPr="00E03645">
              <w:rPr>
                <w:sz w:val="22"/>
                <w:szCs w:val="22"/>
              </w:rPr>
              <w:tab/>
              <w:t>2023-X-XX</w:t>
            </w:r>
          </w:p>
          <w:p w14:paraId="043CCA5D" w14:textId="5C45AB49" w:rsidR="00EE524B" w:rsidRPr="00E03645" w:rsidRDefault="00EE524B" w:rsidP="00625478">
            <w:pPr>
              <w:pStyle w:val="Alishlah14history"/>
              <w:rPr>
                <w:sz w:val="22"/>
                <w:szCs w:val="22"/>
              </w:rPr>
            </w:pPr>
            <w:r w:rsidRPr="00E03645">
              <w:rPr>
                <w:sz w:val="22"/>
                <w:szCs w:val="22"/>
              </w:rPr>
              <w:t>Accepted 202</w:t>
            </w:r>
            <w:r w:rsidR="00E03645" w:rsidRPr="00E03645">
              <w:rPr>
                <w:sz w:val="22"/>
                <w:szCs w:val="22"/>
              </w:rPr>
              <w:t>5</w:t>
            </w:r>
            <w:r w:rsidRPr="00E03645">
              <w:rPr>
                <w:sz w:val="22"/>
                <w:szCs w:val="22"/>
              </w:rPr>
              <w:t>-X-XX</w:t>
            </w:r>
          </w:p>
        </w:tc>
        <w:tc>
          <w:tcPr>
            <w:tcW w:w="282" w:type="dxa"/>
            <w:vMerge/>
            <w:tcBorders>
              <w:top w:val="nil"/>
              <w:left w:val="nil"/>
              <w:bottom w:val="nil"/>
              <w:right w:val="nil"/>
            </w:tcBorders>
          </w:tcPr>
          <w:p w14:paraId="2B2C0710" w14:textId="77777777" w:rsidR="00EE524B" w:rsidRPr="00E03645" w:rsidRDefault="00EE524B" w:rsidP="00625478">
            <w:pPr>
              <w:rPr>
                <w:rFonts w:ascii="Palatino Linotype" w:hAnsi="Palatino Linotype"/>
              </w:rPr>
            </w:pPr>
          </w:p>
        </w:tc>
        <w:tc>
          <w:tcPr>
            <w:tcW w:w="5776" w:type="dxa"/>
            <w:vMerge/>
            <w:tcBorders>
              <w:top w:val="nil"/>
              <w:left w:val="nil"/>
              <w:bottom w:val="nil"/>
              <w:right w:val="nil"/>
            </w:tcBorders>
          </w:tcPr>
          <w:p w14:paraId="5317A9E8" w14:textId="77777777" w:rsidR="00EE524B" w:rsidRPr="00E03645" w:rsidRDefault="00EE524B" w:rsidP="00625478">
            <w:pPr>
              <w:rPr>
                <w:rFonts w:ascii="Palatino Linotype" w:hAnsi="Palatino Linotype"/>
              </w:rPr>
            </w:pPr>
          </w:p>
        </w:tc>
      </w:tr>
      <w:tr w:rsidR="00EE524B" w:rsidRPr="00E03645" w14:paraId="60247F0E" w14:textId="77777777" w:rsidTr="00625478">
        <w:trPr>
          <w:trHeight w:val="70"/>
          <w:jc w:val="center"/>
        </w:trPr>
        <w:tc>
          <w:tcPr>
            <w:tcW w:w="2787" w:type="dxa"/>
            <w:vMerge/>
            <w:tcBorders>
              <w:top w:val="single" w:sz="4" w:space="0" w:color="auto"/>
              <w:left w:val="nil"/>
              <w:bottom w:val="single" w:sz="4" w:space="0" w:color="auto"/>
              <w:right w:val="nil"/>
            </w:tcBorders>
          </w:tcPr>
          <w:p w14:paraId="5B8632C6" w14:textId="77777777" w:rsidR="00EE524B" w:rsidRPr="00E03645" w:rsidRDefault="00EE524B" w:rsidP="00625478">
            <w:pPr>
              <w:rPr>
                <w:rFonts w:ascii="Palatino Linotype" w:hAnsi="Palatino Linotype"/>
              </w:rPr>
            </w:pPr>
          </w:p>
        </w:tc>
        <w:tc>
          <w:tcPr>
            <w:tcW w:w="282" w:type="dxa"/>
            <w:vMerge/>
            <w:tcBorders>
              <w:top w:val="nil"/>
              <w:left w:val="nil"/>
              <w:bottom w:val="nil"/>
              <w:right w:val="nil"/>
            </w:tcBorders>
          </w:tcPr>
          <w:p w14:paraId="4656C041" w14:textId="77777777" w:rsidR="00EE524B" w:rsidRPr="00E03645" w:rsidRDefault="00EE524B" w:rsidP="00625478">
            <w:pPr>
              <w:rPr>
                <w:rFonts w:ascii="Palatino Linotype" w:hAnsi="Palatino Linotype"/>
              </w:rPr>
            </w:pPr>
          </w:p>
        </w:tc>
        <w:tc>
          <w:tcPr>
            <w:tcW w:w="5776" w:type="dxa"/>
            <w:tcBorders>
              <w:top w:val="nil"/>
              <w:left w:val="nil"/>
              <w:bottom w:val="single" w:sz="4" w:space="0" w:color="auto"/>
              <w:right w:val="nil"/>
            </w:tcBorders>
          </w:tcPr>
          <w:p w14:paraId="091A4DCA" w14:textId="77777777" w:rsidR="00EE524B" w:rsidRPr="00E03645" w:rsidRDefault="00EE524B" w:rsidP="00625478">
            <w:pPr>
              <w:jc w:val="right"/>
              <w:rPr>
                <w:rFonts w:ascii="Palatino Linotype" w:hAnsi="Palatino Linotype"/>
                <w:i/>
                <w:iCs/>
                <w:color w:val="000000"/>
                <w:sz w:val="18"/>
                <w:szCs w:val="18"/>
              </w:rPr>
            </w:pPr>
            <w:r w:rsidRPr="00E03645">
              <w:rPr>
                <w:rFonts w:ascii="Palatino Linotype" w:hAnsi="Palatino Linotype"/>
                <w:i/>
                <w:iCs/>
                <w:color w:val="000000"/>
                <w:sz w:val="18"/>
                <w:szCs w:val="18"/>
              </w:rPr>
              <w:t xml:space="preserve">This is an open access article under the </w:t>
            </w:r>
            <w:hyperlink r:id="rId10" w:history="1">
              <w:r w:rsidRPr="00E03645">
                <w:rPr>
                  <w:rStyle w:val="Hyperlink"/>
                  <w:rFonts w:ascii="Palatino Linotype" w:hAnsi="Palatino Linotype"/>
                  <w:i/>
                  <w:iCs/>
                  <w:sz w:val="18"/>
                  <w:szCs w:val="18"/>
                </w:rPr>
                <w:t>CC BY-NC-SA</w:t>
              </w:r>
            </w:hyperlink>
            <w:r w:rsidRPr="00E03645">
              <w:rPr>
                <w:rFonts w:ascii="Palatino Linotype" w:hAnsi="Palatino Linotype"/>
                <w:i/>
                <w:iCs/>
                <w:color w:val="000000"/>
                <w:sz w:val="18"/>
                <w:szCs w:val="18"/>
              </w:rPr>
              <w:t xml:space="preserve"> license.</w:t>
            </w:r>
          </w:p>
          <w:p w14:paraId="5126FF7F" w14:textId="77777777" w:rsidR="00EE524B" w:rsidRPr="00E03645" w:rsidRDefault="00EE524B" w:rsidP="00625478">
            <w:pPr>
              <w:jc w:val="right"/>
              <w:rPr>
                <w:rFonts w:ascii="Palatino Linotype" w:hAnsi="Palatino Linotype"/>
                <w:i/>
                <w:iCs/>
                <w:color w:val="000000"/>
                <w:sz w:val="18"/>
                <w:szCs w:val="18"/>
              </w:rPr>
            </w:pPr>
            <w:r w:rsidRPr="00E03645">
              <w:rPr>
                <w:rFonts w:ascii="Palatino Linotype" w:hAnsi="Palatino Linotype"/>
                <w:noProof/>
                <w:lang w:eastAsia="en-US"/>
              </w:rPr>
              <w:drawing>
                <wp:inline distT="0" distB="0" distL="0" distR="0" wp14:anchorId="31EFC52B" wp14:editId="566BC84E">
                  <wp:extent cx="838084" cy="297727"/>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a:stretch>
                            <a:fillRect/>
                          </a:stretch>
                        </pic:blipFill>
                        <pic:spPr>
                          <a:xfrm>
                            <a:off x="0" y="0"/>
                            <a:ext cx="838084" cy="297727"/>
                          </a:xfrm>
                          <a:prstGeom prst="rect">
                            <a:avLst/>
                          </a:prstGeom>
                          <a:noFill/>
                          <a:ln w="12700" cap="flat" cmpd="sng">
                            <a:noFill/>
                            <a:prstDash val="solid"/>
                            <a:round/>
                          </a:ln>
                        </pic:spPr>
                      </pic:pic>
                    </a:graphicData>
                  </a:graphic>
                </wp:inline>
              </w:drawing>
            </w:r>
          </w:p>
        </w:tc>
      </w:tr>
      <w:tr w:rsidR="00EE524B" w:rsidRPr="00E03645" w14:paraId="5048BE64" w14:textId="77777777" w:rsidTr="00625478">
        <w:trPr>
          <w:jc w:val="center"/>
        </w:trPr>
        <w:tc>
          <w:tcPr>
            <w:tcW w:w="8845" w:type="dxa"/>
            <w:gridSpan w:val="3"/>
            <w:tcBorders>
              <w:top w:val="nil"/>
              <w:left w:val="nil"/>
              <w:bottom w:val="double" w:sz="4" w:space="0" w:color="auto"/>
              <w:right w:val="nil"/>
            </w:tcBorders>
          </w:tcPr>
          <w:p w14:paraId="732B26B5" w14:textId="77777777" w:rsidR="00EE524B" w:rsidRPr="00E03645" w:rsidRDefault="00EE524B" w:rsidP="00625478">
            <w:pPr>
              <w:pStyle w:val="Alishlah16affiliation"/>
              <w:ind w:left="0" w:firstLine="10"/>
              <w:rPr>
                <w:b/>
                <w:bCs/>
              </w:rPr>
            </w:pPr>
            <w:r w:rsidRPr="00E03645">
              <w:rPr>
                <w:b/>
                <w:bCs/>
              </w:rPr>
              <w:t>Corresponding Author:</w:t>
            </w:r>
          </w:p>
          <w:p w14:paraId="5978D9CD" w14:textId="4EFBD2E6" w:rsidR="00EE524B" w:rsidRPr="00E03645" w:rsidRDefault="00985B7A" w:rsidP="00625478">
            <w:pPr>
              <w:pStyle w:val="Alishlah2authorcorrespondence"/>
              <w:rPr>
                <w:lang w:val="en-ID"/>
              </w:rPr>
            </w:pPr>
            <w:r w:rsidRPr="00E03645">
              <w:rPr>
                <w:lang w:val="en-ID"/>
              </w:rPr>
              <w:t>Eko Purnomo</w:t>
            </w:r>
          </w:p>
          <w:p w14:paraId="0C48649E" w14:textId="004BDEB9" w:rsidR="00EE524B" w:rsidRPr="00E03645" w:rsidRDefault="00985B7A" w:rsidP="00985B7A">
            <w:pPr>
              <w:pStyle w:val="Alishlah2authorcorrespondence"/>
              <w:ind w:left="113" w:firstLine="0"/>
              <w:jc w:val="both"/>
              <w:rPr>
                <w:lang w:val="en-ID"/>
              </w:rPr>
            </w:pPr>
            <w:r w:rsidRPr="00E03645">
              <w:t>Program Studi Pendidikan Guru Sekolah Dasar, Fakultas Keguruan dan Ilmu Pendidikan Universitas Khairun</w:t>
            </w:r>
            <w:r w:rsidR="00EE524B" w:rsidRPr="00E03645">
              <w:rPr>
                <w:color w:val="auto"/>
                <w:szCs w:val="18"/>
                <w:lang w:val="en-ID"/>
              </w:rPr>
              <w:t xml:space="preserve">; </w:t>
            </w:r>
            <w:hyperlink r:id="rId12" w:history="1">
              <w:r w:rsidRPr="00E03645">
                <w:rPr>
                  <w:rStyle w:val="Hyperlink"/>
                  <w:lang w:val="en-ID"/>
                </w:rPr>
                <w:t>e</w:t>
              </w:r>
              <w:r w:rsidRPr="00E03645">
                <w:rPr>
                  <w:rStyle w:val="Hyperlink"/>
                </w:rPr>
                <w:t>kop6990@gmail.com</w:t>
              </w:r>
            </w:hyperlink>
          </w:p>
        </w:tc>
      </w:tr>
    </w:tbl>
    <w:p w14:paraId="148278DE" w14:textId="77777777" w:rsidR="00EE524B" w:rsidRPr="00E03645" w:rsidRDefault="00EE524B" w:rsidP="00EE524B">
      <w:pPr>
        <w:ind w:left="1162" w:hanging="1162"/>
        <w:jc w:val="both"/>
        <w:rPr>
          <w:rFonts w:ascii="Palatino Linotype" w:hAnsi="Palatino Linotype"/>
          <w:sz w:val="20"/>
          <w:szCs w:val="20"/>
          <w:lang w:val="id-ID"/>
        </w:rPr>
      </w:pPr>
    </w:p>
    <w:p w14:paraId="0D3B09F9" w14:textId="35A846DA" w:rsidR="00B87811" w:rsidRPr="00E03645" w:rsidRDefault="00DC2BC2" w:rsidP="002D5F9B">
      <w:pPr>
        <w:spacing w:before="120" w:after="120" w:line="276" w:lineRule="auto"/>
        <w:ind w:left="1038" w:hanging="1038"/>
        <w:rPr>
          <w:rFonts w:ascii="Palatino Linotype" w:hAnsi="Palatino Linotype"/>
          <w:b/>
          <w:bCs/>
          <w:sz w:val="22"/>
          <w:szCs w:val="22"/>
          <w:lang w:val="id-ID"/>
        </w:rPr>
      </w:pPr>
      <w:r w:rsidRPr="00E03645">
        <w:rPr>
          <w:rFonts w:ascii="Palatino Linotype" w:hAnsi="Palatino Linotype"/>
          <w:b/>
          <w:bCs/>
          <w:sz w:val="22"/>
          <w:szCs w:val="22"/>
          <w:lang w:val="id-ID"/>
        </w:rPr>
        <w:t xml:space="preserve">PENDAHULUAN </w:t>
      </w:r>
    </w:p>
    <w:p w14:paraId="7752CCE1" w14:textId="77777777" w:rsidR="00E321B4" w:rsidRPr="00F36DBD" w:rsidRDefault="00E321B4" w:rsidP="00E03645">
      <w:pPr>
        <w:ind w:firstLine="720"/>
        <w:jc w:val="both"/>
        <w:rPr>
          <w:rFonts w:ascii="Palatino Linotype" w:hAnsi="Palatino Linotype"/>
          <w:sz w:val="22"/>
          <w:szCs w:val="22"/>
        </w:rPr>
      </w:pPr>
      <w:r w:rsidRPr="00F36DBD">
        <w:rPr>
          <w:rFonts w:ascii="Palatino Linotype" w:hAnsi="Palatino Linotype"/>
          <w:sz w:val="22"/>
          <w:szCs w:val="22"/>
        </w:rPr>
        <w:t xml:space="preserve">Pemanfaatan media pembelajaran berbasis digital pada era 4.0 atau lebih dikenal dengan era revolusi industri ini, telah menjadi kebutuhan bagi semua kalangan, generasi pada era ini bahkan disebut sebagai digital native generation (generasi yang lahir antara 2002-2010). Generasi ini tumbuh dan berkembang bersamaan dengan digital, semua kegiatan mereka dibagikan dalam konten digital, generasi ini membutuhkan pembelajaran yang fleksibel, kolaboratif dan individual </w:t>
      </w:r>
      <w:r w:rsidRPr="00F36DBD">
        <w:rPr>
          <w:rFonts w:ascii="Palatino Linotype" w:hAnsi="Palatino Linotype"/>
          <w:sz w:val="22"/>
          <w:szCs w:val="22"/>
        </w:rPr>
        <w:fldChar w:fldCharType="begin" w:fldLock="1"/>
      </w:r>
      <w:r w:rsidRPr="00F36DBD">
        <w:rPr>
          <w:rFonts w:ascii="Palatino Linotype" w:hAnsi="Palatino Linotype"/>
          <w:sz w:val="22"/>
          <w:szCs w:val="22"/>
        </w:rPr>
        <w:instrText>ADDIN CSL_CITATION {"citationItems":[{"id":"ITEM-1","itemData":{"DOI":"10.1080/01411920902989227","ISSN":"01411926","abstract":"Generational differences are seen as the cause of wide shifts in our ability to engage with technologies and the concept of the digital native has gained popularity in certain areas of policy and practice. This paper provides evidence, through the analysis of a nationally representative survey in the UK, that generation is only one of the predictors of advanced interaction with the Internet. Breadth of use, experience, gender and educational levels are also important, indeed in some cases more important than generational differences, in explaining the extent to which people can be defined as a digital native. The evidence provided suggests that it is possible for adults to become digital natives, especially in the area of learning, by acquiring skills and experience in interacting with information and communication technologies. This paper argues that we often erroneously presume a gap between educators and students and that if such a gap does exist, it is definitely possible to close it. © 2010 British Educational Research Association.","author":[{"dropping-particle":"","family":"Helsper","given":"Ellen Johanna","non-dropping-particle":"","parse-names":false,"suffix":""},{"dropping-particle":"","family":"Eynon","given":"Rebecca","non-dropping-particle":"","parse-names":false,"suffix":""}],"container-title":"British Educational Research Journal","id":"ITEM-1","issue":"3","issued":{"date-parts":[["2010"]]},"page":"503-520","title":"Digital natives: Where is the evidence?","type":"article-journal","volume":"36"},"uris":["http://www.mendeley.com/documents/?uuid=d35dee3d-7f3e-43f2-a5f8-ead4f0aab092"]}],"mendeley":{"formattedCitation":"(Helsper &amp; Eynon, 2010)","manualFormatting":"(Helsper &amp; Eynon, 2010;","plainTextFormattedCitation":"(Helsper &amp; Eynon, 2010)","previouslyFormattedCitation":"(Helsper &amp; Eynon, 2010)"},"properties":{"noteIndex":0},"schema":"https://github.com/citation-style-language/schema/raw/master/csl-citation.json"}</w:instrText>
      </w:r>
      <w:r w:rsidRPr="00F36DBD">
        <w:rPr>
          <w:rFonts w:ascii="Palatino Linotype" w:hAnsi="Palatino Linotype"/>
          <w:sz w:val="22"/>
          <w:szCs w:val="22"/>
        </w:rPr>
        <w:fldChar w:fldCharType="separate"/>
      </w:r>
      <w:r w:rsidRPr="00F36DBD">
        <w:rPr>
          <w:rFonts w:ascii="Palatino Linotype" w:hAnsi="Palatino Linotype"/>
          <w:noProof/>
          <w:sz w:val="22"/>
          <w:szCs w:val="22"/>
        </w:rPr>
        <w:t>(Helsper &amp; Eynon, 2010;</w:t>
      </w:r>
      <w:r w:rsidRPr="00F36DBD">
        <w:rPr>
          <w:rFonts w:ascii="Palatino Linotype" w:hAnsi="Palatino Linotype"/>
          <w:sz w:val="22"/>
          <w:szCs w:val="22"/>
        </w:rPr>
        <w:fldChar w:fldCharType="end"/>
      </w:r>
      <w:r w:rsidRPr="00F36DBD">
        <w:rPr>
          <w:rFonts w:ascii="Palatino Linotype" w:hAnsi="Palatino Linotype"/>
          <w:sz w:val="22"/>
          <w:szCs w:val="22"/>
        </w:rPr>
        <w:t xml:space="preserve"> </w:t>
      </w:r>
      <w:r w:rsidRPr="00F36DBD">
        <w:rPr>
          <w:rFonts w:ascii="Palatino Linotype" w:hAnsi="Palatino Linotype"/>
          <w:sz w:val="22"/>
          <w:szCs w:val="22"/>
        </w:rPr>
        <w:fldChar w:fldCharType="begin" w:fldLock="1"/>
      </w:r>
      <w:r w:rsidRPr="00F36DBD">
        <w:rPr>
          <w:rFonts w:ascii="Palatino Linotype" w:hAnsi="Palatino Linotype"/>
          <w:sz w:val="22"/>
          <w:szCs w:val="22"/>
        </w:rPr>
        <w:instrText>ADDIN CSL_CITATION {"citationItems":[{"id":"ITEM-1","itemData":{"DOI":"10.1111/j.1365-2729.2010.00360.x","ISSN":"02664909","abstract":"The idea of the 'digital natives', a generation of tech-savvy young people immersed in digital technologies for which current education systems cannot cater, has gained widespread popularity on the basis of claims rather than evidence. Recent research has shown flaws in the argument that there is an identifiable generation or even a single type of highly adept technology user. For educators, the diversity revealed by these studies provides valuable insights into students' experiences of technology inside and outside formal education. While this body of work provides a preliminary understanding, it also highlights subtleties and complexities that require further investigation. It suggests, for example, that we must go beyond simple dichotomies evident in the digital natives debate to develop a more sophisticated understanding of our students' experiences of technology. Using a review of recent research findings as a starting point, this paper identifies some key issues for educational researchers, offers new ways of conceptualizing key ideas using theoretical constructs from Castells, Bourdieu and Bernstein, and makes a case for how we need to develop the debate in order to advance our understanding. © 2010 Blackwell Publishing Ltd.","author":[{"dropping-particle":"","family":"Bennett","given":"S.","non-dropping-particle":"","parse-names":false,"suffix":""},{"dropping-particle":"","family":"Maton","given":"K.","non-dropping-particle":"","parse-names":false,"suffix":""}],"container-title":"Journal of Computer Assisted Learning","id":"ITEM-1","issue":"5","issued":{"date-parts":[["2010"]]},"page":"321-331","title":"Beyond the 'digital natives' debate: Towards a more nuanced understanding of students' technology experiences","type":"article-journal","volume":"26"},"uris":["http://www.mendeley.com/documents/?uuid=6f098021-3ded-41a5-b05f-b8d676e0c78c"]}],"mendeley":{"formattedCitation":"(Bennett &amp; Maton, 2010)","manualFormatting":"Bennett &amp; Maton, 2010","plainTextFormattedCitation":"(Bennett &amp; Maton, 2010)","previouslyFormattedCitation":"(Bennett &amp; Maton, 2010)"},"properties":{"noteIndex":0},"schema":"https://github.com/citation-style-language/schema/raw/master/csl-citation.json"}</w:instrText>
      </w:r>
      <w:r w:rsidRPr="00F36DBD">
        <w:rPr>
          <w:rFonts w:ascii="Palatino Linotype" w:hAnsi="Palatino Linotype"/>
          <w:sz w:val="22"/>
          <w:szCs w:val="22"/>
        </w:rPr>
        <w:fldChar w:fldCharType="separate"/>
      </w:r>
      <w:r w:rsidRPr="00F36DBD">
        <w:rPr>
          <w:rFonts w:ascii="Palatino Linotype" w:hAnsi="Palatino Linotype"/>
          <w:noProof/>
          <w:sz w:val="22"/>
          <w:szCs w:val="22"/>
        </w:rPr>
        <w:t>Bennett &amp; Maton, 2010</w:t>
      </w:r>
      <w:r w:rsidRPr="00F36DBD">
        <w:rPr>
          <w:rFonts w:ascii="Palatino Linotype" w:hAnsi="Palatino Linotype"/>
          <w:sz w:val="22"/>
          <w:szCs w:val="22"/>
        </w:rPr>
        <w:fldChar w:fldCharType="end"/>
      </w:r>
      <w:r w:rsidRPr="00F36DBD">
        <w:rPr>
          <w:rFonts w:ascii="Palatino Linotype" w:hAnsi="Palatino Linotype"/>
          <w:sz w:val="22"/>
          <w:szCs w:val="22"/>
        </w:rPr>
        <w:t xml:space="preserve">; </w:t>
      </w:r>
      <w:r w:rsidRPr="00F36DBD">
        <w:rPr>
          <w:rFonts w:ascii="Palatino Linotype" w:hAnsi="Palatino Linotype"/>
          <w:sz w:val="22"/>
          <w:szCs w:val="22"/>
        </w:rPr>
        <w:fldChar w:fldCharType="begin" w:fldLock="1"/>
      </w:r>
      <w:r w:rsidRPr="00F36DBD">
        <w:rPr>
          <w:rFonts w:ascii="Palatino Linotype" w:hAnsi="Palatino Linotype"/>
          <w:sz w:val="22"/>
          <w:szCs w:val="22"/>
        </w:rPr>
        <w:instrText>ADDIN CSL_CITATION {"citationItems":[{"id":"ITEM-1","itemData":{"DOI":"10.3390/nursrep13020052","ISSN":"20394403","PMID":"37092480","abstract":"Background and Aims: Nurses are increasingly engaging with digital technologies to enhance safe, evidence-based patient care. Digital literacy is now considered a foundational skill and an integral requirement for lifelong learning, and includes the ability to search efficiently, critique information and recognise the inherent risk of bias in information sources. However, at many universities, digital literacy is assumed. In part, this can be linked to the concept of the Digital Native, a term first coined in 2001 by the US author Marc Prensky to describe young people born after 1980 who have been surrounded by mobile phones, computers, and other digital devices their entire lives. The objective of this paper is to explore the concept of the Digital Native and how it influences undergraduate nursing education. Materials and Methods: A pragmatic approach was used for this narrative review, working forward from Prensky’s definition of the Digital Native and backward from contemporary sources of information extracted from published health, education and nursing literature. Results: The findings from this narrative review will inform further understanding of digital literacy beliefs and how these beliefs influence undergraduate nursing education. Recommendations for enhancing the digital literacy of undergraduate nursing students are also discussed. Conclusions: Digital literacy is an essential requirement for undergraduate nursing students and nurses and is linked with safe, evidence-based patient care. The myth of the Digital Native negates the reality that exposure to digital technologies does not equate digital literacy and has resulted in deficits in nursing education programs. Digital literacy skills should be a part of undergraduate nursing curricula, and National Nursing Digital Literacy competencies for entry into practice as a Registered Nurse should be developed and contextualised to individual jurisdictions.","author":[{"dropping-particle":"","family":"Reid","given":"Lisa","non-dropping-particle":"","parse-names":false,"suffix":""},{"dropping-particle":"","family":"Button","given":"Didy","non-dropping-particle":"","parse-names":false,"suffix":""},{"dropping-particle":"","family":"Brommeyer","given":"Mark","non-dropping-particle":"","parse-names":false,"suffix":""}],"container-title":"Nursing Reports","id":"ITEM-1","issue":"2","issued":{"date-parts":[["2023"]]},"page":"573-600","title":"Challenging the Myth of the Digital Native: A Narrative Review","type":"article-journal","volume":"13"},"uris":["http://www.mendeley.com/documents/?uuid=3e5556d9-078d-4db6-9095-a5e637bddce2"]}],"mendeley":{"formattedCitation":"(Reid et al., 2023)","manualFormatting":"Reid et al., 2023)","plainTextFormattedCitation":"(Reid et al., 2023)","previouslyFormattedCitation":"(Reid et al., 2023)"},"properties":{"noteIndex":0},"schema":"https://github.com/citation-style-language/schema/raw/master/csl-citation.json"}</w:instrText>
      </w:r>
      <w:r w:rsidRPr="00F36DBD">
        <w:rPr>
          <w:rFonts w:ascii="Palatino Linotype" w:hAnsi="Palatino Linotype"/>
          <w:sz w:val="22"/>
          <w:szCs w:val="22"/>
        </w:rPr>
        <w:fldChar w:fldCharType="separate"/>
      </w:r>
      <w:r w:rsidRPr="00F36DBD">
        <w:rPr>
          <w:rFonts w:ascii="Palatino Linotype" w:hAnsi="Palatino Linotype"/>
          <w:noProof/>
          <w:sz w:val="22"/>
          <w:szCs w:val="22"/>
        </w:rPr>
        <w:t>Reid et al., 2023)</w:t>
      </w:r>
      <w:r w:rsidRPr="00F36DBD">
        <w:rPr>
          <w:rFonts w:ascii="Palatino Linotype" w:hAnsi="Palatino Linotype"/>
          <w:sz w:val="22"/>
          <w:szCs w:val="22"/>
        </w:rPr>
        <w:fldChar w:fldCharType="end"/>
      </w:r>
      <w:r w:rsidRPr="00F36DBD">
        <w:rPr>
          <w:rFonts w:ascii="Palatino Linotype" w:hAnsi="Palatino Linotype"/>
          <w:sz w:val="22"/>
          <w:szCs w:val="22"/>
        </w:rPr>
        <w:t xml:space="preserve">. </w:t>
      </w:r>
      <w:r w:rsidRPr="00F36DBD">
        <w:rPr>
          <w:rFonts w:ascii="Palatino Linotype" w:hAnsi="Palatino Linotype"/>
          <w:sz w:val="22"/>
          <w:szCs w:val="22"/>
        </w:rPr>
        <w:lastRenderedPageBreak/>
        <w:t xml:space="preserve">Generasi ini memiliki keterampilan yang tinggi dalam mengakses sumber belajar dari media digital, semakin muda siswa semakin tinggi harapan mereka untuk mendapatkan pembelajaran terintegrasi dengan digital </w:t>
      </w:r>
      <w:r w:rsidRPr="00F36DBD">
        <w:rPr>
          <w:rFonts w:ascii="Palatino Linotype" w:hAnsi="Palatino Linotype"/>
          <w:sz w:val="22"/>
          <w:szCs w:val="22"/>
        </w:rPr>
        <w:fldChar w:fldCharType="begin" w:fldLock="1"/>
      </w:r>
      <w:r w:rsidRPr="00F36DBD">
        <w:rPr>
          <w:rFonts w:ascii="Palatino Linotype" w:hAnsi="Palatino Linotype"/>
          <w:sz w:val="22"/>
          <w:szCs w:val="22"/>
        </w:rPr>
        <w:instrText>ADDIN CSL_CITATION {"citationItems":[{"id":"ITEM-1","itemData":{"DOI":"10.13187/ejced.2019.2.378","ISSN":"23056746","abstract":"In the paper there are presented results of a research inquiry of current state and perspectives of primary and lower level of secondary school teachers' professional development (ISCED1 - ISCED3) in Slovakia with a focus on improvement and further development of their didactic technological competences. In frame of the presented reseach significance of the use of the digital means and various interactive educational activities in teaching processes to increase the efficiency of education was assessed. This significance was assessed from the point of view of different aspects of the education process. Analysis of the specified aspects of the teaching process, from the point of view of which the contribution of the use of the digital means in teaching processes, was done on the baises of a screening of teachers'opinions, in dependance on the segmentation factors sub-category of the teaching staff and length of teaching practice of the teacher.","author":[{"dropping-particle":"","family":"Záhorec","given":"Ján","non-dropping-particle":"","parse-names":false,"suffix":""},{"dropping-particle":"","family":"Hašková","given":"Alena","non-dropping-particle":"","parse-names":false,"suffix":""},{"dropping-particle":"","family":"Munk","given":"Michal","non-dropping-particle":"","parse-names":false,"suffix":""}],"container-title":"European Journal of Contemporary Education","id":"ITEM-1","issue":"2","issued":{"date-parts":[["2019"]]},"page":"378-393","title":"Teachers' professional digital literacy skills and their upgrade","type":"article-journal","volume":"8"},"uris":["http://www.mendeley.com/documents/?uuid=d108564b-593c-4e97-a929-7ba21addf407"]}],"mendeley":{"formattedCitation":"(Záhorec et al., 2019)","plainTextFormattedCitation":"(Záhorec et al., 2019)","previouslyFormattedCitation":"(Záhorec et al., 2019)"},"properties":{"noteIndex":0},"schema":"https://github.com/citation-style-language/schema/raw/master/csl-citation.json"}</w:instrText>
      </w:r>
      <w:r w:rsidRPr="00F36DBD">
        <w:rPr>
          <w:rFonts w:ascii="Palatino Linotype" w:hAnsi="Palatino Linotype"/>
          <w:sz w:val="22"/>
          <w:szCs w:val="22"/>
        </w:rPr>
        <w:fldChar w:fldCharType="separate"/>
      </w:r>
      <w:r w:rsidRPr="00F36DBD">
        <w:rPr>
          <w:rFonts w:ascii="Palatino Linotype" w:hAnsi="Palatino Linotype"/>
          <w:noProof/>
          <w:sz w:val="22"/>
          <w:szCs w:val="22"/>
        </w:rPr>
        <w:t>(Záhorec et al., 2019)</w:t>
      </w:r>
      <w:r w:rsidRPr="00F36DBD">
        <w:rPr>
          <w:rFonts w:ascii="Palatino Linotype" w:hAnsi="Palatino Linotype"/>
          <w:sz w:val="22"/>
          <w:szCs w:val="22"/>
        </w:rPr>
        <w:fldChar w:fldCharType="end"/>
      </w:r>
      <w:r w:rsidRPr="00F36DBD">
        <w:rPr>
          <w:rFonts w:ascii="Palatino Linotype" w:hAnsi="Palatino Linotype"/>
          <w:sz w:val="22"/>
          <w:szCs w:val="22"/>
        </w:rPr>
        <w:t xml:space="preserve">. Saat ini, peranan digital memang menjadi kebutuhan di dunia pendidikan, guru harus mampu memenuhi kebutuhan pembelajaran berbasis digital, terlebih lagi pasca pandemic covid-19 sehingga seluruh sekolah di Indonesia pasti pernah melakukan pembelajaran daring </w:t>
      </w:r>
      <w:r w:rsidRPr="00F36DBD">
        <w:rPr>
          <w:rFonts w:ascii="Palatino Linotype" w:hAnsi="Palatino Linotype"/>
          <w:sz w:val="22"/>
          <w:szCs w:val="22"/>
        </w:rPr>
        <w:fldChar w:fldCharType="begin" w:fldLock="1"/>
      </w:r>
      <w:r w:rsidRPr="00F36DBD">
        <w:rPr>
          <w:rFonts w:ascii="Palatino Linotype" w:hAnsi="Palatino Linotype"/>
          <w:sz w:val="22"/>
          <w:szCs w:val="22"/>
        </w:rPr>
        <w:instrText>ADDIN CSL_CITATION {"citationItems":[{"id":"ITEM-1","itemData":{"DOI":"https://doi.org/10.3926/jotse.1109","author":[{"dropping-particle":"","family":"Aditya","given":"David Sulistiawan","non-dropping-particle":"","parse-names":false,"suffix":""}],"container-title":"Journal of Technology and Science Education","id":"ITEM-1","issue":"1","issued":{"date-parts":[["2021"]]},"page":"104-116","title":"EMBARKING DIGITAL LEARNING DUE TO COVID-19: ARE TEACHERS READY?","type":"article-journal","volume":"11"},"uris":["http://www.mendeley.com/documents/?uuid=d8d68685-6039-40c8-a047-28ecfcf06239"]}],"mendeley":{"formattedCitation":"(Aditya, 2021)","manualFormatting":"(Aditya, 2021","plainTextFormattedCitation":"(Aditya, 2021)","previouslyFormattedCitation":"(Aditya, 2021)"},"properties":{"noteIndex":0},"schema":"https://github.com/citation-style-language/schema/raw/master/csl-citation.json"}</w:instrText>
      </w:r>
      <w:r w:rsidRPr="00F36DBD">
        <w:rPr>
          <w:rFonts w:ascii="Palatino Linotype" w:hAnsi="Palatino Linotype"/>
          <w:sz w:val="22"/>
          <w:szCs w:val="22"/>
        </w:rPr>
        <w:fldChar w:fldCharType="separate"/>
      </w:r>
      <w:r w:rsidRPr="00F36DBD">
        <w:rPr>
          <w:rFonts w:ascii="Palatino Linotype" w:hAnsi="Palatino Linotype"/>
          <w:noProof/>
          <w:sz w:val="22"/>
          <w:szCs w:val="22"/>
        </w:rPr>
        <w:t>(Aditya, 2021</w:t>
      </w:r>
      <w:r w:rsidRPr="00F36DBD">
        <w:rPr>
          <w:rFonts w:ascii="Palatino Linotype" w:hAnsi="Palatino Linotype"/>
          <w:sz w:val="22"/>
          <w:szCs w:val="22"/>
        </w:rPr>
        <w:fldChar w:fldCharType="end"/>
      </w:r>
      <w:r w:rsidRPr="00F36DBD">
        <w:rPr>
          <w:rFonts w:ascii="Palatino Linotype" w:hAnsi="Palatino Linotype"/>
          <w:sz w:val="22"/>
          <w:szCs w:val="22"/>
        </w:rPr>
        <w:t xml:space="preserve">; </w:t>
      </w:r>
      <w:r w:rsidRPr="00F36DBD">
        <w:rPr>
          <w:rFonts w:ascii="Palatino Linotype" w:hAnsi="Palatino Linotype"/>
          <w:sz w:val="22"/>
          <w:szCs w:val="22"/>
        </w:rPr>
        <w:fldChar w:fldCharType="begin" w:fldLock="1"/>
      </w:r>
      <w:r w:rsidRPr="00F36DBD">
        <w:rPr>
          <w:rFonts w:ascii="Palatino Linotype" w:hAnsi="Palatino Linotype"/>
          <w:sz w:val="22"/>
          <w:szCs w:val="22"/>
        </w:rPr>
        <w:instrText>ADDIN CSL_CITATION {"citationItems":[{"id":"ITEM-1","itemData":{"DOI":"10.29333/iji.2021.14345a","ISSN":"13081470","abstract":"Online-based learning system is a recent policy established by the Indonesian government in all schools as a result of Covid-19 pandemic. Shifting face to face schools with online learning-based system creates its own problems, mainly for elementary school teachers. This study aims to investigate the readiness of elementary school teachers towards the adoption of online-based learning policies during Covid-19. There are six indicators to measure teacher readiness, they are (1) availability of learning content, (2) availability of technological devices, (3) proficiency to apply the technology, (4) ability to purchase internet data, (5) availability of internet signals, and (6) student conditions. This research was conducted using descriptive quantitative method. Data was collected through a survey of 250 elementary school teachers in Indonesia. The results indicated that 50% of teachers were less available with the learning content; 24% of teachers had inadequate technology tools; 67.6% were less adapted at implementing technology; 20.4% were less able to buy internet data packages; 40.4% of teachers stated their problem finding internet signals and 53.2% of the students were less prepared for online learning. The research concluded that the teacher is not ready for the implementation of online learning policies.","author":[{"dropping-particle":"","family":"Andarwulan","given":"Trisna","non-dropping-particle":"","parse-names":false,"suffix":""},{"dropping-particle":"","family":"Fajri","given":"Taufiq Akbar","non-dropping-particle":"Al","parse-names":false,"suffix":""},{"dropping-particle":"","family":"Damayanti","given":"Galieh","non-dropping-particle":"","parse-names":false,"suffix":""}],"container-title":"International Journal of Instruction","id":"ITEM-1","issue":"3","issued":{"date-parts":[["2021"]]},"page":"771-786","title":"Elementary teachers' readiness toward the online learning policy in the new normal era during Covid-19","type":"article-journal","volume":"14"},"uris":["http://www.mendeley.com/documents/?uuid=84552437-36a4-466e-8d5e-60ed59a75797"]}],"mendeley":{"formattedCitation":"(Andarwulan et al., 2021)","manualFormatting":"Andarwulan et al., 2021)","plainTextFormattedCitation":"(Andarwulan et al., 2021)","previouslyFormattedCitation":"(Andarwulan et al., 2021)"},"properties":{"noteIndex":0},"schema":"https://github.com/citation-style-language/schema/raw/master/csl-citation.json"}</w:instrText>
      </w:r>
      <w:r w:rsidRPr="00F36DBD">
        <w:rPr>
          <w:rFonts w:ascii="Palatino Linotype" w:hAnsi="Palatino Linotype"/>
          <w:sz w:val="22"/>
          <w:szCs w:val="22"/>
        </w:rPr>
        <w:fldChar w:fldCharType="separate"/>
      </w:r>
      <w:r w:rsidRPr="00F36DBD">
        <w:rPr>
          <w:rFonts w:ascii="Palatino Linotype" w:hAnsi="Palatino Linotype"/>
          <w:noProof/>
          <w:sz w:val="22"/>
          <w:szCs w:val="22"/>
        </w:rPr>
        <w:t>Andarwulan et al., 2021)</w:t>
      </w:r>
      <w:r w:rsidRPr="00F36DBD">
        <w:rPr>
          <w:rFonts w:ascii="Palatino Linotype" w:hAnsi="Palatino Linotype"/>
          <w:sz w:val="22"/>
          <w:szCs w:val="22"/>
        </w:rPr>
        <w:fldChar w:fldCharType="end"/>
      </w:r>
      <w:r w:rsidRPr="00F36DBD">
        <w:rPr>
          <w:rFonts w:ascii="Palatino Linotype" w:hAnsi="Palatino Linotype"/>
          <w:sz w:val="22"/>
          <w:szCs w:val="22"/>
        </w:rPr>
        <w:t xml:space="preserve">. </w:t>
      </w:r>
    </w:p>
    <w:p w14:paraId="3E8ABCF0" w14:textId="77777777" w:rsidR="00E321B4" w:rsidRPr="00F36DBD" w:rsidRDefault="00E321B4" w:rsidP="00E03645">
      <w:pPr>
        <w:ind w:firstLine="720"/>
        <w:jc w:val="both"/>
        <w:rPr>
          <w:rFonts w:ascii="Palatino Linotype" w:hAnsi="Palatino Linotype"/>
          <w:sz w:val="22"/>
          <w:szCs w:val="22"/>
        </w:rPr>
      </w:pPr>
      <w:r w:rsidRPr="00F36DBD">
        <w:rPr>
          <w:rFonts w:ascii="Palatino Linotype" w:hAnsi="Palatino Linotype"/>
          <w:color w:val="000000" w:themeColor="text1"/>
          <w:sz w:val="22"/>
          <w:szCs w:val="22"/>
          <w:shd w:val="clear" w:color="auto" w:fill="FFFFFF"/>
        </w:rPr>
        <w:t xml:space="preserve">Berdasarkan laporan penelitian sebelumnya menjelaskan bahwa guru tidak siap dengan penerapan pembelajaran berbasis digital karena rendahnya literasi digital, infrastruktur dan koneksi internet bahkan pada saat penerapan pembelajaran daring sempat memicu stres bagi guru </w:t>
      </w:r>
      <w:r w:rsidRPr="00F36DBD">
        <w:rPr>
          <w:rFonts w:ascii="Palatino Linotype" w:hAnsi="Palatino Linotype"/>
          <w:sz w:val="22"/>
          <w:szCs w:val="22"/>
          <w:shd w:val="clear" w:color="auto" w:fill="FFFFFF"/>
        </w:rPr>
        <w:fldChar w:fldCharType="begin" w:fldLock="1"/>
      </w:r>
      <w:r w:rsidRPr="00F36DBD">
        <w:rPr>
          <w:rFonts w:ascii="Palatino Linotype" w:hAnsi="Palatino Linotype"/>
          <w:sz w:val="22"/>
          <w:szCs w:val="22"/>
          <w:shd w:val="clear" w:color="auto" w:fill="FFFFFF"/>
        </w:rPr>
        <w:instrText>ADDIN CSL_CITATION {"citationItems":[{"id":"ITEM-1","itemData":{"DOI":"10.3390/su14031121","ISSN":"20711050","abstract":"The COVID-19 pandemic has unexpectedly affected the educational process worldwide, forcing teachers and students to transfer to an online teaching and learning format. Compared with the traditional face-to-face teaching methods, teachers’ professional role, career satisfaction level, and digital literacy have been challenged in the COVID-19 health crisis. To conduct a systematic review, we use critical appraisal tools from the University of the West of England Framework We removed the irrelevant and lower-quality results to refine the results and scored each selected paper to get high-quality studies with STARLITE. The number of finally included studies is 21. We used the PICO mnemonic to structure the four components of a clinical question, i.e., the relevant patients or population groups, the intervention (exposure or diagnostic procedure) of interest, as well as against whom the intervention is being compared and considered appropriate (outcomes). We formulated five research questions regarding teachers’ professional role, satisfaction, digital literacy, higher educational practice, and sustainable education. The study found that teachers’ professional roles changed complicatedly. Moreover, they were assigned more tasks during the online teaching process, which also implicated a decline in teachers’ satisfaction. After the COVID-19 pandemic, it is necessary to conduct a blended teaching model in educational institutes. Teachers should have adequate digital literacy to meet the new needs of the currently innovative educational model in the future. In addition, the study reveals that teachers’ digital literacy level, career satisfaction, and professional role are significantly correlated. We measured to what degree the three factors affected the online teaching and learning process. Ultimately, the study may provide some suggestions for methodological and educational strategies.","author":[{"dropping-particle":"","family":"Li","given":"Ming","non-dropping-particle":"","parse-names":false,"suffix":""},{"dropping-particle":"","family":"Yu","given":"Zhonggen","non-dropping-particle":"","parse-names":false,"suffix":""}],"container-title":"Sustainability (Switzerland) ","id":"ITEM-1","issue":"3","issued":{"date-parts":[["2022"]]},"title":"Teachers’ Satisfaction, Role, and Digital Literacy during the COVID-19 Pandemic","type":"article-journal","volume":"14"},"uris":["http://www.mendeley.com/documents/?uuid=e108d6ed-22de-49d0-ad10-5332c20fcc79"]}],"mendeley":{"formattedCitation":"(Li &amp; Yu, 2022)","manualFormatting":"(Li &amp; Yu, 2022","plainTextFormattedCitation":"(Li &amp; Yu, 2022)","previouslyFormattedCitation":"(Li &amp; Yu, 2022)"},"properties":{"noteIndex":0},"schema":"https://github.com/citation-style-language/schema/raw/master/csl-citation.json"}</w:instrText>
      </w:r>
      <w:r w:rsidRPr="00F36DBD">
        <w:rPr>
          <w:rFonts w:ascii="Palatino Linotype" w:hAnsi="Palatino Linotype"/>
          <w:sz w:val="22"/>
          <w:szCs w:val="22"/>
          <w:shd w:val="clear" w:color="auto" w:fill="FFFFFF"/>
        </w:rPr>
        <w:fldChar w:fldCharType="separate"/>
      </w:r>
      <w:r w:rsidRPr="00F36DBD">
        <w:rPr>
          <w:rFonts w:ascii="Palatino Linotype" w:hAnsi="Palatino Linotype"/>
          <w:noProof/>
          <w:sz w:val="22"/>
          <w:szCs w:val="22"/>
          <w:shd w:val="clear" w:color="auto" w:fill="FFFFFF"/>
        </w:rPr>
        <w:t>(Li &amp; Yu, 2022</w:t>
      </w:r>
      <w:r w:rsidRPr="00F36DBD">
        <w:rPr>
          <w:rFonts w:ascii="Palatino Linotype" w:hAnsi="Palatino Linotype"/>
          <w:sz w:val="22"/>
          <w:szCs w:val="22"/>
          <w:shd w:val="clear" w:color="auto" w:fill="FFFFFF"/>
        </w:rPr>
        <w:fldChar w:fldCharType="end"/>
      </w:r>
      <w:r w:rsidRPr="00F36DBD">
        <w:rPr>
          <w:rFonts w:ascii="Palatino Linotype" w:hAnsi="Palatino Linotype"/>
          <w:sz w:val="22"/>
          <w:szCs w:val="22"/>
          <w:shd w:val="clear" w:color="auto" w:fill="FFFFFF"/>
        </w:rPr>
        <w:t xml:space="preserve">; </w:t>
      </w:r>
      <w:r w:rsidRPr="00F36DBD">
        <w:rPr>
          <w:rFonts w:ascii="Palatino Linotype" w:hAnsi="Palatino Linotype"/>
          <w:sz w:val="22"/>
          <w:szCs w:val="22"/>
          <w:shd w:val="clear" w:color="auto" w:fill="FFFFFF"/>
        </w:rPr>
        <w:fldChar w:fldCharType="begin" w:fldLock="1"/>
      </w:r>
      <w:r w:rsidRPr="00F36DBD">
        <w:rPr>
          <w:rFonts w:ascii="Palatino Linotype" w:hAnsi="Palatino Linotype"/>
          <w:sz w:val="22"/>
          <w:szCs w:val="22"/>
          <w:shd w:val="clear" w:color="auto" w:fill="FFFFFF"/>
        </w:rPr>
        <w:instrText>ADDIN CSL_CITATION {"citationItems":[{"id":"ITEM-1","itemData":{"DOI":"10.7575/aiac.ijels.v.9n.1p.60","ISSN":"2202-9478","abstract":"Distance education, which provides flexibility in the learning environment, is an important learning model that complements face-to-face education. However, during the unanticipated Covid-19 pandemic, the distance education model was employed as an alternative instruction model, albeit temporarily, and certain problems were experienced in this process. In this context, the views of the Turkish language teachers on distance education and digital literacy in Turkey, where average population is quite young and the impact of the pandemic was substantial, was investigated in the present study. The study was conducted with the phenomenological design, a qualitative research method, and the study group included middle school Turkish language teachers who conducted distance education during the four months of the pandemic process. In the study, a semi-structured interview form, developed by the authors, was employed as the data collection instrument, and the collected data were analyzed with content analysis. The study findings revealed problems such as student attendance; digital problems such as Internet connectivity, infrastructure, and system; interaction, interest and commitment; literacy problems such as inability of distance education to improve written expression skills of the students; inadequate synchronous/online class count and duration, and poor parent-student-teacher cooperation. Based on these findings, it was recommended to design multimedia material that allow bidirectional interaction and improve inter-institutional cooperation to solve digital problems.","author":[{"dropping-particle":"","family":"Aydin","given":"Erkan","non-dropping-particle":"","parse-names":false,"suffix":""},{"dropping-particle":"","family":"Erol","given":"Sedat","non-dropping-particle":"","parse-names":false,"suffix":""}],"container-title":"International Journal of Education and Literacy Studies","id":"ITEM-1","issue":"1","issued":{"date-parts":[["2021"]]},"page":"60","title":"The Views of Turkish Language Teachers on Distance Education and Digital Literacy during Covid-19 Pandemic","type":"article-journal","volume":"9"},"uris":["http://www.mendeley.com/documents/?uuid=c51f0a33-2bef-403a-ab64-af151714c283"]}],"mendeley":{"formattedCitation":"(Aydin &amp; Erol, 2021)","manualFormatting":"Aydin &amp; Erol, 2021)","plainTextFormattedCitation":"(Aydin &amp; Erol, 2021)","previouslyFormattedCitation":"(Aydin &amp; Erol, 2021)"},"properties":{"noteIndex":0},"schema":"https://github.com/citation-style-language/schema/raw/master/csl-citation.json"}</w:instrText>
      </w:r>
      <w:r w:rsidRPr="00F36DBD">
        <w:rPr>
          <w:rFonts w:ascii="Palatino Linotype" w:hAnsi="Palatino Linotype"/>
          <w:sz w:val="22"/>
          <w:szCs w:val="22"/>
          <w:shd w:val="clear" w:color="auto" w:fill="FFFFFF"/>
        </w:rPr>
        <w:fldChar w:fldCharType="separate"/>
      </w:r>
      <w:r w:rsidRPr="00F36DBD">
        <w:rPr>
          <w:rFonts w:ascii="Palatino Linotype" w:hAnsi="Palatino Linotype"/>
          <w:noProof/>
          <w:sz w:val="22"/>
          <w:szCs w:val="22"/>
          <w:shd w:val="clear" w:color="auto" w:fill="FFFFFF"/>
        </w:rPr>
        <w:t>Aydin &amp; Erol, 2021)</w:t>
      </w:r>
      <w:r w:rsidRPr="00F36DBD">
        <w:rPr>
          <w:rFonts w:ascii="Palatino Linotype" w:hAnsi="Palatino Linotype"/>
          <w:sz w:val="22"/>
          <w:szCs w:val="22"/>
          <w:shd w:val="clear" w:color="auto" w:fill="FFFFFF"/>
        </w:rPr>
        <w:fldChar w:fldCharType="end"/>
      </w:r>
      <w:r w:rsidRPr="00F36DBD">
        <w:rPr>
          <w:rFonts w:ascii="Palatino Linotype" w:hAnsi="Palatino Linotype"/>
          <w:sz w:val="22"/>
          <w:szCs w:val="22"/>
          <w:shd w:val="clear" w:color="auto" w:fill="FFFFFF"/>
        </w:rPr>
        <w:t xml:space="preserve">. </w:t>
      </w:r>
    </w:p>
    <w:p w14:paraId="6B7F1DEC" w14:textId="77777777" w:rsidR="00E321B4" w:rsidRPr="00F36DBD" w:rsidRDefault="00E321B4" w:rsidP="00E03645">
      <w:pPr>
        <w:ind w:firstLine="720"/>
        <w:jc w:val="both"/>
        <w:rPr>
          <w:rFonts w:ascii="Palatino Linotype" w:hAnsi="Palatino Linotype"/>
          <w:sz w:val="22"/>
          <w:szCs w:val="22"/>
        </w:rPr>
      </w:pPr>
      <w:r w:rsidRPr="00F36DBD">
        <w:rPr>
          <w:rFonts w:ascii="Palatino Linotype" w:hAnsi="Palatino Linotype"/>
          <w:sz w:val="22"/>
          <w:szCs w:val="22"/>
        </w:rPr>
        <w:t xml:space="preserve">Berdasarkan paparan fakta dan temuan penelitian sebelumnya maka penelitian ini mencoba mengkaji pemanfaatan media pembelajaran berbasis digital di sekolah dasar di Kota Ternate, karena sebagaimana diketahui bahwa generasi saat ini terutama di sekolah dasar mereka telah terpapar oleh media digital seperti smartphone dan komputer sejak usia prasekolah. Hal ini dibuktikan dengan laporan </w:t>
      </w:r>
      <w:r w:rsidRPr="00F36DBD">
        <w:rPr>
          <w:rFonts w:ascii="Palatino Linotype" w:hAnsi="Palatino Linotype"/>
          <w:sz w:val="22"/>
          <w:szCs w:val="22"/>
        </w:rPr>
        <w:fldChar w:fldCharType="begin" w:fldLock="1"/>
      </w:r>
      <w:r w:rsidRPr="00F36DBD">
        <w:rPr>
          <w:rFonts w:ascii="Palatino Linotype" w:hAnsi="Palatino Linotype"/>
          <w:sz w:val="22"/>
          <w:szCs w:val="22"/>
        </w:rPr>
        <w:instrText>ADDIN CSL_CITATION {"citationItems":[{"id":"ITEM-1","itemData":{"DOI":"10.1177/2333794X211017836","ISSN":"2333794X","abstract":"Because of the COVID-19 pandemic, the Indonesian Government enacted a study at home policy for all students. This policy also applied to preschool children aged 2 to 6 years old. The purpose of the research was to examine the duration and impact of digital media use by preschool children in urban areas in Indonesia during weekdays and weekends. Data were collected using a validated questionnaire called the Surveillance of digital-Media hAbits in earLy chiLdhood Questionnaire (SMALLQ®). A total of 951 parents or guardians (17-70 years old) who had preschool children volunteered to complete the questionnaire online. Preschool children have been using screen media since infancy, and the time they spend on-screen time is more than 1 hour per day. The digital media most used were mobile phones (91.6%), followed by television (86.1%) and computers (61%). The parents realized the impact and the importance of limiting time of screen media, but it difficult to prevent their children from using it, especially when learning from home. Hence, there is a need different approach to learning from home, especially to manage the duration of screen time for preschool children.","author":[{"dropping-particle":"","family":"Susilowati","given":"Indri Hapsari","non-dropping-particle":"","parse-names":false,"suffix":""},{"dropping-particle":"","family":"Nugraha","given":"Susiana","non-dropping-particle":"","parse-names":false,"suffix":""},{"dropping-particle":"","family":"Alimoeso","given":"Sudibyo","non-dropping-particle":"","parse-names":false,"suffix":""},{"dropping-particle":"","family":"Hasiholan","given":"Bonardo Prayogo","non-dropping-particle":"","parse-names":false,"suffix":""}],"container-title":"Global Pediatric Health","id":"ITEM-1","issued":{"date-parts":[["2021"]]},"page":"1-6","title":"Screen Time for Preschool Children:Learning from Home during the COVID-19 Pandemic","type":"article-journal","volume":"8"},"uris":["http://www.mendeley.com/documents/?uuid=af9ff006-af14-4cda-b94a-df1016f46404"]}],"mendeley":{"formattedCitation":"(Susilowati et al., 2021)","plainTextFormattedCitation":"(Susilowati et al., 2021)","previouslyFormattedCitation":"(Susilowati et al., 2021)"},"properties":{"noteIndex":0},"schema":"https://github.com/citation-style-language/schema/raw/master/csl-citation.json"}</w:instrText>
      </w:r>
      <w:r w:rsidRPr="00F36DBD">
        <w:rPr>
          <w:rFonts w:ascii="Palatino Linotype" w:hAnsi="Palatino Linotype"/>
          <w:sz w:val="22"/>
          <w:szCs w:val="22"/>
        </w:rPr>
        <w:fldChar w:fldCharType="separate"/>
      </w:r>
      <w:r w:rsidRPr="00F36DBD">
        <w:rPr>
          <w:rFonts w:ascii="Palatino Linotype" w:hAnsi="Palatino Linotype"/>
          <w:noProof/>
          <w:sz w:val="22"/>
          <w:szCs w:val="22"/>
        </w:rPr>
        <w:t>(Susilowati et al., 2021)</w:t>
      </w:r>
      <w:r w:rsidRPr="00F36DBD">
        <w:rPr>
          <w:rFonts w:ascii="Palatino Linotype" w:hAnsi="Palatino Linotype"/>
          <w:sz w:val="22"/>
          <w:szCs w:val="22"/>
        </w:rPr>
        <w:fldChar w:fldCharType="end"/>
      </w:r>
      <w:r w:rsidRPr="00F36DBD">
        <w:rPr>
          <w:rFonts w:ascii="Palatino Linotype" w:hAnsi="Palatino Linotype"/>
          <w:sz w:val="22"/>
          <w:szCs w:val="22"/>
        </w:rPr>
        <w:t xml:space="preserve"> bahwa 91% anak yang diteliti dari 951 orang tua yang mengatakan anak mereka telah menggunakan smartphone sejak usia Prasekolah. Penelitian ini bertujuan untuk mengetahui tingkat pemanfaatan media pembelajaran berbasis digital di sekolah dasar di Kota Ternate. </w:t>
      </w:r>
    </w:p>
    <w:p w14:paraId="409CB6C8" w14:textId="1FF53CD6" w:rsidR="00B87811" w:rsidRPr="00E03645" w:rsidRDefault="00DC2BC2" w:rsidP="00A0350E">
      <w:pPr>
        <w:spacing w:before="240" w:after="120" w:line="276" w:lineRule="auto"/>
        <w:ind w:left="1038" w:hanging="1038"/>
        <w:rPr>
          <w:rFonts w:ascii="Palatino Linotype" w:hAnsi="Palatino Linotype"/>
          <w:b/>
          <w:bCs/>
          <w:sz w:val="22"/>
          <w:szCs w:val="22"/>
          <w:lang w:val="id-ID"/>
        </w:rPr>
      </w:pPr>
      <w:r w:rsidRPr="00E03645">
        <w:rPr>
          <w:rFonts w:ascii="Palatino Linotype" w:hAnsi="Palatino Linotype"/>
          <w:b/>
          <w:bCs/>
          <w:sz w:val="22"/>
          <w:szCs w:val="22"/>
          <w:lang w:val="id-ID"/>
        </w:rPr>
        <w:t>METODE PENELITIAN</w:t>
      </w:r>
      <w:r w:rsidR="006D2437" w:rsidRPr="00E03645">
        <w:rPr>
          <w:rFonts w:ascii="Palatino Linotype" w:hAnsi="Palatino Linotype"/>
          <w:b/>
          <w:bCs/>
          <w:sz w:val="22"/>
          <w:szCs w:val="22"/>
          <w:lang w:val="id-ID"/>
        </w:rPr>
        <w:t xml:space="preserve"> </w:t>
      </w:r>
    </w:p>
    <w:p w14:paraId="2F716916" w14:textId="77777777" w:rsidR="00E321B4" w:rsidRPr="00E03645" w:rsidRDefault="00E321B4" w:rsidP="00E03645">
      <w:pPr>
        <w:shd w:val="clear" w:color="auto" w:fill="FFFFFF"/>
        <w:ind w:firstLine="720"/>
        <w:jc w:val="both"/>
        <w:rPr>
          <w:rFonts w:ascii="Palatino Linotype" w:hAnsi="Palatino Linotype"/>
          <w:color w:val="FF0000"/>
          <w:sz w:val="22"/>
          <w:szCs w:val="22"/>
        </w:rPr>
      </w:pPr>
      <w:r w:rsidRPr="00E03645">
        <w:rPr>
          <w:rFonts w:ascii="Palatino Linotype" w:eastAsia="Times New Roman" w:hAnsi="Palatino Linotype"/>
          <w:snapToGrid w:val="0"/>
          <w:color w:val="000000"/>
          <w:sz w:val="22"/>
          <w:szCs w:val="22"/>
          <w:lang w:eastAsia="de-DE" w:bidi="en-US"/>
        </w:rPr>
        <w:t>Penelitian ini bersifat deskriptif kuantitatif dengan pendekatan survey. Penelitian ini dilaksanakan pada sekolah dasar yang berada di 4 kecamatan di Kota Ternate yaitu Kecamatan kota ternate utara, Ternate tengah, ternate selatan dan ternate barat. Jumlah total sampel guru adalah 141 orang guru yang dipilih mewakili sekolah swasta dan negeri pada masing-masing kecamatan. Pola pengambilan sampel berdasar pada pertimbangan kesediaan guru yang mewakili dari segi status pekerjaan (Honorer/PNS/PPPK), lama mengabdi (&lt;5tahun dan &gt;5tahun), dan Usia (25 tahun dan &gt;40 tahun). Indikator pertanyaan yang diujikan</w:t>
      </w:r>
      <w:r w:rsidRPr="00E03645">
        <w:rPr>
          <w:rFonts w:ascii="Palatino Linotype" w:hAnsi="Palatino Linotype"/>
          <w:sz w:val="22"/>
          <w:szCs w:val="22"/>
        </w:rPr>
        <w:t xml:space="preserve"> terbagi dalam 7 kelompok pertanyaan: </w:t>
      </w:r>
    </w:p>
    <w:tbl>
      <w:tblPr>
        <w:tblStyle w:val="ListTable6Colorful"/>
        <w:tblW w:w="3573" w:type="pct"/>
        <w:jc w:val="center"/>
        <w:tblLook w:val="04A0" w:firstRow="1" w:lastRow="0" w:firstColumn="1" w:lastColumn="0" w:noHBand="0" w:noVBand="1"/>
      </w:tblPr>
      <w:tblGrid>
        <w:gridCol w:w="841"/>
        <w:gridCol w:w="5634"/>
      </w:tblGrid>
      <w:tr w:rsidR="00E321B4" w:rsidRPr="00E03645" w14:paraId="18E185E9" w14:textId="77777777" w:rsidTr="00C64038">
        <w:trPr>
          <w:cnfStyle w:val="100000000000" w:firstRow="1" w:lastRow="0" w:firstColumn="0" w:lastColumn="0" w:oddVBand="0" w:evenVBand="0" w:oddHBand="0"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837" w:type="dxa"/>
            <w:noWrap/>
            <w:hideMark/>
          </w:tcPr>
          <w:p w14:paraId="2CD92AC3" w14:textId="77777777" w:rsidR="00E321B4" w:rsidRPr="00E03645" w:rsidRDefault="00E321B4" w:rsidP="00C64038">
            <w:pPr>
              <w:jc w:val="center"/>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 xml:space="preserve">Kode </w:t>
            </w:r>
          </w:p>
        </w:tc>
        <w:tc>
          <w:tcPr>
            <w:tcW w:w="5605" w:type="dxa"/>
            <w:noWrap/>
            <w:hideMark/>
          </w:tcPr>
          <w:p w14:paraId="224A5668" w14:textId="77777777" w:rsidR="00E321B4" w:rsidRPr="00E03645" w:rsidRDefault="00E321B4" w:rsidP="00C64038">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Indikator Pertanyaan</w:t>
            </w:r>
          </w:p>
        </w:tc>
      </w:tr>
      <w:tr w:rsidR="00E321B4" w:rsidRPr="00E03645" w14:paraId="5C48CC3D" w14:textId="77777777" w:rsidTr="00C64038">
        <w:trPr>
          <w:cnfStyle w:val="000000100000" w:firstRow="0" w:lastRow="0" w:firstColumn="0" w:lastColumn="0" w:oddVBand="0" w:evenVBand="0" w:oddHBand="1"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837" w:type="dxa"/>
            <w:noWrap/>
            <w:hideMark/>
          </w:tcPr>
          <w:p w14:paraId="1EDB02FB" w14:textId="77777777" w:rsidR="00E321B4" w:rsidRPr="00E03645" w:rsidRDefault="00E321B4" w:rsidP="00C64038">
            <w:pPr>
              <w:jc w:val="center"/>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E1</w:t>
            </w:r>
          </w:p>
        </w:tc>
        <w:tc>
          <w:tcPr>
            <w:tcW w:w="5605" w:type="dxa"/>
            <w:noWrap/>
            <w:hideMark/>
          </w:tcPr>
          <w:p w14:paraId="530E07A9" w14:textId="77777777" w:rsidR="00E321B4" w:rsidRPr="00E03645" w:rsidRDefault="00E321B4" w:rsidP="00C64038">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seberapa sering guru menggunakan media non digital seperti buku, modul atau bahan ajar non digital lain</w:t>
            </w:r>
          </w:p>
        </w:tc>
      </w:tr>
      <w:tr w:rsidR="00E321B4" w:rsidRPr="00E03645" w14:paraId="0D935AEA" w14:textId="77777777" w:rsidTr="00C64038">
        <w:trPr>
          <w:trHeight w:val="174"/>
          <w:jc w:val="center"/>
        </w:trPr>
        <w:tc>
          <w:tcPr>
            <w:cnfStyle w:val="001000000000" w:firstRow="0" w:lastRow="0" w:firstColumn="1" w:lastColumn="0" w:oddVBand="0" w:evenVBand="0" w:oddHBand="0" w:evenHBand="0" w:firstRowFirstColumn="0" w:firstRowLastColumn="0" w:lastRowFirstColumn="0" w:lastRowLastColumn="0"/>
            <w:tcW w:w="837" w:type="dxa"/>
            <w:noWrap/>
            <w:hideMark/>
          </w:tcPr>
          <w:p w14:paraId="6FD024F0" w14:textId="77777777" w:rsidR="00E321B4" w:rsidRPr="00E03645" w:rsidRDefault="00E321B4" w:rsidP="00C64038">
            <w:pPr>
              <w:jc w:val="center"/>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E2</w:t>
            </w:r>
          </w:p>
        </w:tc>
        <w:tc>
          <w:tcPr>
            <w:tcW w:w="5605" w:type="dxa"/>
            <w:noWrap/>
            <w:hideMark/>
          </w:tcPr>
          <w:p w14:paraId="1F25F0CB" w14:textId="77777777" w:rsidR="00E321B4" w:rsidRPr="00E03645" w:rsidRDefault="00E321B4" w:rsidP="00C64038">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 xml:space="preserve">seberapa sering Anda menggunakan aplikasi pembelajaran berbasis digital seperti quizzes, canva dan prezi. </w:t>
            </w:r>
          </w:p>
        </w:tc>
      </w:tr>
      <w:tr w:rsidR="00E321B4" w:rsidRPr="00E03645" w14:paraId="2A6E2F59" w14:textId="77777777" w:rsidTr="00C64038">
        <w:trPr>
          <w:cnfStyle w:val="000000100000" w:firstRow="0" w:lastRow="0" w:firstColumn="0" w:lastColumn="0" w:oddVBand="0" w:evenVBand="0" w:oddHBand="1"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837" w:type="dxa"/>
            <w:noWrap/>
            <w:hideMark/>
          </w:tcPr>
          <w:p w14:paraId="69137B34" w14:textId="77777777" w:rsidR="00E321B4" w:rsidRPr="00E03645" w:rsidRDefault="00E321B4" w:rsidP="00C64038">
            <w:pPr>
              <w:jc w:val="center"/>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E3</w:t>
            </w:r>
          </w:p>
        </w:tc>
        <w:tc>
          <w:tcPr>
            <w:tcW w:w="5605" w:type="dxa"/>
            <w:noWrap/>
            <w:hideMark/>
          </w:tcPr>
          <w:p w14:paraId="2B6A5C93" w14:textId="77777777" w:rsidR="00E321B4" w:rsidRPr="00E03645" w:rsidRDefault="00E321B4" w:rsidP="00C64038">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seberapa sering guru menggunakan media pembelajaran seperti alat peraga yang konkret misalnya alat berhitung, bunga, atau hewan-hewan.</w:t>
            </w:r>
          </w:p>
        </w:tc>
      </w:tr>
      <w:tr w:rsidR="00E321B4" w:rsidRPr="00E03645" w14:paraId="44D62CE8" w14:textId="77777777" w:rsidTr="00C64038">
        <w:trPr>
          <w:trHeight w:val="174"/>
          <w:jc w:val="center"/>
        </w:trPr>
        <w:tc>
          <w:tcPr>
            <w:cnfStyle w:val="001000000000" w:firstRow="0" w:lastRow="0" w:firstColumn="1" w:lastColumn="0" w:oddVBand="0" w:evenVBand="0" w:oddHBand="0" w:evenHBand="0" w:firstRowFirstColumn="0" w:firstRowLastColumn="0" w:lastRowFirstColumn="0" w:lastRowLastColumn="0"/>
            <w:tcW w:w="837" w:type="dxa"/>
            <w:noWrap/>
            <w:hideMark/>
          </w:tcPr>
          <w:p w14:paraId="601B28CB" w14:textId="77777777" w:rsidR="00E321B4" w:rsidRPr="00E03645" w:rsidRDefault="00E321B4" w:rsidP="00C64038">
            <w:pPr>
              <w:jc w:val="center"/>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E4</w:t>
            </w:r>
          </w:p>
        </w:tc>
        <w:tc>
          <w:tcPr>
            <w:tcW w:w="5605" w:type="dxa"/>
            <w:noWrap/>
            <w:hideMark/>
          </w:tcPr>
          <w:p w14:paraId="0CF8EE2F" w14:textId="77777777" w:rsidR="00E321B4" w:rsidRPr="00E03645" w:rsidRDefault="00E321B4" w:rsidP="00C64038">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seberapa sering guru menggunakan video atau perangkat multimedia pada saat belajar.</w:t>
            </w:r>
          </w:p>
        </w:tc>
      </w:tr>
      <w:tr w:rsidR="00E321B4" w:rsidRPr="00E03645" w14:paraId="233975AD" w14:textId="77777777" w:rsidTr="00C64038">
        <w:trPr>
          <w:cnfStyle w:val="000000100000" w:firstRow="0" w:lastRow="0" w:firstColumn="0" w:lastColumn="0" w:oddVBand="0" w:evenVBand="0" w:oddHBand="1"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837" w:type="dxa"/>
            <w:noWrap/>
            <w:hideMark/>
          </w:tcPr>
          <w:p w14:paraId="6785A415" w14:textId="77777777" w:rsidR="00E321B4" w:rsidRPr="00E03645" w:rsidRDefault="00E321B4" w:rsidP="00C64038">
            <w:pPr>
              <w:jc w:val="center"/>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E5</w:t>
            </w:r>
          </w:p>
        </w:tc>
        <w:tc>
          <w:tcPr>
            <w:tcW w:w="5605" w:type="dxa"/>
            <w:noWrap/>
            <w:hideMark/>
          </w:tcPr>
          <w:p w14:paraId="0CF4B7BD" w14:textId="77777777" w:rsidR="00E321B4" w:rsidRPr="00E03645" w:rsidRDefault="00E321B4" w:rsidP="00C64038">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 xml:space="preserve">seberapa sering guru menggunakan permainan edukatif saat mengajar, misalnya model snowball. </w:t>
            </w:r>
          </w:p>
        </w:tc>
      </w:tr>
      <w:tr w:rsidR="00E321B4" w:rsidRPr="00E03645" w14:paraId="0E6D2A44" w14:textId="77777777" w:rsidTr="00C64038">
        <w:trPr>
          <w:trHeight w:val="174"/>
          <w:jc w:val="center"/>
        </w:trPr>
        <w:tc>
          <w:tcPr>
            <w:cnfStyle w:val="001000000000" w:firstRow="0" w:lastRow="0" w:firstColumn="1" w:lastColumn="0" w:oddVBand="0" w:evenVBand="0" w:oddHBand="0" w:evenHBand="0" w:firstRowFirstColumn="0" w:firstRowLastColumn="0" w:lastRowFirstColumn="0" w:lastRowLastColumn="0"/>
            <w:tcW w:w="837" w:type="dxa"/>
            <w:noWrap/>
            <w:hideMark/>
          </w:tcPr>
          <w:p w14:paraId="6E64212C" w14:textId="77777777" w:rsidR="00E321B4" w:rsidRPr="00E03645" w:rsidRDefault="00E321B4" w:rsidP="00C64038">
            <w:pPr>
              <w:jc w:val="center"/>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E6</w:t>
            </w:r>
          </w:p>
        </w:tc>
        <w:tc>
          <w:tcPr>
            <w:tcW w:w="5605" w:type="dxa"/>
            <w:noWrap/>
            <w:hideMark/>
          </w:tcPr>
          <w:p w14:paraId="12597F16" w14:textId="77777777" w:rsidR="00E321B4" w:rsidRPr="00E03645" w:rsidRDefault="00E321B4" w:rsidP="00C64038">
            <w:pP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 xml:space="preserve">berkaitan dengan penerapan Virtual meeting salah satunya zoom atau Learning management system (LMS). </w:t>
            </w:r>
          </w:p>
        </w:tc>
      </w:tr>
      <w:tr w:rsidR="00E321B4" w:rsidRPr="00E03645" w14:paraId="41253D08" w14:textId="77777777" w:rsidTr="00C64038">
        <w:trPr>
          <w:cnfStyle w:val="000000100000" w:firstRow="0" w:lastRow="0" w:firstColumn="0" w:lastColumn="0" w:oddVBand="0" w:evenVBand="0" w:oddHBand="1"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837" w:type="dxa"/>
            <w:noWrap/>
            <w:hideMark/>
          </w:tcPr>
          <w:p w14:paraId="0CFB19D2" w14:textId="77777777" w:rsidR="00E321B4" w:rsidRPr="00E03645" w:rsidRDefault="00E321B4" w:rsidP="00C64038">
            <w:pPr>
              <w:jc w:val="center"/>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lastRenderedPageBreak/>
              <w:t>E7</w:t>
            </w:r>
          </w:p>
        </w:tc>
        <w:tc>
          <w:tcPr>
            <w:tcW w:w="5605" w:type="dxa"/>
            <w:noWrap/>
            <w:hideMark/>
          </w:tcPr>
          <w:p w14:paraId="181A39B9" w14:textId="77777777" w:rsidR="00E321B4" w:rsidRPr="00E03645" w:rsidRDefault="00E321B4" w:rsidP="00C64038">
            <w:pP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sz w:val="22"/>
                <w:szCs w:val="22"/>
                <w:lang w:eastAsia="en-ID"/>
                <w14:ligatures w14:val="none"/>
              </w:rPr>
            </w:pPr>
            <w:r w:rsidRPr="00E03645">
              <w:rPr>
                <w:rFonts w:ascii="Palatino Linotype" w:hAnsi="Palatino Linotype"/>
                <w:color w:val="000000"/>
                <w:sz w:val="22"/>
                <w:szCs w:val="22"/>
                <w:lang w:eastAsia="en-ID"/>
                <w14:ligatures w14:val="none"/>
              </w:rPr>
              <w:t xml:space="preserve">berkaitan dengan seberapa sering guru memanfaatkan smartphone untuk mencari bahan ajar. </w:t>
            </w:r>
          </w:p>
        </w:tc>
      </w:tr>
    </w:tbl>
    <w:p w14:paraId="4CA3390B" w14:textId="77777777" w:rsidR="00E321B4" w:rsidRPr="00E03645" w:rsidRDefault="00E321B4" w:rsidP="00E03645">
      <w:pPr>
        <w:shd w:val="clear" w:color="auto" w:fill="FFFFFF"/>
        <w:ind w:firstLine="720"/>
        <w:jc w:val="both"/>
        <w:rPr>
          <w:rFonts w:ascii="Palatino Linotype" w:hAnsi="Palatino Linotype"/>
          <w:color w:val="000000" w:themeColor="text1"/>
        </w:rPr>
      </w:pPr>
      <w:r w:rsidRPr="00E03645">
        <w:rPr>
          <w:rFonts w:ascii="Palatino Linotype" w:hAnsi="Palatino Linotype"/>
          <w:color w:val="000000" w:themeColor="text1"/>
        </w:rPr>
        <w:t xml:space="preserve">Teknik pengumpulan data menggunakan kuesioner dengan tipe pertanyaan tertutup yang disebar ke sekolah-sekolah yang bersedia menjadi mitra penelitian. Pertanyaan kuesioner media digital </w:t>
      </w:r>
    </w:p>
    <w:p w14:paraId="2CD02C5F" w14:textId="77777777" w:rsidR="00E321B4" w:rsidRPr="00E03645" w:rsidRDefault="00E321B4" w:rsidP="00E03645">
      <w:pPr>
        <w:shd w:val="clear" w:color="auto" w:fill="FFFFFF"/>
        <w:ind w:firstLine="720"/>
        <w:jc w:val="both"/>
        <w:rPr>
          <w:rFonts w:ascii="Palatino Linotype" w:hAnsi="Palatino Linotype"/>
        </w:rPr>
      </w:pPr>
      <w:r w:rsidRPr="00E03645">
        <w:rPr>
          <w:rFonts w:ascii="Palatino Linotype" w:hAnsi="Palatino Linotype"/>
        </w:rPr>
        <w:t xml:space="preserve">Kuesioner menggunakan skala likert </w:t>
      </w:r>
      <w:r w:rsidRPr="00E03645">
        <w:rPr>
          <w:rFonts w:ascii="Palatino Linotype" w:hAnsi="Palatino Linotype"/>
        </w:rPr>
        <w:fldChar w:fldCharType="begin" w:fldLock="1"/>
      </w:r>
      <w:r w:rsidRPr="00E03645">
        <w:rPr>
          <w:rFonts w:ascii="Palatino Linotype" w:hAnsi="Palatino Linotype"/>
        </w:rPr>
        <w:instrText>ADDIN CSL_CITATION {"citationItems":[{"id":"ITEM-1","itemData":{"author":[{"dropping-particle":"","family":"Sugiyono","given":"","non-dropping-particle":"","parse-names":false,"suffix":""}],"id":"ITEM-1","issued":{"date-parts":[["2012"]]},"publisher":"Alfabeta","publisher-place":"Bandung","title":"Metode Penelitian Kuantitatif, Kualitatif, dan R&amp;D","type":"book"},"uris":["http://www.mendeley.com/documents/?uuid=c4e61280-04a9-4c4e-804a-ac633a2a79ea"]}],"mendeley":{"formattedCitation":"(Sugiyono, 2012)","manualFormatting":"Sugiyono (2012)","plainTextFormattedCitation":"(Sugiyono, 2012)","previouslyFormattedCitation":"(Sugiyono, 2012)"},"properties":{"noteIndex":0},"schema":"https://github.com/citation-style-language/schema/raw/master/csl-citation.json"}</w:instrText>
      </w:r>
      <w:r w:rsidRPr="00E03645">
        <w:rPr>
          <w:rFonts w:ascii="Palatino Linotype" w:hAnsi="Palatino Linotype"/>
        </w:rPr>
        <w:fldChar w:fldCharType="separate"/>
      </w:r>
      <w:r w:rsidRPr="00E03645">
        <w:rPr>
          <w:rFonts w:ascii="Palatino Linotype" w:hAnsi="Palatino Linotype"/>
          <w:noProof/>
        </w:rPr>
        <w:t>Sugiyono (2012)</w:t>
      </w:r>
      <w:r w:rsidRPr="00E03645">
        <w:rPr>
          <w:rFonts w:ascii="Palatino Linotype" w:hAnsi="Palatino Linotype"/>
        </w:rPr>
        <w:fldChar w:fldCharType="end"/>
      </w:r>
      <w:r w:rsidRPr="00E03645">
        <w:rPr>
          <w:rFonts w:ascii="Palatino Linotype" w:hAnsi="Palatino Linotype"/>
        </w:rPr>
        <w:t xml:space="preserve"> dengan skor sebagai berikut:</w:t>
      </w:r>
    </w:p>
    <w:tbl>
      <w:tblPr>
        <w:tblStyle w:val="PlainTable2"/>
        <w:tblpPr w:leftFromText="180" w:rightFromText="180" w:vertAnchor="text" w:tblpXSpec="center" w:tblpY="1"/>
        <w:tblW w:w="0" w:type="auto"/>
        <w:tblLook w:val="04A0" w:firstRow="1" w:lastRow="0" w:firstColumn="1" w:lastColumn="0" w:noHBand="0" w:noVBand="1"/>
      </w:tblPr>
      <w:tblGrid>
        <w:gridCol w:w="993"/>
        <w:gridCol w:w="3402"/>
        <w:gridCol w:w="3685"/>
      </w:tblGrid>
      <w:tr w:rsidR="00E321B4" w:rsidRPr="00E03645" w14:paraId="24527AB7" w14:textId="77777777" w:rsidTr="00C640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942F607" w14:textId="77777777" w:rsidR="00E321B4" w:rsidRPr="00E03645" w:rsidRDefault="00E321B4" w:rsidP="00E03645">
            <w:pPr>
              <w:tabs>
                <w:tab w:val="left" w:pos="380"/>
                <w:tab w:val="left" w:pos="1140"/>
              </w:tabs>
              <w:jc w:val="center"/>
              <w:rPr>
                <w:rFonts w:ascii="Palatino Linotype" w:hAnsi="Palatino Linotype"/>
                <w:b w:val="0"/>
                <w:sz w:val="22"/>
                <w:szCs w:val="22"/>
              </w:rPr>
            </w:pPr>
            <w:r w:rsidRPr="00E03645">
              <w:rPr>
                <w:rFonts w:ascii="Palatino Linotype" w:hAnsi="Palatino Linotype"/>
                <w:sz w:val="22"/>
                <w:szCs w:val="22"/>
              </w:rPr>
              <w:t>Skor</w:t>
            </w:r>
          </w:p>
        </w:tc>
        <w:tc>
          <w:tcPr>
            <w:tcW w:w="3402" w:type="dxa"/>
          </w:tcPr>
          <w:p w14:paraId="28E54941" w14:textId="77777777" w:rsidR="00E321B4" w:rsidRPr="00E03645" w:rsidRDefault="00E321B4" w:rsidP="00E03645">
            <w:pPr>
              <w:tabs>
                <w:tab w:val="left" w:pos="380"/>
                <w:tab w:val="left" w:pos="1140"/>
              </w:tabs>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2"/>
                <w:szCs w:val="22"/>
              </w:rPr>
            </w:pPr>
            <w:r w:rsidRPr="00E03645">
              <w:rPr>
                <w:rFonts w:ascii="Palatino Linotype" w:hAnsi="Palatino Linotype"/>
                <w:sz w:val="22"/>
                <w:szCs w:val="22"/>
              </w:rPr>
              <w:t>Kriteria</w:t>
            </w:r>
          </w:p>
        </w:tc>
        <w:tc>
          <w:tcPr>
            <w:tcW w:w="3685" w:type="dxa"/>
          </w:tcPr>
          <w:p w14:paraId="7F380CDD" w14:textId="77777777" w:rsidR="00E321B4" w:rsidRPr="00E03645" w:rsidRDefault="00E321B4" w:rsidP="00E03645">
            <w:pPr>
              <w:tabs>
                <w:tab w:val="left" w:pos="380"/>
                <w:tab w:val="left" w:pos="1140"/>
              </w:tabs>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2"/>
                <w:szCs w:val="22"/>
              </w:rPr>
            </w:pPr>
            <w:r w:rsidRPr="00E03645">
              <w:rPr>
                <w:rFonts w:ascii="Palatino Linotype" w:hAnsi="Palatino Linotype"/>
                <w:sz w:val="22"/>
                <w:szCs w:val="22"/>
              </w:rPr>
              <w:t>Indikator Level Nilai</w:t>
            </w:r>
          </w:p>
        </w:tc>
      </w:tr>
      <w:tr w:rsidR="00E321B4" w:rsidRPr="00E03645" w14:paraId="578DC043" w14:textId="77777777" w:rsidTr="00C64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0B3A7ED9" w14:textId="77777777" w:rsidR="00E321B4" w:rsidRPr="00E03645" w:rsidRDefault="00E321B4" w:rsidP="00E03645">
            <w:pPr>
              <w:pStyle w:val="ListParagraph"/>
              <w:spacing w:line="240" w:lineRule="auto"/>
              <w:ind w:left="0"/>
              <w:jc w:val="center"/>
              <w:rPr>
                <w:rFonts w:ascii="Palatino Linotype" w:hAnsi="Palatino Linotype"/>
              </w:rPr>
            </w:pPr>
            <w:r w:rsidRPr="00E03645">
              <w:rPr>
                <w:rFonts w:ascii="Palatino Linotype" w:hAnsi="Palatino Linotype"/>
              </w:rPr>
              <w:t>1</w:t>
            </w:r>
          </w:p>
        </w:tc>
        <w:tc>
          <w:tcPr>
            <w:tcW w:w="3402" w:type="dxa"/>
          </w:tcPr>
          <w:p w14:paraId="5E20FF6E" w14:textId="77777777" w:rsidR="00E321B4" w:rsidRPr="00E03645" w:rsidRDefault="00E321B4" w:rsidP="00E03645">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E03645">
              <w:rPr>
                <w:rFonts w:ascii="Palatino Linotype" w:hAnsi="Palatino Linotype"/>
                <w:sz w:val="22"/>
                <w:szCs w:val="22"/>
              </w:rPr>
              <w:t>Sangat Jarang (SJ)</w:t>
            </w:r>
          </w:p>
        </w:tc>
        <w:tc>
          <w:tcPr>
            <w:tcW w:w="3685" w:type="dxa"/>
          </w:tcPr>
          <w:p w14:paraId="32F40C6F" w14:textId="77777777" w:rsidR="00E321B4" w:rsidRPr="00E03645" w:rsidRDefault="00E321B4" w:rsidP="00E03645">
            <w:pPr>
              <w:pStyle w:val="ListParagraph"/>
              <w:numPr>
                <w:ilvl w:val="0"/>
                <w:numId w:val="10"/>
              </w:num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BB8"/>
              </w:rPr>
            </w:pPr>
            <w:r w:rsidRPr="00E03645">
              <w:rPr>
                <w:rFonts w:ascii="Palatino Linotype" w:hAnsi="Palatino Linotype"/>
                <w:color w:val="007BB8"/>
              </w:rPr>
              <w:t>-</w:t>
            </w:r>
          </w:p>
        </w:tc>
      </w:tr>
      <w:tr w:rsidR="00E321B4" w:rsidRPr="00E03645" w14:paraId="74F41017" w14:textId="77777777" w:rsidTr="00C64038">
        <w:tc>
          <w:tcPr>
            <w:cnfStyle w:val="001000000000" w:firstRow="0" w:lastRow="0" w:firstColumn="1" w:lastColumn="0" w:oddVBand="0" w:evenVBand="0" w:oddHBand="0" w:evenHBand="0" w:firstRowFirstColumn="0" w:firstRowLastColumn="0" w:lastRowFirstColumn="0" w:lastRowLastColumn="0"/>
            <w:tcW w:w="993" w:type="dxa"/>
          </w:tcPr>
          <w:p w14:paraId="74159E2F" w14:textId="77777777" w:rsidR="00E321B4" w:rsidRPr="00E03645" w:rsidRDefault="00E321B4" w:rsidP="00E03645">
            <w:pPr>
              <w:pStyle w:val="ListParagraph"/>
              <w:spacing w:line="240" w:lineRule="auto"/>
              <w:ind w:left="0"/>
              <w:jc w:val="center"/>
              <w:rPr>
                <w:rFonts w:ascii="Palatino Linotype" w:hAnsi="Palatino Linotype"/>
              </w:rPr>
            </w:pPr>
            <w:r w:rsidRPr="00E03645">
              <w:rPr>
                <w:rFonts w:ascii="Palatino Linotype" w:hAnsi="Palatino Linotype"/>
              </w:rPr>
              <w:t>2</w:t>
            </w:r>
          </w:p>
        </w:tc>
        <w:tc>
          <w:tcPr>
            <w:tcW w:w="3402" w:type="dxa"/>
          </w:tcPr>
          <w:p w14:paraId="7C6254BA" w14:textId="77777777" w:rsidR="00E321B4" w:rsidRPr="00E03645" w:rsidRDefault="00E321B4" w:rsidP="00E03645">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E03645">
              <w:rPr>
                <w:rFonts w:ascii="Palatino Linotype" w:hAnsi="Palatino Linotype"/>
                <w:sz w:val="22"/>
                <w:szCs w:val="22"/>
              </w:rPr>
              <w:t>Jarang (J)</w:t>
            </w:r>
          </w:p>
        </w:tc>
        <w:tc>
          <w:tcPr>
            <w:tcW w:w="3685" w:type="dxa"/>
          </w:tcPr>
          <w:p w14:paraId="635953E3" w14:textId="77777777" w:rsidR="00E321B4" w:rsidRPr="00E03645" w:rsidRDefault="00E321B4" w:rsidP="00E03645">
            <w:pPr>
              <w:pStyle w:val="ListParagraph"/>
              <w:numPr>
                <w:ilvl w:val="0"/>
                <w:numId w:val="10"/>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7BB8"/>
              </w:rPr>
            </w:pPr>
            <w:r w:rsidRPr="00E03645">
              <w:rPr>
                <w:rFonts w:ascii="Palatino Linotype" w:hAnsi="Palatino Linotype"/>
                <w:color w:val="007BB8"/>
              </w:rPr>
              <w:t>--</w:t>
            </w:r>
          </w:p>
        </w:tc>
      </w:tr>
      <w:tr w:rsidR="00E321B4" w:rsidRPr="00E03645" w14:paraId="0174FE4C" w14:textId="77777777" w:rsidTr="00C64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521A4062" w14:textId="77777777" w:rsidR="00E321B4" w:rsidRPr="00E03645" w:rsidRDefault="00E321B4" w:rsidP="00E03645">
            <w:pPr>
              <w:pStyle w:val="ListParagraph"/>
              <w:spacing w:line="240" w:lineRule="auto"/>
              <w:ind w:left="0"/>
              <w:jc w:val="center"/>
              <w:rPr>
                <w:rFonts w:ascii="Palatino Linotype" w:hAnsi="Palatino Linotype"/>
              </w:rPr>
            </w:pPr>
            <w:r w:rsidRPr="00E03645">
              <w:rPr>
                <w:rFonts w:ascii="Palatino Linotype" w:hAnsi="Palatino Linotype"/>
              </w:rPr>
              <w:t>3</w:t>
            </w:r>
          </w:p>
        </w:tc>
        <w:tc>
          <w:tcPr>
            <w:tcW w:w="3402" w:type="dxa"/>
          </w:tcPr>
          <w:p w14:paraId="5424DD85" w14:textId="77777777" w:rsidR="00E321B4" w:rsidRPr="00E03645" w:rsidRDefault="00E321B4" w:rsidP="00E03645">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E03645">
              <w:rPr>
                <w:rFonts w:ascii="Palatino Linotype" w:hAnsi="Palatino Linotype"/>
                <w:sz w:val="22"/>
                <w:szCs w:val="22"/>
              </w:rPr>
              <w:t>Kadang-kadang (KK)</w:t>
            </w:r>
          </w:p>
        </w:tc>
        <w:tc>
          <w:tcPr>
            <w:tcW w:w="3685" w:type="dxa"/>
          </w:tcPr>
          <w:p w14:paraId="25532311" w14:textId="77777777" w:rsidR="00E321B4" w:rsidRPr="00E03645" w:rsidRDefault="00E321B4" w:rsidP="00E03645">
            <w:pPr>
              <w:pStyle w:val="ListParagraph"/>
              <w:numPr>
                <w:ilvl w:val="0"/>
                <w:numId w:val="10"/>
              </w:num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BB8"/>
              </w:rPr>
            </w:pPr>
            <w:r w:rsidRPr="00E03645">
              <w:rPr>
                <w:rFonts w:ascii="Palatino Linotype" w:hAnsi="Palatino Linotype"/>
                <w:color w:val="007BB8"/>
              </w:rPr>
              <w:t>---</w:t>
            </w:r>
          </w:p>
        </w:tc>
      </w:tr>
      <w:tr w:rsidR="00E321B4" w:rsidRPr="00E03645" w14:paraId="563DD5B4" w14:textId="77777777" w:rsidTr="00C64038">
        <w:tc>
          <w:tcPr>
            <w:cnfStyle w:val="001000000000" w:firstRow="0" w:lastRow="0" w:firstColumn="1" w:lastColumn="0" w:oddVBand="0" w:evenVBand="0" w:oddHBand="0" w:evenHBand="0" w:firstRowFirstColumn="0" w:firstRowLastColumn="0" w:lastRowFirstColumn="0" w:lastRowLastColumn="0"/>
            <w:tcW w:w="993" w:type="dxa"/>
          </w:tcPr>
          <w:p w14:paraId="004C6927" w14:textId="77777777" w:rsidR="00E321B4" w:rsidRPr="00E03645" w:rsidRDefault="00E321B4" w:rsidP="00E03645">
            <w:pPr>
              <w:pStyle w:val="ListParagraph"/>
              <w:spacing w:line="240" w:lineRule="auto"/>
              <w:ind w:left="0"/>
              <w:jc w:val="center"/>
              <w:rPr>
                <w:rFonts w:ascii="Palatino Linotype" w:hAnsi="Palatino Linotype"/>
              </w:rPr>
            </w:pPr>
            <w:r w:rsidRPr="00E03645">
              <w:rPr>
                <w:rFonts w:ascii="Palatino Linotype" w:hAnsi="Palatino Linotype"/>
              </w:rPr>
              <w:t>4</w:t>
            </w:r>
          </w:p>
        </w:tc>
        <w:tc>
          <w:tcPr>
            <w:tcW w:w="3402" w:type="dxa"/>
          </w:tcPr>
          <w:p w14:paraId="0E6AB1D9" w14:textId="77777777" w:rsidR="00E321B4" w:rsidRPr="00E03645" w:rsidRDefault="00E321B4" w:rsidP="00E03645">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E03645">
              <w:rPr>
                <w:rFonts w:ascii="Palatino Linotype" w:hAnsi="Palatino Linotype"/>
                <w:sz w:val="22"/>
                <w:szCs w:val="22"/>
              </w:rPr>
              <w:t>Sering (S)</w:t>
            </w:r>
          </w:p>
        </w:tc>
        <w:tc>
          <w:tcPr>
            <w:tcW w:w="3685" w:type="dxa"/>
          </w:tcPr>
          <w:p w14:paraId="2E35850B" w14:textId="77777777" w:rsidR="00E321B4" w:rsidRPr="00E03645" w:rsidRDefault="00E321B4" w:rsidP="00E03645">
            <w:pPr>
              <w:pStyle w:val="ListParagraph"/>
              <w:numPr>
                <w:ilvl w:val="0"/>
                <w:numId w:val="10"/>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7BB8"/>
              </w:rPr>
            </w:pPr>
            <w:r w:rsidRPr="00E03645">
              <w:rPr>
                <w:rFonts w:ascii="Palatino Linotype" w:hAnsi="Palatino Linotype"/>
                <w:color w:val="007BB8"/>
              </w:rPr>
              <w:t>----</w:t>
            </w:r>
          </w:p>
        </w:tc>
      </w:tr>
      <w:tr w:rsidR="00E321B4" w:rsidRPr="00E03645" w14:paraId="2C689665" w14:textId="77777777" w:rsidTr="00C64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1D3C4B03" w14:textId="77777777" w:rsidR="00E321B4" w:rsidRPr="00E03645" w:rsidRDefault="00E321B4" w:rsidP="00E03645">
            <w:pPr>
              <w:pStyle w:val="ListParagraph"/>
              <w:spacing w:line="240" w:lineRule="auto"/>
              <w:ind w:left="0"/>
              <w:jc w:val="center"/>
              <w:rPr>
                <w:rFonts w:ascii="Palatino Linotype" w:hAnsi="Palatino Linotype"/>
              </w:rPr>
            </w:pPr>
            <w:r w:rsidRPr="00E03645">
              <w:rPr>
                <w:rFonts w:ascii="Palatino Linotype" w:hAnsi="Palatino Linotype"/>
              </w:rPr>
              <w:t>5</w:t>
            </w:r>
          </w:p>
        </w:tc>
        <w:tc>
          <w:tcPr>
            <w:tcW w:w="3402" w:type="dxa"/>
          </w:tcPr>
          <w:p w14:paraId="2D1665CB" w14:textId="77777777" w:rsidR="00E321B4" w:rsidRPr="00E03645" w:rsidRDefault="00E321B4" w:rsidP="00E03645">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E03645">
              <w:rPr>
                <w:rFonts w:ascii="Palatino Linotype" w:hAnsi="Palatino Linotype"/>
                <w:sz w:val="22"/>
                <w:szCs w:val="22"/>
              </w:rPr>
              <w:t>Sangat Sering (SS)</w:t>
            </w:r>
          </w:p>
        </w:tc>
        <w:tc>
          <w:tcPr>
            <w:tcW w:w="3685" w:type="dxa"/>
          </w:tcPr>
          <w:p w14:paraId="4F4BDCF6" w14:textId="77777777" w:rsidR="00E321B4" w:rsidRPr="00E03645" w:rsidRDefault="00E321B4" w:rsidP="00E03645">
            <w:pPr>
              <w:pStyle w:val="ListParagraph"/>
              <w:numPr>
                <w:ilvl w:val="0"/>
                <w:numId w:val="10"/>
              </w:num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7BB8"/>
              </w:rPr>
            </w:pPr>
            <w:r w:rsidRPr="00E03645">
              <w:rPr>
                <w:rFonts w:ascii="Palatino Linotype" w:hAnsi="Palatino Linotype"/>
                <w:color w:val="007BB8"/>
              </w:rPr>
              <w:t>-----</w:t>
            </w:r>
          </w:p>
        </w:tc>
      </w:tr>
    </w:tbl>
    <w:p w14:paraId="435E700A" w14:textId="77777777" w:rsidR="00E321B4" w:rsidRPr="00E03645" w:rsidRDefault="00E321B4" w:rsidP="00E03645">
      <w:pPr>
        <w:shd w:val="clear" w:color="auto" w:fill="FFFFFF"/>
        <w:ind w:firstLine="720"/>
        <w:jc w:val="both"/>
        <w:rPr>
          <w:rFonts w:ascii="Palatino Linotype" w:hAnsi="Palatino Linotype"/>
          <w:color w:val="000000" w:themeColor="text1"/>
          <w:sz w:val="22"/>
          <w:szCs w:val="22"/>
        </w:rPr>
      </w:pPr>
      <w:r w:rsidRPr="00E03645">
        <w:rPr>
          <w:rFonts w:ascii="Palatino Linotype" w:hAnsi="Palatino Linotype"/>
          <w:color w:val="000000" w:themeColor="text1"/>
          <w:sz w:val="22"/>
          <w:szCs w:val="22"/>
        </w:rPr>
        <w:t xml:space="preserve">Data penelitian berupa hasil kuesioner di input menggunakan google form. Data kemudian di convert menggunakan microsoft excel. Selanjutnya, dianalisis dan dilakukan uji korelasi Model Spearman untuk mengetahui hubungan literasi digital dengan lama mengajar, usia guru dan status kepegawaian guru. </w:t>
      </w:r>
    </w:p>
    <w:p w14:paraId="0AE1336D" w14:textId="4CF44192" w:rsidR="00985B7A" w:rsidRPr="00E03645" w:rsidRDefault="006D2437" w:rsidP="00E321B4">
      <w:pPr>
        <w:spacing w:before="240" w:after="120" w:line="276" w:lineRule="auto"/>
        <w:ind w:left="1038" w:hanging="1038"/>
        <w:rPr>
          <w:rFonts w:ascii="Palatino Linotype" w:hAnsi="Palatino Linotype"/>
          <w:b/>
          <w:bCs/>
          <w:sz w:val="22"/>
          <w:szCs w:val="22"/>
          <w:lang w:val="id-ID"/>
        </w:rPr>
      </w:pPr>
      <w:r w:rsidRPr="00E03645">
        <w:rPr>
          <w:rFonts w:ascii="Palatino Linotype" w:hAnsi="Palatino Linotype"/>
          <w:b/>
          <w:bCs/>
          <w:sz w:val="22"/>
          <w:szCs w:val="22"/>
          <w:lang w:val="id-ID"/>
        </w:rPr>
        <w:t xml:space="preserve">HASIL DAN PEMBAHASAN </w:t>
      </w:r>
    </w:p>
    <w:p w14:paraId="24F42A16" w14:textId="77777777" w:rsidR="00E321B4" w:rsidRPr="00E03645" w:rsidRDefault="00E321B4" w:rsidP="00E321B4">
      <w:pPr>
        <w:pStyle w:val="BodyText"/>
        <w:tabs>
          <w:tab w:val="left" w:pos="426"/>
        </w:tabs>
        <w:rPr>
          <w:rFonts w:ascii="Palatino Linotype" w:hAnsi="Palatino Linotype"/>
          <w:b/>
          <w:bCs/>
          <w:color w:val="000000" w:themeColor="text1"/>
        </w:rPr>
      </w:pPr>
      <w:r w:rsidRPr="00E03645">
        <w:rPr>
          <w:rFonts w:ascii="Palatino Linotype" w:hAnsi="Palatino Linotype"/>
          <w:b/>
          <w:bCs/>
          <w:color w:val="000000" w:themeColor="text1"/>
        </w:rPr>
        <w:t xml:space="preserve">Hasil penelitian </w:t>
      </w:r>
    </w:p>
    <w:p w14:paraId="45FF53AD" w14:textId="77777777" w:rsidR="00E321B4" w:rsidRPr="00E03645" w:rsidRDefault="00E321B4" w:rsidP="00E03645">
      <w:pPr>
        <w:pStyle w:val="BodyText"/>
        <w:tabs>
          <w:tab w:val="left" w:pos="426"/>
          <w:tab w:val="left" w:pos="1843"/>
        </w:tabs>
        <w:spacing w:line="240" w:lineRule="auto"/>
        <w:rPr>
          <w:rFonts w:ascii="Palatino Linotype" w:hAnsi="Palatino Linotype"/>
          <w:color w:val="000000" w:themeColor="text1"/>
          <w:sz w:val="22"/>
          <w:szCs w:val="22"/>
        </w:rPr>
      </w:pPr>
      <w:r w:rsidRPr="00E03645">
        <w:rPr>
          <w:rFonts w:ascii="Palatino Linotype" w:hAnsi="Palatino Linotype"/>
          <w:color w:val="000000" w:themeColor="text1"/>
        </w:rPr>
        <w:tab/>
      </w:r>
      <w:r w:rsidRPr="00E03645">
        <w:rPr>
          <w:rFonts w:ascii="Palatino Linotype" w:hAnsi="Palatino Linotype"/>
          <w:color w:val="000000" w:themeColor="text1"/>
          <w:sz w:val="22"/>
          <w:szCs w:val="22"/>
        </w:rPr>
        <w:t xml:space="preserve">Hasil penelitian menunjukkan pemanfaatan media pembelajaran di sekolah dasar terbagi menjadi 2, pertanyaan dengan skor tertinggi di atas 40% berada pada pertanyaan nomor 1, 2, 3, 5, 7. Pertanyaan ini merujuk pada penggunaan media non digital. Pertanyaan E1 adalah tentang seberapa sering guru menggunakan media non digital seperti buku, modul atau bahan ajar non digital lain. Jawaban yang diperoleh pada pertanyaan ini adalah 50% guru menjawab sangat sering, 41% menjawab sering. Pertanyaan E2 adalah seberapa sering Anda menggunakan aplikasi pembelajaran berbasis digital seperti quizzes, canva dan prezi. Jawabannya adalah 45% menjawab sering sedangkan 21% menjawab kadang-kadang dan 21% lagi menjawab sering. Pertanyaan nomor E3 berkaitan dengan seberapa sering guru menggunakan media pembelajaran seperti alat peraga yang konkret misalnya alat berhitung, bunga, atau hewan-hewan. Jawabannya adalah 33% menjawab sangat sering dan 46 % menjawab sangat sering. Pertanyaan E5 berkaitan dengan seberapa sering guru menggunakan permainan edukatif saat mengajar, misalnya model snowball. Jawabannya adalah 50% menjawab sering, 20% menjawab sangat sering dan 21%menjawab kadang-kadang. Pertanyaan E7 berkaitan dengan seberapa sering guru memanfaatkan smartphone untuk mencari bahan ajar. Jawaban yang diberikan 45% menjawab sering, 20% menjawab kadang-kadang dan 18% menjawab sangat sering (Gambar 1). </w:t>
      </w:r>
    </w:p>
    <w:p w14:paraId="6F39EAD6" w14:textId="77777777" w:rsidR="00E321B4" w:rsidRPr="00E03645" w:rsidRDefault="00E321B4" w:rsidP="00E321B4">
      <w:pPr>
        <w:shd w:val="clear" w:color="auto" w:fill="FFFFFF"/>
        <w:spacing w:line="360" w:lineRule="auto"/>
        <w:jc w:val="both"/>
        <w:rPr>
          <w:rFonts w:ascii="Palatino Linotype" w:hAnsi="Palatino Linotype"/>
        </w:rPr>
      </w:pPr>
    </w:p>
    <w:p w14:paraId="1BF30F87" w14:textId="77777777" w:rsidR="00E321B4" w:rsidRPr="00E03645" w:rsidRDefault="00E321B4" w:rsidP="00E321B4">
      <w:pPr>
        <w:shd w:val="clear" w:color="auto" w:fill="FFFFFF"/>
        <w:spacing w:line="360" w:lineRule="auto"/>
        <w:jc w:val="center"/>
        <w:rPr>
          <w:rFonts w:ascii="Palatino Linotype" w:hAnsi="Palatino Linotype"/>
        </w:rPr>
      </w:pPr>
      <w:r w:rsidRPr="00E03645">
        <w:rPr>
          <w:rFonts w:ascii="Palatino Linotype" w:hAnsi="Palatino Linotype"/>
          <w:noProof/>
        </w:rPr>
        <w:lastRenderedPageBreak/>
        <w:drawing>
          <wp:inline distT="0" distB="0" distL="0" distR="0" wp14:anchorId="19B7F400" wp14:editId="1B3101BA">
            <wp:extent cx="5214258" cy="2957285"/>
            <wp:effectExtent l="0" t="0" r="5715" b="14605"/>
            <wp:docPr id="366199814" name="Chart 1" descr="Chart type: Clustered Column. Multiple values by 'Pertanyaan'&#10;&#10;Description automatically generated">
              <a:extLst xmlns:a="http://schemas.openxmlformats.org/drawingml/2006/main">
                <a:ext uri="{FF2B5EF4-FFF2-40B4-BE49-F238E27FC236}">
                  <a16:creationId xmlns:a16="http://schemas.microsoft.com/office/drawing/2014/main" id="{99167899-5752-2C9E-1FB4-A32D75DFB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A76437" w14:textId="77777777" w:rsidR="00E321B4" w:rsidRPr="00E03645" w:rsidRDefault="00E321B4" w:rsidP="00E03645">
      <w:pPr>
        <w:shd w:val="clear" w:color="auto" w:fill="FFFFFF"/>
        <w:ind w:left="1843" w:hanging="992"/>
        <w:jc w:val="both"/>
        <w:rPr>
          <w:rFonts w:ascii="Palatino Linotype" w:hAnsi="Palatino Linotype"/>
          <w:color w:val="000000" w:themeColor="text1"/>
        </w:rPr>
      </w:pPr>
      <w:r w:rsidRPr="00E03645">
        <w:rPr>
          <w:rFonts w:ascii="Palatino Linotype" w:hAnsi="Palatino Linotype"/>
          <w:b/>
          <w:bCs/>
          <w:color w:val="000000" w:themeColor="text1"/>
        </w:rPr>
        <w:t>Gambar 1.</w:t>
      </w:r>
      <w:r w:rsidRPr="00E03645">
        <w:rPr>
          <w:rFonts w:ascii="Palatino Linotype" w:hAnsi="Palatino Linotype"/>
          <w:color w:val="000000" w:themeColor="text1"/>
        </w:rPr>
        <w:t xml:space="preserve"> Pemanfaatan media pembelajaran digital di sekolah dasar di Kota Ternate. SS (sangat setuju), S(setuju), KK (kadang-kadang), J(jarang), SJ (sangat jarang)</w:t>
      </w:r>
    </w:p>
    <w:p w14:paraId="6EBC7854" w14:textId="77777777" w:rsidR="00E321B4" w:rsidRPr="00E03645" w:rsidRDefault="00E321B4" w:rsidP="00E321B4">
      <w:pPr>
        <w:ind w:firstLine="720"/>
        <w:jc w:val="both"/>
        <w:rPr>
          <w:rFonts w:ascii="Palatino Linotype" w:hAnsi="Palatino Linotype"/>
        </w:rPr>
      </w:pPr>
    </w:p>
    <w:p w14:paraId="4F61335D" w14:textId="77777777" w:rsidR="00E321B4" w:rsidRPr="00E03645" w:rsidRDefault="00E321B4" w:rsidP="00E03645">
      <w:pPr>
        <w:ind w:firstLine="720"/>
        <w:jc w:val="both"/>
        <w:rPr>
          <w:rFonts w:ascii="Palatino Linotype" w:hAnsi="Palatino Linotype"/>
          <w:sz w:val="22"/>
          <w:szCs w:val="22"/>
        </w:rPr>
      </w:pPr>
      <w:r w:rsidRPr="00E03645">
        <w:rPr>
          <w:rFonts w:ascii="Palatino Linotype" w:hAnsi="Palatino Linotype"/>
          <w:sz w:val="22"/>
          <w:szCs w:val="22"/>
        </w:rPr>
        <w:t xml:space="preserve">Berdasarkan data tersebut juga menunjukkan bahwa penggunaan media digital rendah, ini ditunjukkan dari hasil analisis data kuesioner pertanyaan E4 dan E6 (Gambar 1). Pertanyaan E4 berkaitan dengan seberapa sering guru menggunakan video atau perangkat multimedia pada saat belajar. Jawabannya 33 % menjawab sering, 24 % menjawab sangat sering sedangkan 23 % menjawab kadang-kadang. Pada indikator pertanyaan E6 berkaitan dengan penerapan Virtual meeting salah satunya zoom atau Learning management system (LMS). Guru menjawab 35 % sering, 16% sangat sering, 26 % kadang-kadang dan 18% jarang. Hal ini juga didukung oleh keterangan guru bahwa penggunaan virtual meeting salah satunya zoom dan Learning management system (LMS) hanya pada saat pandemic covid-19, setelah itu guru jarang menggunakannya. Sedangkan, penggunaan video pembelajaran membutuhkan fasilitas seperti laptop dan infocus, tidak semua sekolah memiliki fasilitas tersebut, jika ada biasanya harus digunakan bergantian dengan guru lain sehingga dianggap tidak selalu efektif. Guru-guru bahkan masih kurang explore terhadap mesin pencari selain google. Google merupakan mesin pencari yang paling mudah dan diketahui semua orang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{"citationItems":[{"id":"ITEM-1","itemData":{"abstract":"While social media use has become nearly ubiquitous, there have been few efforts to study how teacher educators prepare their students to responsibly use and teach about social media. This study analyzes 71 students' survey data, reflections, and class activities from education courses across three universities to better understand the successes and shortcomings of social media experiences. Shortcomings included defects in course organization and facilitation, mismatches between instructors and students' expectations or preferred uses, and pre-service teachers' generally narrow visions of how social media might be leveraged educationally in their future classrooms. Successes of social media uses included positive effects on relationships, benefits from affordances of social media, and intriguing visions for future social media use by several students. We conclude by drawing on John Dewey's theory of experience to propose a model by which educators might glean insights into ways to foster educative social media experiences.","author":[{"dropping-particle":"","family":"Krutka","given":"Daniel G","non-dropping-particle":"","parse-names":false,"suffix":""},{"dropping-particle":"","family":"Nowell","given":"Shanedra","non-dropping-particle":"","parse-names":false,"suffix":""},{"dropping-particle":"","family":"Whitlock","given":"Annie Mcmahon","non-dropping-particle":"","parse-names":false,"suffix":""}],"container-title":"Journal of Technology and Teacher Education","id":"ITEM-1","issue":"2","issued":{"date-parts":[["2017"]]},"page":"215-240","title":"Towards a social media pedagogy: Successes and shortcomings in educative uses of Twitter with teacher candidates","type":"article-journal","volume":"25"},"uris":["http://www.mendeley.com/documents/?uuid=fed260ea-b1ce-425d-b749-c61c87bc07a2"]}],"mendeley":{"formattedCitation":"(Krutka et al., 2017)","plainTextFormattedCitation":"(Krutka et al., 2017)","previouslyFormattedCitation":"(Krutka et al., 2017)"},"properties":{"noteIndex":0},"schema":"https://github.com/citation-style-language/schema/raw/master/csl-citation.json"}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(Krutka et al., 2017)</w:t>
      </w:r>
      <w:r w:rsidRPr="00E03645">
        <w:rPr>
          <w:rFonts w:ascii="Palatino Linotype" w:hAnsi="Palatino Linotype"/>
          <w:sz w:val="22"/>
          <w:szCs w:val="22"/>
        </w:rPr>
        <w:fldChar w:fldCharType="end"/>
      </w:r>
      <w:r w:rsidRPr="00E03645">
        <w:rPr>
          <w:rFonts w:ascii="Palatino Linotype" w:hAnsi="Palatino Linotype"/>
          <w:sz w:val="22"/>
          <w:szCs w:val="22"/>
        </w:rPr>
        <w:t xml:space="preserve">. Sedangkan, platform media pembelajaran digital yang paling diminati guru adalah canva, itupun penggunanya sebagian guru-guru dengan usia muda yang di kurikulum universitas asalnya sudah ada mata kuliah khusus media pembelajaran digital menjelaskan bahwa penggunaan canva dalam pembelajaran di sekolah dasar berdampak positif karena selain mudah digunakan, canva juga memiliki fitur yang muda dipahami oleh guru dan siswa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{"citationItems":[{"id":"ITEM-1","itemData":{"DOI":"https://doi.org/10.55849/scientechno.v1i1.4","author":[{"dropping-particle":"","family":"Saputra","given":"Andika Guruh","non-dropping-particle":"","parse-names":false,"suffix":""},{"dropping-particle":"","family":"Rahmawati","given":"Tia","non-dropping-particle":"","parse-names":false,"suffix":""},{"dropping-particle":"","family":"Andrew","given":"Beatrix","non-dropping-particle":"","parse-names":false,"suffix":""},{"dropping-particle":"","family":"Amri","given":"Yazeed","non-dropping-particle":"","parse-names":false,"suffix":""}],"container-title":"Scientechno: Journal of Science and Technology","id":"ITEM-1","issue":"1","issued":{"date-parts":[["2022"]]},"page":"46-57","title":"Using Canva Application for Elementary School Learning Media","type":"article-journal","volume":"1"},"uris":["http://www.mendeley.com/documents/?uuid=6e233744-bb10-42b3-b472-32572219ba61"]}],"mendeley":{"formattedCitation":"(Saputra et al., 2022)","plainTextFormattedCitation":"(Saputra et al., 2022)","previouslyFormattedCitation":"(Saputra et al., 2022)"},"properties":{"noteIndex":0},"schema":"https://github.com/citation-style-language/schema/raw/master/csl-citation.json"}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(Saputra et al., 2022)</w:t>
      </w:r>
      <w:r w:rsidRPr="00E03645">
        <w:rPr>
          <w:rFonts w:ascii="Palatino Linotype" w:hAnsi="Palatino Linotype"/>
          <w:sz w:val="22"/>
          <w:szCs w:val="22"/>
        </w:rPr>
        <w:fldChar w:fldCharType="end"/>
      </w:r>
      <w:r w:rsidRPr="00E03645">
        <w:rPr>
          <w:rFonts w:ascii="Palatino Linotype" w:hAnsi="Palatino Linotype"/>
          <w:sz w:val="22"/>
          <w:szCs w:val="22"/>
        </w:rPr>
        <w:t>.</w:t>
      </w:r>
    </w:p>
    <w:p w14:paraId="5EFC5292" w14:textId="77777777" w:rsidR="00E321B4" w:rsidRPr="00E03645" w:rsidRDefault="00E321B4" w:rsidP="00E03645">
      <w:pPr>
        <w:ind w:firstLine="720"/>
        <w:jc w:val="both"/>
        <w:rPr>
          <w:rFonts w:ascii="Palatino Linotype" w:hAnsi="Palatino Linotype"/>
          <w:sz w:val="22"/>
          <w:szCs w:val="22"/>
        </w:rPr>
      </w:pPr>
      <w:r w:rsidRPr="00E03645">
        <w:rPr>
          <w:rFonts w:ascii="Palatino Linotype" w:hAnsi="Palatino Linotype"/>
          <w:sz w:val="22"/>
          <w:szCs w:val="22"/>
        </w:rPr>
        <w:t xml:space="preserve">Hasil tersebut menunjukkan bahwa guru di Kota Ternate lebih sering menggunakan media pembelajaran non digital pada saat mengajar. hasil ini didukung oleh keterangan guru pada saat wawancara bahwa fasilitas sekolah, literasi digital guru dan kesiapan siswa belum mendukung untuk penggunaan media digital secara intens. Pada penelitian lain juga dijelaskan bahwa guru belum siap untuk menerapkan pembelajaran berbasis digital. Hal ini karena kesiapan siswa yang tidak memungkinkan, faktor sosial ekonomi, fasilitas internet dan </w:t>
      </w:r>
      <w:r w:rsidRPr="00E03645">
        <w:rPr>
          <w:rFonts w:ascii="Palatino Linotype" w:hAnsi="Palatino Linotype"/>
          <w:sz w:val="22"/>
          <w:szCs w:val="22"/>
        </w:rPr>
        <w:lastRenderedPageBreak/>
        <w:t xml:space="preserve">literasi guru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{"citationItems":[{"id":"ITEM-1","itemData":{"DOI":"10.29333/iji.2021.14345a","ISSN":"13081470","abstract":"Online-based learning system is a recent policy established by the Indonesian government in all schools as a result of Covid-19 pandemic. Shifting face to face schools with online learning-based system creates its own problems, mainly for elementary school teachers. This study aims to investigate the readiness of elementary school teachers towards the adoption of online-based learning policies during Covid-19. There are six indicators to measure teacher readiness, they are (1) availability of learning content, (2) availability of technological devices, (3) proficiency to apply the technology, (4) ability to purchase internet data, (5) availability of internet signals, and (6) student conditions. This research was conducted using descriptive quantitative method. Data was collected through a survey of 250 elementary school teachers in Indonesia. The results indicated that 50% of teachers were less available with the learning content; 24% of teachers had inadequate technology tools; 67.6% were less adapted at implementing technology; 20.4% were less able to buy internet data packages; 40.4% of teachers stated their problem finding internet signals and 53.2% of the students were less prepared for online learning. The research concluded that the teacher is not ready for the implementation of online learning policies.","author":[{"dropping-particle":"","family":"Andarwulan","given":"Trisna","non-dropping-particle":"","parse-names":false,"suffix":""},{"dropping-particle":"","family":"Fajri","given":"Taufiq Akbar","non-dropping-particle":"Al","parse-names":false,"suffix":""},{"dropping-particle":"","family":"Damayanti","given":"Galieh","non-dropping-particle":"","parse-names":false,"suffix":""}],"container-title":"International Journal of Instruction","id":"ITEM-1","issue":"3","issued":{"date-parts":[["2021"]]},"page":"771-786","title":"Elementary teachers' readiness toward the online learning policy in the new normal era during Covid-19","type":"article-journal","volume":"14"},"uris":["http://www.mendeley.com/documents/?uuid=84552437-36a4-466e-8d5e-60ed59a75797"]}],"mendeley":{"formattedCitation":"(Andarwulan et al., 2021)","manualFormatting":"(Andarwulan et al., 2021","plainTextFormattedCitation":"(Andarwulan et al., 2021)","previouslyFormattedCitation":"(Andarwulan et al., 2021)"},"properties":{"noteIndex":0},"schema":"https://github.com/citation-style-language/schema/raw/master/csl-citation.json"}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(Andarwulan et al., 2021</w:t>
      </w:r>
      <w:r w:rsidRPr="00E03645">
        <w:rPr>
          <w:rFonts w:ascii="Palatino Linotype" w:hAnsi="Palatino Linotype"/>
          <w:sz w:val="22"/>
          <w:szCs w:val="22"/>
        </w:rPr>
        <w:fldChar w:fldCharType="end"/>
      </w:r>
      <w:r w:rsidRPr="00E03645">
        <w:rPr>
          <w:rFonts w:ascii="Palatino Linotype" w:hAnsi="Palatino Linotype"/>
          <w:sz w:val="22"/>
          <w:szCs w:val="22"/>
        </w:rPr>
        <w:t xml:space="preserve">;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{"citationItems":[{"id":"ITEM-1","itemData":{"DOI":"10.7575/aiac.ijels.v.9n.1p.60","ISSN":"2202-9478","abstract":"Distance education, which provides flexibility in the learning environment, is an important learning model that complements face-to-face education. However, during the unanticipated Covid-19 pandemic, the distance education model was employed as an alternative instruction model, albeit temporarily, and certain problems were experienced in this process. In this context, the views of the Turkish language teachers on distance education and digital literacy in Turkey, where average population is quite young and the impact of the pandemic was substantial, was investigated in the present study. The study was conducted with the phenomenological design, a qualitative research method, and the study group included middle school Turkish language teachers who conducted distance education during the four months of the pandemic process. In the study, a semi-structured interview form, developed by the authors, was employed as the data collection instrument, and the collected data were analyzed with content analysis. The study findings revealed problems such as student attendance; digital problems such as Internet connectivity, infrastructure, and system; interaction, interest and commitment; literacy problems such as inability of distance education to improve written expression skills of the students; inadequate synchronous/online class count and duration, and poor parent-student-teacher cooperation. Based on these findings, it was recommended to design multimedia material that allow bidirectional interaction and improve inter-institutional cooperation to solve digital problems.","author":[{"dropping-particle":"","family":"Aydin","given":"Erkan","non-dropping-particle":"","parse-names":false,"suffix":""},{"dropping-particle":"","family":"Erol","given":"Sedat","non-dropping-particle":"","parse-names":false,"suffix":""}],"container-title":"International Journal of Education and Literacy Studies","id":"ITEM-1","issue":"1","issued":{"date-parts":[["2021"]]},"page":"60","title":"The Views of Turkish Language Teachers on Distance Education and Digital Literacy during Covid-19 Pandemic","type":"article-journal","volume":"9"},"uris":["http://www.mendeley.com/documents/?uuid=c51f0a33-2bef-403a-ab64-af151714c283"]}],"mendeley":{"formattedCitation":"(Aydin &amp; Erol, 2021)","manualFormatting":"Aydin &amp; Erol, 2021)","plainTextFormattedCitation":"(Aydin &amp; Erol, 2021)","previouslyFormattedCitation":"(Aydin &amp; Erol, 2021)"},"properties":{"noteIndex":0},"schema":"https://github.com/citation-style-language/schema/raw/master/csl-citation.json"}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Aydin &amp; Erol, 2021)</w:t>
      </w:r>
      <w:r w:rsidRPr="00E03645">
        <w:rPr>
          <w:rFonts w:ascii="Palatino Linotype" w:hAnsi="Palatino Linotype"/>
          <w:sz w:val="22"/>
          <w:szCs w:val="22"/>
        </w:rPr>
        <w:fldChar w:fldCharType="end"/>
      </w:r>
      <w:r w:rsidRPr="00E03645">
        <w:rPr>
          <w:rFonts w:ascii="Palatino Linotype" w:hAnsi="Palatino Linotype"/>
          <w:sz w:val="22"/>
          <w:szCs w:val="22"/>
        </w:rPr>
        <w:t xml:space="preserve">. Secara psikologis guru sangat siap untuk menggunakan media digital namun kesiapan guru bergantung pada kondisi siswa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{"citationItems":[{"id":"ITEM-1","itemData":{"DOI":"https://doi.org/10.3926/jotse.1109","author":[{"dropping-particle":"","family":"Aditya","given":"David Sulistiawan","non-dropping-particle":"","parse-names":false,"suffix":""}],"container-title":"Journal of Technology and Science Education","id":"ITEM-1","issue":"1","issued":{"date-parts":[["2021"]]},"page":"104-116","title":"EMBARKING DIGITAL LEARNING DUE TO COVID-19: ARE TEACHERS READY?","type":"article-journal","volume":"11"},"uris":["http://www.mendeley.com/documents/?uuid=d8d68685-6039-40c8-a047-28ecfcf06239"]}],"mendeley":{"formattedCitation":"(Aditya, 2021)","manualFormatting":"(Aditya, 2021","plainTextFormattedCitation":"(Aditya, 2021)","previouslyFormattedCitation":"(Aditya, 2021)"},"properties":{"noteIndex":0},"schema":"https://github.com/citation-style-language/schema/raw/master/csl-citation.json"}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(Aditya, 2021</w:t>
      </w:r>
      <w:r w:rsidRPr="00E03645">
        <w:rPr>
          <w:rFonts w:ascii="Palatino Linotype" w:hAnsi="Palatino Linotype"/>
          <w:sz w:val="22"/>
          <w:szCs w:val="22"/>
        </w:rPr>
        <w:fldChar w:fldCharType="end"/>
      </w:r>
      <w:r w:rsidRPr="00E03645">
        <w:rPr>
          <w:rFonts w:ascii="Palatino Linotype" w:hAnsi="Palatino Linotype"/>
          <w:sz w:val="22"/>
          <w:szCs w:val="22"/>
        </w:rPr>
        <w:t xml:space="preserve">;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{"citationItems":[{"id":"ITEM-1","itemData":{"DOI":"10.3390/su14031121","ISSN":"20711050","abstract":"The COVID-19 pandemic has unexpectedly affected the educational process worldwide, forcing teachers and students to transfer to an online teaching and learning format. Compared with the traditional face-to-face teaching methods, teachers’ professional role, career satisfaction level, and digital literacy have been challenged in the COVID-19 health crisis. To conduct a systematic review, we use critical appraisal tools from the University of the West of England Framework We removed the irrelevant and lower-quality results to refine the results and scored each selected paper to get high-quality studies with STARLITE. The number of finally included studies is 21. We used the PICO mnemonic to structure the four components of a clinical question, i.e., the relevant patients or population groups, the intervention (exposure or diagnostic procedure) of interest, as well as against whom the intervention is being compared and considered appropriate (outcomes). We formulated five research questions regarding teachers’ professional role, satisfaction, digital literacy, higher educational practice, and sustainable education. The study found that teachers’ professional roles changed complicatedly. Moreover, they were assigned more tasks during the online teaching process, which also implicated a decline in teachers’ satisfaction. After the COVID-19 pandemic, it is necessary to conduct a blended teaching model in educational institutes. Teachers should have adequate digital literacy to meet the new needs of the currently innovative educational model in the future. In addition, the study reveals that teachers’ digital literacy level, career satisfaction, and professional role are significantly correlated. We measured to what degree the three factors affected the online teaching and learning process. Ultimately, the study may provide some suggestions for methodological and educational strategies.","author":[{"dropping-particle":"","family":"Li","given":"Ming","non-dropping-particle":"","parse-names":false,"suffix":""},{"dropping-particle":"","family":"Yu","given":"Zhonggen","non-dropping-particle":"","parse-names":false,"suffix":""}],"container-title":"Sustainability (Switzerland) ","id":"ITEM-1","issue":"3","issued":{"date-parts":[["2022"]]},"title":"Teachers’ Satisfaction, Role, and Digital Literacy during the COVID-19 Pandemic","type":"article-journal","volume":"14"},"uris":["http://www.mendeley.com/documents/?uuid=e108d6ed-22de-49d0-ad10-5332c20fcc79"]}],"mendeley":{"formattedCitation":"(Li &amp; Yu, 2022)","manualFormatting":"Li &amp; Yu, 2022)","plainTextFormattedCitation":"(Li &amp; Yu, 2022)","previouslyFormattedCitation":"(Li &amp; Yu, 2022)"},"properties":{"noteIndex":0},"schema":"https://github.com/citation-style-language/schema/raw/master/csl-citation.json"}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Li &amp; Yu, 2022)</w:t>
      </w:r>
      <w:r w:rsidRPr="00E03645">
        <w:rPr>
          <w:rFonts w:ascii="Palatino Linotype" w:hAnsi="Palatino Linotype"/>
          <w:sz w:val="22"/>
          <w:szCs w:val="22"/>
        </w:rPr>
        <w:fldChar w:fldCharType="end"/>
      </w:r>
      <w:r w:rsidRPr="00E03645">
        <w:rPr>
          <w:rFonts w:ascii="Palatino Linotype" w:hAnsi="Palatino Linotype"/>
          <w:sz w:val="22"/>
          <w:szCs w:val="22"/>
        </w:rPr>
        <w:t xml:space="preserve"> Hal ini tidak sesuai dengan beberapa penelitian lain yang menjelaskan bahwa siswa pada era ini memiliki harapan yang tinggi terhadap penggunaan media digital oleh guru karena siswa saat ini sangat dekat dengan teknologi, bahkan mereka menggunakan teknologi digital untuk membagikan kesehariannya dan mencari uang melalui konten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{"citationItems":[{"id":"ITEM-1","itemData":{"DOI":"10.13187/ejced.2019.2.378","ISSN":"23056746","abstract":"In the paper there are presented results of a research inquiry of current state and perspectives of primary and lower level of secondary school teachers' professional development (ISCED1 - ISCED3) in Slovakia with a focus on improvement and further development of their didactic technological competences. In frame of the presented reseach significance of the use of the digital means and various interactive educational activities in teaching processes to increase the efficiency of education was assessed. This significance was assessed from the point of view of different aspects of the education process. Analysis of the specified aspects of the teaching process, from the point of view of which the contribution of the use of the digital means in teaching processes, was done on the baises of a screening of teachers'opinions, in dependance on the segmentation factors sub-category of the teaching staff and length of teaching practice of the teacher.","author":[{"dropping-particle":"","family":"Záhorec","given":"Ján","non-dropping-particle":"","parse-names":false,"suffix":""},{"dropping-particle":"","family":"Hašková","given":"Alena","non-dropping-particle":"","parse-names":false,"suffix":""},{"dropping-particle":"","family":"Munk","given":"Michal","non-dropping-particle":"","parse-names":false,"suffix":""}],"container-title":"European Journal of Contemporary Education","id":"ITEM-1","issue":"2","issued":{"date-parts":[["2019"]]},"page":"378-393","title":"Teachers' professional digital literacy skills and their upgrade","type":"article-journal","volume":"8"},"uris":["http://www.mendeley.com/documents/?uuid=d108564b-593c-4e97-a929-7ba21addf407"]}],"mendeley":{"formattedCitation":"(Záhorec et al., 2019)","plainTextFormattedCitation":"(Záhorec et al., 2019)","previouslyFormattedCitation":"(Záhorec et al., 2019)"},"properties":{"noteIndex":0},"schema":"https://github.com/citation-style-language/schema/raw/master/csl-citation.json"}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(Záhorec et al., 2019)</w:t>
      </w:r>
      <w:r w:rsidRPr="00E03645">
        <w:rPr>
          <w:rFonts w:ascii="Palatino Linotype" w:hAnsi="Palatino Linotype"/>
          <w:sz w:val="22"/>
          <w:szCs w:val="22"/>
        </w:rPr>
        <w:fldChar w:fldCharType="end"/>
      </w:r>
      <w:r w:rsidRPr="00E03645">
        <w:rPr>
          <w:rFonts w:ascii="Palatino Linotype" w:hAnsi="Palatino Linotype"/>
          <w:sz w:val="22"/>
          <w:szCs w:val="22"/>
        </w:rPr>
        <w:t>.</w:t>
      </w:r>
    </w:p>
    <w:p w14:paraId="10F89870" w14:textId="77777777" w:rsidR="00E321B4" w:rsidRPr="00E03645" w:rsidRDefault="00E321B4" w:rsidP="00E03645">
      <w:pPr>
        <w:ind w:firstLine="720"/>
        <w:jc w:val="both"/>
        <w:rPr>
          <w:rFonts w:ascii="Palatino Linotype" w:hAnsi="Palatino Linotype"/>
          <w:sz w:val="22"/>
          <w:szCs w:val="22"/>
        </w:rPr>
      </w:pPr>
      <w:r w:rsidRPr="00E03645">
        <w:rPr>
          <w:rFonts w:ascii="Palatino Linotype" w:hAnsi="Palatino Linotype"/>
          <w:sz w:val="22"/>
          <w:szCs w:val="22"/>
        </w:rPr>
        <w:t xml:space="preserve">Guru mungkin tidak menganggap penting pembelajaran digital namun siswa menganggap perangkat pembelajaran berbasis digital cukup memotivasi mereka untuk melakukan pencarian teori.  Integrasi media digital memberikan ruang sangat sangat fleksibel bagi siswa saat belajar bahkan dapat membuat siswa menemukan pemahamannya sendiri melalui perangkat belajar yang bersumber dari referensi yang valid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{"citationItems":[{"id":"ITEM-1","itemData":{"DOI":"10.13187/ejced.2019.2.378","ISSN":"23056746","abstract":"In the paper there are presented results of a research inquiry of current state and perspectives of primary and lower level of secondary school teachers' professional development (ISCED1 - ISCED3) in Slovakia with a focus on improvement and further development of their didactic technological competences. In frame of the presented reseach significance of the use of the digital means and various interactive educational activities in teaching processes to increase the efficiency of education was assessed. This significance was assessed from the point of view of different aspects of the education process. Analysis of the specified aspects of the teaching process, from the point of view of which the contribution of the use of the digital means in teaching processes, was done on the baises of a screening of teachers'opinions, in dependance on the segmentation factors sub-category of the teaching staff and length of teaching practice of the teacher.","author":[{"dropping-particle":"","family":"Záhorec","given":"Ján","non-dropping-particle":"","parse-names":false,"suffix":""},{"dropping-particle":"","family":"Hašková","given":"Alena","non-dropping-particle":"","parse-names":false,"suffix":""},{"dropping-particle":"","family":"Munk","given":"Michal","non-dropping-particle":"","parse-names":false,"suffix":""}],"container-title":"European Journal of Contemporary Education","id":"ITEM-1","issue":"2","issued":{"date-parts":[["2019"]]},"page":"378-393","title":"Teachers' professional digital literacy skills and their upgrade","type":"article-journal","volume":"8"},"uris":["http://www.mendeley.com/documents/?uuid=d108564b-593c-4e97-a929-7ba21addf407"]}],"mendeley":{"formattedCitation":"(Záhorec et al., 2019)","manualFormatting":"(Záhorec et al., 2019","plainTextFormattedCitation":"(Záhorec et al., 2019)","previouslyFormattedCitation":"(Záhorec et al., 2019)"},"properties":{"noteIndex":0},"schema":"https://github.com/citation-style-language/schema/raw/master/csl-citation.json"}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(Záhorec et al., 2019</w:t>
      </w:r>
      <w:r w:rsidRPr="00E03645">
        <w:rPr>
          <w:rFonts w:ascii="Palatino Linotype" w:hAnsi="Palatino Linotype"/>
          <w:sz w:val="22"/>
          <w:szCs w:val="22"/>
        </w:rPr>
        <w:fldChar w:fldCharType="end"/>
      </w:r>
      <w:r w:rsidRPr="00E03645">
        <w:rPr>
          <w:rFonts w:ascii="Palatino Linotype" w:hAnsi="Palatino Linotype"/>
          <w:sz w:val="22"/>
          <w:szCs w:val="22"/>
        </w:rPr>
        <w:t xml:space="preserve">;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{"citationItems":[{"id":"ITEM-1","itemData":{"DOI":"10.34218/IJM.11.10.2020.175","author":[{"dropping-particle":"","family":"Zylfiu","given":"Bahtije Gerbeshi","non-dropping-particle":"","parse-names":false,"suffix":""},{"dropping-particle":"","family":"Rasimi","given":"Adhurim","non-dropping-particle":"","parse-names":false,"suffix":""}],"container-title":"International Jurnal of Management (IJM)","id":"ITEM-1","issue":"10","issued":{"date-parts":[["2020"]]},"page":"1873-1880","title":"Challenges and Advantages of Online Learning: The Case of Kosovo","type":"article-journal","volume":"11"},"uris":["http://www.mendeley.com/documents/?uuid=f0bbade5-9981-432c-8e4e-6da97ce9d9bb"]}],"mendeley":{"formattedCitation":"(Zylfiu &amp; Rasimi, 2020)","manualFormatting":"Zylfiu &amp; Rasimi, 2020)","plainTextFormattedCitation":"(Zylfiu &amp; Rasimi, 2020)","previouslyFormattedCitation":"(Zylfiu &amp; Rasimi, 2020)"},"properties":{"noteIndex":0},"schema":"https://github.com/citation-style-language/schema/raw/master/csl-citation.json"}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Zylfiu &amp; Rasimi, 2020)</w:t>
      </w:r>
      <w:r w:rsidRPr="00E03645">
        <w:rPr>
          <w:rFonts w:ascii="Palatino Linotype" w:hAnsi="Palatino Linotype"/>
          <w:sz w:val="22"/>
          <w:szCs w:val="22"/>
        </w:rPr>
        <w:fldChar w:fldCharType="end"/>
      </w:r>
      <w:r w:rsidRPr="00E03645">
        <w:rPr>
          <w:rFonts w:ascii="Palatino Linotype" w:hAnsi="Palatino Linotype"/>
          <w:sz w:val="22"/>
          <w:szCs w:val="22"/>
        </w:rPr>
        <w:t xml:space="preserve">. Guru perlu untuk mengikuti pelatihan untuk meningkatkan literasi digital, karena pembiasaan penggunaan media teknologi akan meningkatkan kemampuan pedagogik guru dalam memahami komponen digital </w:t>
      </w:r>
      <w:r w:rsidRPr="00E03645">
        <w:rPr>
          <w:rFonts w:ascii="Palatino Linotype" w:hAnsi="Palatino Linotype"/>
          <w:sz w:val="22"/>
          <w:szCs w:val="22"/>
        </w:rPr>
        <w:fldChar w:fldCharType="begin" w:fldLock="1"/>
      </w:r>
      <w:r w:rsidRPr="00E03645">
        <w:rPr>
          <w:rFonts w:ascii="Palatino Linotype" w:hAnsi="Palatino Linotype"/>
          <w:sz w:val="22"/>
          <w:szCs w:val="22"/>
        </w:rPr>
        <w:instrText>ADDIN CSL_CITATION {"citationItems":[{"id":"ITEM-1","itemData":{"DOI":"10.1080/02619768.2020.1821184","ISSN":"14695928","abstract":"The COVID-19 pandemic has impacted education at all levels in various ways. Institutions and teacher educators had to quickly respond to an unexpected and ‘forced’ transition from face-to-face to remote teaching. They also had to create learning environments for student teachers doing their preparation in the light of the requirements of teacher education programmes and the conditions in which both universities and schools had to operate. This paper provides a review of the literature on online teaching and learning practices in teacher education. In total, 134 empirical studies were analysed. Online teaching and learning practices related to social, cognitive and teaching presence were identified. The findings highlighted the need for a comprehensive view of the pedagogy of online education that integrates technology to support teaching and learning. The implications of this study for the development of online teaching and learning practices are discussed. Suggestions for further research are also examined.","author":[{"dropping-particle":"","family":"Carrillo","given":"Carmen","non-dropping-particle":"","parse-names":false,"suffix":""},{"dropping-particle":"","family":"Flores","given":"Maria Assunção","non-dropping-particle":"","parse-names":false,"suffix":""}],"container-title":"European Journal of Teacher Education","id":"ITEM-1","issue":"4","issued":{"date-parts":[["2020"]]},"page":"466-487","publisher":"Routledge","title":"COVID-19 and teacher education: a literature review of online teaching and learning practices","type":"article-journal","volume":"43"},"uris":["http://www.mendeley.com/documents/?uuid=39a4ec8e-6494-470f-9850-0f0fbdd4de83"]}],"mendeley":{"formattedCitation":"(Carrillo &amp; Flores, 2020)","manualFormatting":"(Carrillo &amp; Flores, 2020","plainTextFormattedCitation":"(Carrillo &amp; Flores, 2020)","previouslyFormattedCitation":"(Carrillo &amp; Flores, 2020)"},"properties":{"noteIndex":0},"schema":"https://github.com/citation-style-language/schema/raw/master/csl-citation.json"}</w:instrText>
      </w:r>
      <w:r w:rsidRPr="00E03645">
        <w:rPr>
          <w:rFonts w:ascii="Palatino Linotype" w:hAnsi="Palatino Linotype"/>
          <w:sz w:val="22"/>
          <w:szCs w:val="22"/>
        </w:rPr>
        <w:fldChar w:fldCharType="separate"/>
      </w:r>
      <w:r w:rsidRPr="00E03645">
        <w:rPr>
          <w:rFonts w:ascii="Palatino Linotype" w:hAnsi="Palatino Linotype"/>
          <w:noProof/>
          <w:sz w:val="22"/>
          <w:szCs w:val="22"/>
        </w:rPr>
        <w:t>(Carrillo &amp; Flores, 2020</w:t>
      </w:r>
      <w:r w:rsidRPr="00E03645">
        <w:rPr>
          <w:rFonts w:ascii="Palatino Linotype" w:hAnsi="Palatino Linotype"/>
          <w:sz w:val="22"/>
          <w:szCs w:val="22"/>
        </w:rPr>
        <w:fldChar w:fldCharType="end"/>
      </w:r>
      <w:r w:rsidRPr="00E03645">
        <w:rPr>
          <w:rFonts w:ascii="Palatino Linotype" w:hAnsi="Palatino Linotype"/>
          <w:sz w:val="22"/>
          <w:szCs w:val="22"/>
        </w:rPr>
        <w:t>).</w:t>
      </w:r>
    </w:p>
    <w:p w14:paraId="3FC7543A" w14:textId="7FB8710D" w:rsidR="00E321B4" w:rsidRPr="00E03645" w:rsidRDefault="00E321B4" w:rsidP="00E03645">
      <w:pPr>
        <w:ind w:firstLine="720"/>
        <w:jc w:val="both"/>
        <w:rPr>
          <w:rFonts w:ascii="Palatino Linotype" w:hAnsi="Palatino Linotype"/>
          <w:sz w:val="22"/>
          <w:szCs w:val="22"/>
        </w:rPr>
      </w:pPr>
      <w:r w:rsidRPr="00E03645">
        <w:rPr>
          <w:rFonts w:ascii="Palatino Linotype" w:hAnsi="Palatino Linotype"/>
          <w:sz w:val="22"/>
          <w:szCs w:val="22"/>
        </w:rPr>
        <w:t xml:space="preserve">Berdasarkan temuan penelitian sebelumnya, maka guru sekolah dasar di Kota Ternate perlu melakukan pembiasaan penggunaan media digital untuk menunjang literasi digital guru dan juga perlu dilakukan pelatihan. kesiapan siswa dalam menerima media pembelajaran digital tergantung pada pemahaman guru dalam mendesain media pembelajaran digital. hal ini sudah terbukti dengan adanya pemberlakuan pembelajaran daring pada masa covid-19, meskipun dalam keterbatasan siswa mampu menerima pembelajaran berbasis digital. </w:t>
      </w:r>
    </w:p>
    <w:p w14:paraId="41BAF7C4" w14:textId="51844D2A" w:rsidR="00985B7A" w:rsidRPr="00E03645" w:rsidRDefault="000A7520" w:rsidP="00E03645">
      <w:pPr>
        <w:spacing w:before="240"/>
        <w:ind w:left="1038" w:hanging="1038"/>
        <w:rPr>
          <w:rFonts w:ascii="Palatino Linotype" w:hAnsi="Palatino Linotype"/>
          <w:sz w:val="22"/>
          <w:szCs w:val="22"/>
        </w:rPr>
      </w:pPr>
      <w:r w:rsidRPr="00E03645">
        <w:rPr>
          <w:rFonts w:ascii="Palatino Linotype" w:hAnsi="Palatino Linotype"/>
          <w:b/>
          <w:bCs/>
          <w:sz w:val="22"/>
          <w:szCs w:val="22"/>
          <w:lang w:val="id-ID"/>
        </w:rPr>
        <w:t xml:space="preserve">KESIMPULAN </w:t>
      </w:r>
    </w:p>
    <w:p w14:paraId="6918A0CE" w14:textId="355D40A9" w:rsidR="00E321B4" w:rsidRPr="00E03645" w:rsidRDefault="00E321B4" w:rsidP="00E03645">
      <w:pPr>
        <w:ind w:firstLine="720"/>
        <w:jc w:val="both"/>
        <w:rPr>
          <w:rFonts w:ascii="Palatino Linotype" w:hAnsi="Palatino Linotype"/>
          <w:sz w:val="22"/>
          <w:szCs w:val="22"/>
        </w:rPr>
      </w:pPr>
      <w:r w:rsidRPr="00E03645">
        <w:rPr>
          <w:rFonts w:ascii="Palatino Linotype" w:hAnsi="Palatino Linotype"/>
          <w:sz w:val="22"/>
          <w:szCs w:val="22"/>
        </w:rPr>
        <w:t xml:space="preserve">Pemanfaatan media pembelajaran digital di Kota Ternate perlu ditingkatkan. Media pembelajaran digital sangat bermanfaat untuk memotivasi siswa pada era digital ini. Meskipun, terdapat banyak kendala seperti literasi guru, kesiapan siswa dan juga fasilitas namun pembiasaan penggunaan media digital akan memberikan dampak yang baik bagi kemampuan pedagogik guru tentang komponen digital. </w:t>
      </w:r>
      <w:r w:rsidR="00D3092B">
        <w:rPr>
          <w:rFonts w:ascii="Palatino Linotype" w:hAnsi="Palatino Linotype"/>
          <w:sz w:val="22"/>
          <w:szCs w:val="22"/>
        </w:rPr>
        <w:t>P</w:t>
      </w:r>
      <w:r w:rsidRPr="00E03645">
        <w:rPr>
          <w:rFonts w:ascii="Palatino Linotype" w:hAnsi="Palatino Linotype"/>
          <w:sz w:val="22"/>
          <w:szCs w:val="22"/>
        </w:rPr>
        <w:t xml:space="preserve">elatihan literasi digital adalah salah satu pilihan untuk peningkatan literasi digital guru. </w:t>
      </w:r>
    </w:p>
    <w:p w14:paraId="1F3BD0D2" w14:textId="0A3B2957" w:rsidR="00B87811" w:rsidRPr="00E03645" w:rsidRDefault="00F212E3" w:rsidP="00A423B3">
      <w:pPr>
        <w:spacing w:before="120" w:after="120" w:line="276" w:lineRule="auto"/>
        <w:ind w:left="1038" w:hanging="1038"/>
        <w:rPr>
          <w:rFonts w:ascii="Palatino Linotype" w:hAnsi="Palatino Linotype"/>
          <w:b/>
          <w:bCs/>
          <w:sz w:val="22"/>
          <w:szCs w:val="22"/>
          <w:lang w:val="id-ID"/>
        </w:rPr>
      </w:pPr>
      <w:r w:rsidRPr="00E03645">
        <w:rPr>
          <w:rFonts w:ascii="Palatino Linotype" w:hAnsi="Palatino Linotype"/>
          <w:b/>
          <w:bCs/>
          <w:sz w:val="22"/>
          <w:szCs w:val="22"/>
          <w:lang w:val="id-ID"/>
        </w:rPr>
        <w:t>REFERENSI</w:t>
      </w:r>
    </w:p>
    <w:p w14:paraId="641FFB70" w14:textId="784C4FFD"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Pr>
          <w:rFonts w:ascii="Palatino Linotype" w:hAnsi="Palatino Linotype"/>
          <w:b/>
          <w:bCs/>
          <w:sz w:val="22"/>
          <w:szCs w:val="22"/>
          <w:lang w:val="id-ID"/>
        </w:rPr>
        <w:fldChar w:fldCharType="begin" w:fldLock="1"/>
      </w:r>
      <w:r>
        <w:rPr>
          <w:rFonts w:ascii="Palatino Linotype" w:hAnsi="Palatino Linotype"/>
          <w:b/>
          <w:bCs/>
          <w:sz w:val="22"/>
          <w:szCs w:val="22"/>
          <w:lang w:val="id-ID"/>
        </w:rPr>
        <w:instrText xml:space="preserve">ADDIN Mendeley Bibliography CSL_BIBLIOGRAPHY </w:instrText>
      </w:r>
      <w:r>
        <w:rPr>
          <w:rFonts w:ascii="Palatino Linotype" w:hAnsi="Palatino Linotype"/>
          <w:b/>
          <w:bCs/>
          <w:sz w:val="22"/>
          <w:szCs w:val="22"/>
          <w:lang w:val="id-ID"/>
        </w:rPr>
        <w:fldChar w:fldCharType="separate"/>
      </w:r>
      <w:r w:rsidRPr="00D3092B">
        <w:rPr>
          <w:rFonts w:ascii="Palatino Linotype" w:hAnsi="Palatino Linotype"/>
          <w:noProof/>
          <w:sz w:val="22"/>
        </w:rPr>
        <w:t xml:space="preserve">Aditya, D. S. (2021). EMBARKING DIGITAL LEARNING DUE TO COVID-19: ARE TEACHERS READY? </w:t>
      </w:r>
      <w:r w:rsidRPr="00D3092B">
        <w:rPr>
          <w:rFonts w:ascii="Palatino Linotype" w:hAnsi="Palatino Linotype"/>
          <w:i/>
          <w:iCs/>
          <w:noProof/>
          <w:sz w:val="22"/>
        </w:rPr>
        <w:t>Journal of Technology and Science Education</w:t>
      </w:r>
      <w:r w:rsidRPr="00D3092B">
        <w:rPr>
          <w:rFonts w:ascii="Palatino Linotype" w:hAnsi="Palatino Linotype"/>
          <w:noProof/>
          <w:sz w:val="22"/>
        </w:rPr>
        <w:t xml:space="preserve">, </w:t>
      </w:r>
      <w:r w:rsidRPr="00D3092B">
        <w:rPr>
          <w:rFonts w:ascii="Palatino Linotype" w:hAnsi="Palatino Linotype"/>
          <w:i/>
          <w:iCs/>
          <w:noProof/>
          <w:sz w:val="22"/>
        </w:rPr>
        <w:t>11</w:t>
      </w:r>
      <w:r w:rsidRPr="00D3092B">
        <w:rPr>
          <w:rFonts w:ascii="Palatino Linotype" w:hAnsi="Palatino Linotype"/>
          <w:noProof/>
          <w:sz w:val="22"/>
        </w:rPr>
        <w:t>(1), 104–116. https://doi.org/https://doi.org/10.3926/jotse.1109</w:t>
      </w:r>
    </w:p>
    <w:p w14:paraId="39FDEFCC"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Andarwulan, T., Al Fajri, T. A., &amp; Damayanti, G. (2021). Elementary teachers’ readiness toward the online learning policy in the new normal era during Covid-19. </w:t>
      </w:r>
      <w:r w:rsidRPr="00D3092B">
        <w:rPr>
          <w:rFonts w:ascii="Palatino Linotype" w:hAnsi="Palatino Linotype"/>
          <w:i/>
          <w:iCs/>
          <w:noProof/>
          <w:sz w:val="22"/>
        </w:rPr>
        <w:t>International Journal of Instruction</w:t>
      </w:r>
      <w:r w:rsidRPr="00D3092B">
        <w:rPr>
          <w:rFonts w:ascii="Palatino Linotype" w:hAnsi="Palatino Linotype"/>
          <w:noProof/>
          <w:sz w:val="22"/>
        </w:rPr>
        <w:t xml:space="preserve">, </w:t>
      </w:r>
      <w:r w:rsidRPr="00D3092B">
        <w:rPr>
          <w:rFonts w:ascii="Palatino Linotype" w:hAnsi="Palatino Linotype"/>
          <w:i/>
          <w:iCs/>
          <w:noProof/>
          <w:sz w:val="22"/>
        </w:rPr>
        <w:t>14</w:t>
      </w:r>
      <w:r w:rsidRPr="00D3092B">
        <w:rPr>
          <w:rFonts w:ascii="Palatino Linotype" w:hAnsi="Palatino Linotype"/>
          <w:noProof/>
          <w:sz w:val="22"/>
        </w:rPr>
        <w:t>(3), 771–786. https://doi.org/10.29333/iji.2021.14345a</w:t>
      </w:r>
    </w:p>
    <w:p w14:paraId="5DE54577"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Aydin, E., &amp; Erol, S. (2021). The Views of Turkish Language Teachers on Distance Education and Digital Literacy during Covid-19 Pandemic. </w:t>
      </w:r>
      <w:r w:rsidRPr="00D3092B">
        <w:rPr>
          <w:rFonts w:ascii="Palatino Linotype" w:hAnsi="Palatino Linotype"/>
          <w:i/>
          <w:iCs/>
          <w:noProof/>
          <w:sz w:val="22"/>
        </w:rPr>
        <w:t>International Journal of Education and Literacy Studies</w:t>
      </w:r>
      <w:r w:rsidRPr="00D3092B">
        <w:rPr>
          <w:rFonts w:ascii="Palatino Linotype" w:hAnsi="Palatino Linotype"/>
          <w:noProof/>
          <w:sz w:val="22"/>
        </w:rPr>
        <w:t xml:space="preserve">, </w:t>
      </w:r>
      <w:r w:rsidRPr="00D3092B">
        <w:rPr>
          <w:rFonts w:ascii="Palatino Linotype" w:hAnsi="Palatino Linotype"/>
          <w:i/>
          <w:iCs/>
          <w:noProof/>
          <w:sz w:val="22"/>
        </w:rPr>
        <w:t>9</w:t>
      </w:r>
      <w:r w:rsidRPr="00D3092B">
        <w:rPr>
          <w:rFonts w:ascii="Palatino Linotype" w:hAnsi="Palatino Linotype"/>
          <w:noProof/>
          <w:sz w:val="22"/>
        </w:rPr>
        <w:t>(1), 60. https://doi.org/10.7575/aiac.ijels.v.9n.1p.60</w:t>
      </w:r>
    </w:p>
    <w:p w14:paraId="3FA6D6B3"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Bennett, S., &amp; Maton, K. (2010). Beyond the “digital natives” debate: Towards a more nuanced understanding of students’ technology experiences. </w:t>
      </w:r>
      <w:r w:rsidRPr="00D3092B">
        <w:rPr>
          <w:rFonts w:ascii="Palatino Linotype" w:hAnsi="Palatino Linotype"/>
          <w:i/>
          <w:iCs/>
          <w:noProof/>
          <w:sz w:val="22"/>
        </w:rPr>
        <w:t>Journal of Computer Assisted Learning</w:t>
      </w:r>
      <w:r w:rsidRPr="00D3092B">
        <w:rPr>
          <w:rFonts w:ascii="Palatino Linotype" w:hAnsi="Palatino Linotype"/>
          <w:noProof/>
          <w:sz w:val="22"/>
        </w:rPr>
        <w:t xml:space="preserve">, </w:t>
      </w:r>
      <w:r w:rsidRPr="00D3092B">
        <w:rPr>
          <w:rFonts w:ascii="Palatino Linotype" w:hAnsi="Palatino Linotype"/>
          <w:i/>
          <w:iCs/>
          <w:noProof/>
          <w:sz w:val="22"/>
        </w:rPr>
        <w:t>26</w:t>
      </w:r>
      <w:r w:rsidRPr="00D3092B">
        <w:rPr>
          <w:rFonts w:ascii="Palatino Linotype" w:hAnsi="Palatino Linotype"/>
          <w:noProof/>
          <w:sz w:val="22"/>
        </w:rPr>
        <w:t>(5), 321–331. https://doi.org/10.1111/j.1365-2729.2010.00360.x</w:t>
      </w:r>
    </w:p>
    <w:p w14:paraId="7E875D27"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Carrillo, C., &amp; Flores, M. A. (2020). COVID-19 and teacher education: a literature review of </w:t>
      </w:r>
      <w:r w:rsidRPr="00D3092B">
        <w:rPr>
          <w:rFonts w:ascii="Palatino Linotype" w:hAnsi="Palatino Linotype"/>
          <w:noProof/>
          <w:sz w:val="22"/>
        </w:rPr>
        <w:lastRenderedPageBreak/>
        <w:t xml:space="preserve">online teaching and learning practices. </w:t>
      </w:r>
      <w:r w:rsidRPr="00D3092B">
        <w:rPr>
          <w:rFonts w:ascii="Palatino Linotype" w:hAnsi="Palatino Linotype"/>
          <w:i/>
          <w:iCs/>
          <w:noProof/>
          <w:sz w:val="22"/>
        </w:rPr>
        <w:t>European Journal of Teacher Education</w:t>
      </w:r>
      <w:r w:rsidRPr="00D3092B">
        <w:rPr>
          <w:rFonts w:ascii="Palatino Linotype" w:hAnsi="Palatino Linotype"/>
          <w:noProof/>
          <w:sz w:val="22"/>
        </w:rPr>
        <w:t xml:space="preserve">, </w:t>
      </w:r>
      <w:r w:rsidRPr="00D3092B">
        <w:rPr>
          <w:rFonts w:ascii="Palatino Linotype" w:hAnsi="Palatino Linotype"/>
          <w:i/>
          <w:iCs/>
          <w:noProof/>
          <w:sz w:val="22"/>
        </w:rPr>
        <w:t>43</w:t>
      </w:r>
      <w:r w:rsidRPr="00D3092B">
        <w:rPr>
          <w:rFonts w:ascii="Palatino Linotype" w:hAnsi="Palatino Linotype"/>
          <w:noProof/>
          <w:sz w:val="22"/>
        </w:rPr>
        <w:t>(4), 466–487. https://doi.org/10.1080/02619768.2020.1821184</w:t>
      </w:r>
    </w:p>
    <w:p w14:paraId="2A0D8FFD"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Helsper, E. J., &amp; Eynon, R. (2010). Digital natives: Where is the evidence? </w:t>
      </w:r>
      <w:r w:rsidRPr="00D3092B">
        <w:rPr>
          <w:rFonts w:ascii="Palatino Linotype" w:hAnsi="Palatino Linotype"/>
          <w:i/>
          <w:iCs/>
          <w:noProof/>
          <w:sz w:val="22"/>
        </w:rPr>
        <w:t>British Educational Research Journal</w:t>
      </w:r>
      <w:r w:rsidRPr="00D3092B">
        <w:rPr>
          <w:rFonts w:ascii="Palatino Linotype" w:hAnsi="Palatino Linotype"/>
          <w:noProof/>
          <w:sz w:val="22"/>
        </w:rPr>
        <w:t xml:space="preserve">, </w:t>
      </w:r>
      <w:r w:rsidRPr="00D3092B">
        <w:rPr>
          <w:rFonts w:ascii="Palatino Linotype" w:hAnsi="Palatino Linotype"/>
          <w:i/>
          <w:iCs/>
          <w:noProof/>
          <w:sz w:val="22"/>
        </w:rPr>
        <w:t>36</w:t>
      </w:r>
      <w:r w:rsidRPr="00D3092B">
        <w:rPr>
          <w:rFonts w:ascii="Palatino Linotype" w:hAnsi="Palatino Linotype"/>
          <w:noProof/>
          <w:sz w:val="22"/>
        </w:rPr>
        <w:t>(3), 503–520. https://doi.org/10.1080/01411920902989227</w:t>
      </w:r>
    </w:p>
    <w:p w14:paraId="6559A943"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Krutka, D. G., Nowell, S., &amp; Whitlock, A. M. (2017). Towards a social media pedagogy: Successes and shortcomings in educative uses of Twitter with teacher candidates. </w:t>
      </w:r>
      <w:r w:rsidRPr="00D3092B">
        <w:rPr>
          <w:rFonts w:ascii="Palatino Linotype" w:hAnsi="Palatino Linotype"/>
          <w:i/>
          <w:iCs/>
          <w:noProof/>
          <w:sz w:val="22"/>
        </w:rPr>
        <w:t>Journal of Technology and Teacher Education</w:t>
      </w:r>
      <w:r w:rsidRPr="00D3092B">
        <w:rPr>
          <w:rFonts w:ascii="Palatino Linotype" w:hAnsi="Palatino Linotype"/>
          <w:noProof/>
          <w:sz w:val="22"/>
        </w:rPr>
        <w:t xml:space="preserve">, </w:t>
      </w:r>
      <w:r w:rsidRPr="00D3092B">
        <w:rPr>
          <w:rFonts w:ascii="Palatino Linotype" w:hAnsi="Palatino Linotype"/>
          <w:i/>
          <w:iCs/>
          <w:noProof/>
          <w:sz w:val="22"/>
        </w:rPr>
        <w:t>25</w:t>
      </w:r>
      <w:r w:rsidRPr="00D3092B">
        <w:rPr>
          <w:rFonts w:ascii="Palatino Linotype" w:hAnsi="Palatino Linotype"/>
          <w:noProof/>
          <w:sz w:val="22"/>
        </w:rPr>
        <w:t>(2), 215–240. https://www.learntechlib.org/primary/p/161880/</w:t>
      </w:r>
    </w:p>
    <w:p w14:paraId="3BBF4CB3"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Li, M., &amp; Yu, Z. (2022). Teachers’ Satisfaction, Role, and Digital Literacy during the COVID-19 Pandemic. </w:t>
      </w:r>
      <w:r w:rsidRPr="00D3092B">
        <w:rPr>
          <w:rFonts w:ascii="Palatino Linotype" w:hAnsi="Palatino Linotype"/>
          <w:i/>
          <w:iCs/>
          <w:noProof/>
          <w:sz w:val="22"/>
        </w:rPr>
        <w:t xml:space="preserve">Sustainability (Switzerland) </w:t>
      </w:r>
      <w:r w:rsidRPr="00D3092B">
        <w:rPr>
          <w:rFonts w:ascii="Palatino Linotype" w:hAnsi="Palatino Linotype"/>
          <w:noProof/>
          <w:sz w:val="22"/>
        </w:rPr>
        <w:t xml:space="preserve">, </w:t>
      </w:r>
      <w:r w:rsidRPr="00D3092B">
        <w:rPr>
          <w:rFonts w:ascii="Palatino Linotype" w:hAnsi="Palatino Linotype"/>
          <w:i/>
          <w:iCs/>
          <w:noProof/>
          <w:sz w:val="22"/>
        </w:rPr>
        <w:t>14</w:t>
      </w:r>
      <w:r w:rsidRPr="00D3092B">
        <w:rPr>
          <w:rFonts w:ascii="Palatino Linotype" w:hAnsi="Palatino Linotype"/>
          <w:noProof/>
          <w:sz w:val="22"/>
        </w:rPr>
        <w:t>(3). https://doi.org/10.3390/su14031121</w:t>
      </w:r>
    </w:p>
    <w:p w14:paraId="34EE554E"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Reid, L., Button, D., &amp; Brommeyer, M. (2023). Challenging the Myth of the Digital Native: A Narrative Review. </w:t>
      </w:r>
      <w:r w:rsidRPr="00D3092B">
        <w:rPr>
          <w:rFonts w:ascii="Palatino Linotype" w:hAnsi="Palatino Linotype"/>
          <w:i/>
          <w:iCs/>
          <w:noProof/>
          <w:sz w:val="22"/>
        </w:rPr>
        <w:t>Nursing Reports</w:t>
      </w:r>
      <w:r w:rsidRPr="00D3092B">
        <w:rPr>
          <w:rFonts w:ascii="Palatino Linotype" w:hAnsi="Palatino Linotype"/>
          <w:noProof/>
          <w:sz w:val="22"/>
        </w:rPr>
        <w:t xml:space="preserve">, </w:t>
      </w:r>
      <w:r w:rsidRPr="00D3092B">
        <w:rPr>
          <w:rFonts w:ascii="Palatino Linotype" w:hAnsi="Palatino Linotype"/>
          <w:i/>
          <w:iCs/>
          <w:noProof/>
          <w:sz w:val="22"/>
        </w:rPr>
        <w:t>13</w:t>
      </w:r>
      <w:r w:rsidRPr="00D3092B">
        <w:rPr>
          <w:rFonts w:ascii="Palatino Linotype" w:hAnsi="Palatino Linotype"/>
          <w:noProof/>
          <w:sz w:val="22"/>
        </w:rPr>
        <w:t>(2), 573–600. https://doi.org/10.3390/nursrep13020052</w:t>
      </w:r>
    </w:p>
    <w:p w14:paraId="364B68DA"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Saputra, A. G., Rahmawati, T., Andrew, B., &amp; Amri, Y. (2022). Using Canva Application for Elementary School Learning Media. </w:t>
      </w:r>
      <w:r w:rsidRPr="00D3092B">
        <w:rPr>
          <w:rFonts w:ascii="Palatino Linotype" w:hAnsi="Palatino Linotype"/>
          <w:i/>
          <w:iCs/>
          <w:noProof/>
          <w:sz w:val="22"/>
        </w:rPr>
        <w:t>Scientechno: Journal of Science and Technology</w:t>
      </w:r>
      <w:r w:rsidRPr="00D3092B">
        <w:rPr>
          <w:rFonts w:ascii="Palatino Linotype" w:hAnsi="Palatino Linotype"/>
          <w:noProof/>
          <w:sz w:val="22"/>
        </w:rPr>
        <w:t xml:space="preserve">, </w:t>
      </w:r>
      <w:r w:rsidRPr="00D3092B">
        <w:rPr>
          <w:rFonts w:ascii="Palatino Linotype" w:hAnsi="Palatino Linotype"/>
          <w:i/>
          <w:iCs/>
          <w:noProof/>
          <w:sz w:val="22"/>
        </w:rPr>
        <w:t>1</w:t>
      </w:r>
      <w:r w:rsidRPr="00D3092B">
        <w:rPr>
          <w:rFonts w:ascii="Palatino Linotype" w:hAnsi="Palatino Linotype"/>
          <w:noProof/>
          <w:sz w:val="22"/>
        </w:rPr>
        <w:t>(1), 46–57. https://doi.org/https://doi.org/10.55849/scientechno.v1i1.4</w:t>
      </w:r>
    </w:p>
    <w:p w14:paraId="06025308"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Sugiyono. (2012). </w:t>
      </w:r>
      <w:r w:rsidRPr="00D3092B">
        <w:rPr>
          <w:rFonts w:ascii="Palatino Linotype" w:hAnsi="Palatino Linotype"/>
          <w:i/>
          <w:iCs/>
          <w:noProof/>
          <w:sz w:val="22"/>
        </w:rPr>
        <w:t>Metode Penelitian Kuantitatif, Kualitatif, dan R&amp;D</w:t>
      </w:r>
      <w:r w:rsidRPr="00D3092B">
        <w:rPr>
          <w:rFonts w:ascii="Palatino Linotype" w:hAnsi="Palatino Linotype"/>
          <w:noProof/>
          <w:sz w:val="22"/>
        </w:rPr>
        <w:t>. Alfabeta.</w:t>
      </w:r>
    </w:p>
    <w:p w14:paraId="22381999"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Susilowati, I. H., Nugraha, S., Alimoeso, S., &amp; Hasiholan, B. P. (2021). Screen Time for Preschool Children:Learning from Home during the COVID-19 Pandemic. </w:t>
      </w:r>
      <w:r w:rsidRPr="00D3092B">
        <w:rPr>
          <w:rFonts w:ascii="Palatino Linotype" w:hAnsi="Palatino Linotype"/>
          <w:i/>
          <w:iCs/>
          <w:noProof/>
          <w:sz w:val="22"/>
        </w:rPr>
        <w:t>Global Pediatric Health</w:t>
      </w:r>
      <w:r w:rsidRPr="00D3092B">
        <w:rPr>
          <w:rFonts w:ascii="Palatino Linotype" w:hAnsi="Palatino Linotype"/>
          <w:noProof/>
          <w:sz w:val="22"/>
        </w:rPr>
        <w:t xml:space="preserve">, </w:t>
      </w:r>
      <w:r w:rsidRPr="00D3092B">
        <w:rPr>
          <w:rFonts w:ascii="Palatino Linotype" w:hAnsi="Palatino Linotype"/>
          <w:i/>
          <w:iCs/>
          <w:noProof/>
          <w:sz w:val="22"/>
        </w:rPr>
        <w:t>8</w:t>
      </w:r>
      <w:r w:rsidRPr="00D3092B">
        <w:rPr>
          <w:rFonts w:ascii="Palatino Linotype" w:hAnsi="Palatino Linotype"/>
          <w:noProof/>
          <w:sz w:val="22"/>
        </w:rPr>
        <w:t>, 1–6. https://doi.org/10.1177/2333794X211017836</w:t>
      </w:r>
    </w:p>
    <w:p w14:paraId="5D3AC531"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Záhorec, J., Hašková, A., &amp; Munk, M. (2019). Teachers’ professional digital literacy skills and their upgrade. </w:t>
      </w:r>
      <w:r w:rsidRPr="00D3092B">
        <w:rPr>
          <w:rFonts w:ascii="Palatino Linotype" w:hAnsi="Palatino Linotype"/>
          <w:i/>
          <w:iCs/>
          <w:noProof/>
          <w:sz w:val="22"/>
        </w:rPr>
        <w:t>European Journal of Contemporary Education</w:t>
      </w:r>
      <w:r w:rsidRPr="00D3092B">
        <w:rPr>
          <w:rFonts w:ascii="Palatino Linotype" w:hAnsi="Palatino Linotype"/>
          <w:noProof/>
          <w:sz w:val="22"/>
        </w:rPr>
        <w:t xml:space="preserve">, </w:t>
      </w:r>
      <w:r w:rsidRPr="00D3092B">
        <w:rPr>
          <w:rFonts w:ascii="Palatino Linotype" w:hAnsi="Palatino Linotype"/>
          <w:i/>
          <w:iCs/>
          <w:noProof/>
          <w:sz w:val="22"/>
        </w:rPr>
        <w:t>8</w:t>
      </w:r>
      <w:r w:rsidRPr="00D3092B">
        <w:rPr>
          <w:rFonts w:ascii="Palatino Linotype" w:hAnsi="Palatino Linotype"/>
          <w:noProof/>
          <w:sz w:val="22"/>
        </w:rPr>
        <w:t>(2), 378–393. https://doi.org/10.13187/ejced.2019.2.378</w:t>
      </w:r>
    </w:p>
    <w:p w14:paraId="32ABD500" w14:textId="77777777" w:rsidR="00D3092B" w:rsidRPr="00D3092B" w:rsidRDefault="00D3092B" w:rsidP="00D3092B">
      <w:pPr>
        <w:widowControl w:val="0"/>
        <w:autoSpaceDE w:val="0"/>
        <w:autoSpaceDN w:val="0"/>
        <w:adjustRightInd w:val="0"/>
        <w:spacing w:before="120" w:after="120"/>
        <w:ind w:left="480" w:hanging="480"/>
        <w:jc w:val="both"/>
        <w:rPr>
          <w:rFonts w:ascii="Palatino Linotype" w:hAnsi="Palatino Linotype"/>
          <w:noProof/>
          <w:sz w:val="22"/>
        </w:rPr>
      </w:pPr>
      <w:r w:rsidRPr="00D3092B">
        <w:rPr>
          <w:rFonts w:ascii="Palatino Linotype" w:hAnsi="Palatino Linotype"/>
          <w:noProof/>
          <w:sz w:val="22"/>
        </w:rPr>
        <w:t xml:space="preserve">Zylfiu, B. G., &amp; Rasimi, A. (2020). Challenges and Advantages of Online Learning: The Case of Kosovo. </w:t>
      </w:r>
      <w:r w:rsidRPr="00D3092B">
        <w:rPr>
          <w:rFonts w:ascii="Palatino Linotype" w:hAnsi="Palatino Linotype"/>
          <w:i/>
          <w:iCs/>
          <w:noProof/>
          <w:sz w:val="22"/>
        </w:rPr>
        <w:t>International Jurnal of Management (IJM)</w:t>
      </w:r>
      <w:r w:rsidRPr="00D3092B">
        <w:rPr>
          <w:rFonts w:ascii="Palatino Linotype" w:hAnsi="Palatino Linotype"/>
          <w:noProof/>
          <w:sz w:val="22"/>
        </w:rPr>
        <w:t xml:space="preserve">, </w:t>
      </w:r>
      <w:r w:rsidRPr="00D3092B">
        <w:rPr>
          <w:rFonts w:ascii="Palatino Linotype" w:hAnsi="Palatino Linotype"/>
          <w:i/>
          <w:iCs/>
          <w:noProof/>
          <w:sz w:val="22"/>
        </w:rPr>
        <w:t>11</w:t>
      </w:r>
      <w:r w:rsidRPr="00D3092B">
        <w:rPr>
          <w:rFonts w:ascii="Palatino Linotype" w:hAnsi="Palatino Linotype"/>
          <w:noProof/>
          <w:sz w:val="22"/>
        </w:rPr>
        <w:t>(10), 1873–1880. https://doi.org/10.34218/IJM.11.10.2020.175</w:t>
      </w:r>
    </w:p>
    <w:p w14:paraId="284ECFBA" w14:textId="48CCEA7B" w:rsidR="00E321B4" w:rsidRPr="00E03645" w:rsidRDefault="00D3092B" w:rsidP="00D3092B">
      <w:pPr>
        <w:spacing w:before="120" w:after="120"/>
        <w:ind w:left="1038" w:hanging="1038"/>
        <w:jc w:val="both"/>
        <w:rPr>
          <w:rFonts w:ascii="Palatino Linotype" w:hAnsi="Palatino Linotype"/>
          <w:b/>
          <w:bCs/>
          <w:sz w:val="22"/>
          <w:szCs w:val="22"/>
          <w:lang w:val="id-ID"/>
        </w:rPr>
      </w:pPr>
      <w:r>
        <w:rPr>
          <w:rFonts w:ascii="Palatino Linotype" w:hAnsi="Palatino Linotype"/>
          <w:b/>
          <w:bCs/>
          <w:sz w:val="22"/>
          <w:szCs w:val="22"/>
          <w:lang w:val="id-ID"/>
        </w:rPr>
        <w:fldChar w:fldCharType="end"/>
      </w:r>
    </w:p>
    <w:sectPr w:rsidR="00E321B4" w:rsidRPr="00E03645" w:rsidSect="009315BF">
      <w:headerReference w:type="default" r:id="rId14"/>
      <w:footerReference w:type="even" r:id="rId15"/>
      <w:footerReference w:type="default" r:id="rId16"/>
      <w:headerReference w:type="first" r:id="rId17"/>
      <w:footerReference w:type="first" r:id="rId18"/>
      <w:pgSz w:w="11907" w:h="16840" w:code="9"/>
      <w:pgMar w:top="1440" w:right="1423" w:bottom="1440" w:left="1423" w:header="459"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2111" w14:textId="77777777" w:rsidR="003207B2" w:rsidRDefault="003207B2">
      <w:r>
        <w:separator/>
      </w:r>
    </w:p>
  </w:endnote>
  <w:endnote w:type="continuationSeparator" w:id="0">
    <w:p w14:paraId="30E7F43B" w14:textId="77777777" w:rsidR="003207B2" w:rsidRDefault="0032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oto Sans CJK SC Regular">
    <w:altName w:val="Times New Roman"/>
    <w:charset w:val="00"/>
    <w:family w:val="auto"/>
    <w:pitch w:val="variable"/>
  </w:font>
  <w:font w:name="FreeSans">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unga">
    <w:panose1 w:val="00000400000000000000"/>
    <w:charset w:val="00"/>
    <w:family w:val="swiss"/>
    <w:pitch w:val="variable"/>
    <w:sig w:usb0="004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Open Sans">
    <w:altName w:val="Arial"/>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D7BA" w14:textId="77777777" w:rsidR="00E26674" w:rsidRDefault="00E26674" w:rsidP="002A05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87EC8A" w14:textId="77777777" w:rsidR="00E26674" w:rsidRDefault="00E26674" w:rsidP="009370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E8FB" w14:textId="0E25E426" w:rsidR="00E26674" w:rsidRPr="00B97A66" w:rsidRDefault="00E26674" w:rsidP="002A05DC">
    <w:pPr>
      <w:pStyle w:val="Footer"/>
      <w:framePr w:wrap="around" w:vAnchor="text" w:hAnchor="margin" w:xAlign="right" w:y="1"/>
      <w:rPr>
        <w:rStyle w:val="PageNumber"/>
        <w:rFonts w:ascii="Franklin Gothic Book" w:hAnsi="Franklin Gothic Book"/>
      </w:rPr>
    </w:pPr>
    <w:r w:rsidRPr="00B97A66">
      <w:rPr>
        <w:rStyle w:val="PageNumber"/>
        <w:rFonts w:ascii="Franklin Gothic Book" w:hAnsi="Franklin Gothic Book"/>
      </w:rPr>
      <w:fldChar w:fldCharType="begin"/>
    </w:r>
    <w:r w:rsidRPr="00B97A66">
      <w:rPr>
        <w:rStyle w:val="PageNumber"/>
        <w:rFonts w:ascii="Franklin Gothic Book" w:hAnsi="Franklin Gothic Book"/>
      </w:rPr>
      <w:instrText xml:space="preserve">PAGE  </w:instrText>
    </w:r>
    <w:r w:rsidRPr="00B97A66">
      <w:rPr>
        <w:rStyle w:val="PageNumber"/>
        <w:rFonts w:ascii="Franklin Gothic Book" w:hAnsi="Franklin Gothic Book"/>
      </w:rPr>
      <w:fldChar w:fldCharType="separate"/>
    </w:r>
    <w:r w:rsidR="00CF7742">
      <w:rPr>
        <w:rStyle w:val="PageNumber"/>
        <w:rFonts w:ascii="Franklin Gothic Book" w:hAnsi="Franklin Gothic Book"/>
        <w:noProof/>
      </w:rPr>
      <w:t>9</w:t>
    </w:r>
    <w:r w:rsidRPr="00B97A66">
      <w:rPr>
        <w:rStyle w:val="PageNumber"/>
        <w:rFonts w:ascii="Franklin Gothic Book" w:hAnsi="Franklin Gothic Book"/>
      </w:rPr>
      <w:fldChar w:fldCharType="end"/>
    </w:r>
  </w:p>
  <w:p w14:paraId="6594B4D5" w14:textId="674A6AA9" w:rsidR="00E26674" w:rsidRPr="005054B1" w:rsidRDefault="00E26674" w:rsidP="009370AF">
    <w:pPr>
      <w:pStyle w:val="Footer"/>
      <w:tabs>
        <w:tab w:val="clear" w:pos="4320"/>
        <w:tab w:val="clear" w:pos="8640"/>
      </w:tabs>
      <w:ind w:right="360"/>
      <w:rPr>
        <w:rFonts w:ascii="Trebuchet MS" w:hAnsi="Trebuchet MS"/>
        <w:sz w:val="15"/>
        <w:szCs w:val="15"/>
      </w:rPr>
    </w:pPr>
    <w:r>
      <w:rPr>
        <w:rFonts w:ascii="Trebuchet MS" w:hAnsi="Trebuchet MS" w:cs="Tunga"/>
        <w:sz w:val="15"/>
        <w:szCs w:val="15"/>
      </w:rPr>
      <w:t xml:space="preserve">Vol. </w:t>
    </w:r>
    <w:r w:rsidR="002D5F9B">
      <w:rPr>
        <w:rFonts w:ascii="Trebuchet MS" w:hAnsi="Trebuchet MS" w:cs="Tunga"/>
        <w:sz w:val="15"/>
        <w:szCs w:val="15"/>
      </w:rPr>
      <w:t>21</w:t>
    </w:r>
    <w:r>
      <w:rPr>
        <w:rFonts w:ascii="Trebuchet MS" w:hAnsi="Trebuchet MS" w:cs="Tunga"/>
        <w:sz w:val="15"/>
        <w:szCs w:val="15"/>
      </w:rPr>
      <w:t xml:space="preserve"> No.</w:t>
    </w:r>
    <w:r w:rsidR="005159B8">
      <w:rPr>
        <w:rFonts w:ascii="Trebuchet MS" w:hAnsi="Trebuchet MS" w:cs="Tunga"/>
        <w:sz w:val="15"/>
        <w:szCs w:val="15"/>
        <w:lang w:val="id-ID"/>
      </w:rPr>
      <w:t>x</w:t>
    </w:r>
    <w:r>
      <w:rPr>
        <w:rFonts w:ascii="Trebuchet MS" w:hAnsi="Trebuchet MS" w:cs="Tunga"/>
        <w:sz w:val="15"/>
        <w:szCs w:val="15"/>
      </w:rPr>
      <w:t xml:space="preserve"> </w:t>
    </w:r>
    <w:r w:rsidR="005159B8">
      <w:rPr>
        <w:rFonts w:ascii="Trebuchet MS" w:hAnsi="Trebuchet MS" w:cs="Tunga"/>
        <w:sz w:val="15"/>
        <w:szCs w:val="15"/>
        <w:lang w:val="id-ID"/>
      </w:rPr>
      <w:t>Bulan,</w:t>
    </w:r>
    <w:r>
      <w:rPr>
        <w:rFonts w:ascii="Trebuchet MS" w:hAnsi="Trebuchet MS" w:cs="Tunga"/>
        <w:sz w:val="15"/>
        <w:szCs w:val="15"/>
      </w:rPr>
      <w:t xml:space="preserve"> </w:t>
    </w:r>
    <w:r w:rsidR="005159B8">
      <w:rPr>
        <w:rFonts w:ascii="Trebuchet MS" w:hAnsi="Trebuchet MS" w:cs="Tunga"/>
        <w:sz w:val="15"/>
        <w:szCs w:val="15"/>
        <w:lang w:val="id-ID"/>
      </w:rPr>
      <w:t>Tahun</w:t>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p>
  <w:p w14:paraId="14EA2C71" w14:textId="1CFE02F9" w:rsidR="00E26674" w:rsidRDefault="003D1A58">
    <w:pPr>
      <w:pStyle w:val="Footer"/>
    </w:pPr>
    <w:r w:rsidRPr="007E684C">
      <w:rPr>
        <w:rFonts w:ascii="Trebuchet MS" w:hAnsi="Trebuchet MS" w:cs="Tunga"/>
        <w:noProof/>
        <w:sz w:val="15"/>
        <w:szCs w:val="15"/>
        <w:lang w:eastAsia="en-US"/>
      </w:rPr>
      <mc:AlternateContent>
        <mc:Choice Requires="wps">
          <w:drawing>
            <wp:anchor distT="0" distB="0" distL="114300" distR="114300" simplePos="0" relativeHeight="251658240" behindDoc="0" locked="0" layoutInCell="1" allowOverlap="1" wp14:anchorId="0A19AA4A" wp14:editId="14ABC700">
              <wp:simplePos x="0" y="0"/>
              <wp:positionH relativeFrom="column">
                <wp:posOffset>4247515</wp:posOffset>
              </wp:positionH>
              <wp:positionV relativeFrom="paragraph">
                <wp:posOffset>-203200</wp:posOffset>
              </wp:positionV>
              <wp:extent cx="0" cy="228600"/>
              <wp:effectExtent l="17145" t="15875" r="20955" b="222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D3955"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45pt,-16pt" to="33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" strokeweight="2.25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C4F1" w14:textId="06995AC5" w:rsidR="002D5F9B" w:rsidRPr="00B97A66" w:rsidRDefault="002D5F9B" w:rsidP="002D5F9B">
    <w:pPr>
      <w:pStyle w:val="Footer"/>
      <w:framePr w:wrap="around" w:vAnchor="text" w:hAnchor="margin" w:xAlign="right" w:y="1"/>
      <w:rPr>
        <w:rStyle w:val="PageNumber"/>
        <w:rFonts w:ascii="Franklin Gothic Book" w:hAnsi="Franklin Gothic Book"/>
      </w:rPr>
    </w:pPr>
    <w:r w:rsidRPr="00B97A66">
      <w:rPr>
        <w:rStyle w:val="PageNumber"/>
        <w:rFonts w:ascii="Franklin Gothic Book" w:hAnsi="Franklin Gothic Book"/>
      </w:rPr>
      <w:fldChar w:fldCharType="begin"/>
    </w:r>
    <w:r w:rsidRPr="00B97A66">
      <w:rPr>
        <w:rStyle w:val="PageNumber"/>
        <w:rFonts w:ascii="Franklin Gothic Book" w:hAnsi="Franklin Gothic Book"/>
      </w:rPr>
      <w:instrText xml:space="preserve">PAGE  </w:instrText>
    </w:r>
    <w:r w:rsidRPr="00B97A66">
      <w:rPr>
        <w:rStyle w:val="PageNumber"/>
        <w:rFonts w:ascii="Franklin Gothic Book" w:hAnsi="Franklin Gothic Book"/>
      </w:rPr>
      <w:fldChar w:fldCharType="separate"/>
    </w:r>
    <w:r w:rsidR="00CF7742">
      <w:rPr>
        <w:rStyle w:val="PageNumber"/>
        <w:rFonts w:ascii="Franklin Gothic Book" w:hAnsi="Franklin Gothic Book"/>
        <w:noProof/>
      </w:rPr>
      <w:t>1</w:t>
    </w:r>
    <w:r w:rsidRPr="00B97A66">
      <w:rPr>
        <w:rStyle w:val="PageNumber"/>
        <w:rFonts w:ascii="Franklin Gothic Book" w:hAnsi="Franklin Gothic Book"/>
      </w:rPr>
      <w:fldChar w:fldCharType="end"/>
    </w:r>
  </w:p>
  <w:p w14:paraId="22FC18F6" w14:textId="77777777" w:rsidR="002D5F9B" w:rsidRPr="005054B1" w:rsidRDefault="002D5F9B" w:rsidP="002D5F9B">
    <w:pPr>
      <w:pStyle w:val="Footer"/>
      <w:tabs>
        <w:tab w:val="clear" w:pos="4320"/>
        <w:tab w:val="clear" w:pos="8640"/>
      </w:tabs>
      <w:ind w:right="360"/>
      <w:rPr>
        <w:rFonts w:ascii="Trebuchet MS" w:hAnsi="Trebuchet MS"/>
        <w:sz w:val="15"/>
        <w:szCs w:val="15"/>
      </w:rPr>
    </w:pPr>
    <w:r>
      <w:rPr>
        <w:rFonts w:ascii="Trebuchet MS" w:hAnsi="Trebuchet MS" w:cs="Tunga"/>
        <w:sz w:val="15"/>
        <w:szCs w:val="15"/>
      </w:rPr>
      <w:t>Vol. 21 No.</w:t>
    </w:r>
    <w:r>
      <w:rPr>
        <w:rFonts w:ascii="Trebuchet MS" w:hAnsi="Trebuchet MS" w:cs="Tunga"/>
        <w:sz w:val="15"/>
        <w:szCs w:val="15"/>
        <w:lang w:val="id-ID"/>
      </w:rPr>
      <w:t>x</w:t>
    </w:r>
    <w:r>
      <w:rPr>
        <w:rFonts w:ascii="Trebuchet MS" w:hAnsi="Trebuchet MS" w:cs="Tunga"/>
        <w:sz w:val="15"/>
        <w:szCs w:val="15"/>
      </w:rPr>
      <w:t xml:space="preserve"> </w:t>
    </w:r>
    <w:r>
      <w:rPr>
        <w:rFonts w:ascii="Trebuchet MS" w:hAnsi="Trebuchet MS" w:cs="Tunga"/>
        <w:sz w:val="15"/>
        <w:szCs w:val="15"/>
        <w:lang w:val="id-ID"/>
      </w:rPr>
      <w:t>Bulan,</w:t>
    </w:r>
    <w:r>
      <w:rPr>
        <w:rFonts w:ascii="Trebuchet MS" w:hAnsi="Trebuchet MS" w:cs="Tunga"/>
        <w:sz w:val="15"/>
        <w:szCs w:val="15"/>
      </w:rPr>
      <w:t xml:space="preserve"> </w:t>
    </w:r>
    <w:r>
      <w:rPr>
        <w:rFonts w:ascii="Trebuchet MS" w:hAnsi="Trebuchet MS" w:cs="Tunga"/>
        <w:sz w:val="15"/>
        <w:szCs w:val="15"/>
        <w:lang w:val="id-ID"/>
      </w:rPr>
      <w:t>Tahun</w:t>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p>
  <w:p w14:paraId="3C564CD1" w14:textId="77777777" w:rsidR="002D5F9B" w:rsidRDefault="002D5F9B" w:rsidP="002D5F9B">
    <w:pPr>
      <w:pStyle w:val="Footer"/>
    </w:pPr>
    <w:r w:rsidRPr="007E684C">
      <w:rPr>
        <w:rFonts w:ascii="Trebuchet MS" w:hAnsi="Trebuchet MS" w:cs="Tunga"/>
        <w:noProof/>
        <w:sz w:val="15"/>
        <w:szCs w:val="15"/>
        <w:lang w:eastAsia="en-US"/>
      </w:rPr>
      <mc:AlternateContent>
        <mc:Choice Requires="wps">
          <w:drawing>
            <wp:anchor distT="0" distB="0" distL="114300" distR="114300" simplePos="0" relativeHeight="251662336" behindDoc="0" locked="0" layoutInCell="1" allowOverlap="1" wp14:anchorId="55CDB149" wp14:editId="4F1722AC">
              <wp:simplePos x="0" y="0"/>
              <wp:positionH relativeFrom="column">
                <wp:posOffset>4247515</wp:posOffset>
              </wp:positionH>
              <wp:positionV relativeFrom="paragraph">
                <wp:posOffset>-203200</wp:posOffset>
              </wp:positionV>
              <wp:extent cx="0" cy="228600"/>
              <wp:effectExtent l="17145" t="15875" r="20955" b="22225"/>
              <wp:wrapNone/>
              <wp:docPr id="7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A2250"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45pt,-16pt" to="33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" strokeweight="2.25pt"/>
          </w:pict>
        </mc:Fallback>
      </mc:AlternateContent>
    </w:r>
  </w:p>
  <w:p w14:paraId="4AD981FE" w14:textId="77777777" w:rsidR="002D5F9B" w:rsidRDefault="002D5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DCCA0" w14:textId="77777777" w:rsidR="003207B2" w:rsidRDefault="003207B2">
      <w:r>
        <w:separator/>
      </w:r>
    </w:p>
  </w:footnote>
  <w:footnote w:type="continuationSeparator" w:id="0">
    <w:p w14:paraId="341F8117" w14:textId="77777777" w:rsidR="003207B2" w:rsidRDefault="00320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ECEC" w14:textId="72B3FB9A" w:rsidR="002D5F9B" w:rsidRDefault="00E321B4" w:rsidP="000A795A">
    <w:pPr>
      <w:pStyle w:val="Header"/>
      <w:rPr>
        <w:rFonts w:ascii="Tunga" w:hAnsi="Tunga" w:cs="Tunga"/>
        <w:sz w:val="20"/>
        <w:szCs w:val="20"/>
      </w:rPr>
    </w:pPr>
    <w:r>
      <w:rPr>
        <w:rFonts w:ascii="Tunga" w:hAnsi="Tunga" w:cs="Tunga"/>
        <w:sz w:val="20"/>
        <w:szCs w:val="20"/>
      </w:rPr>
      <w:t>Purnomo</w:t>
    </w:r>
    <w:r w:rsidR="006152A7">
      <w:rPr>
        <w:rFonts w:ascii="Tunga" w:hAnsi="Tunga" w:cs="Tunga"/>
        <w:sz w:val="20"/>
        <w:szCs w:val="20"/>
      </w:rPr>
      <w:t xml:space="preserve">, </w:t>
    </w:r>
    <w:r>
      <w:rPr>
        <w:rFonts w:ascii="Tunga" w:hAnsi="Tunga" w:cs="Tunga"/>
        <w:sz w:val="20"/>
        <w:szCs w:val="20"/>
      </w:rPr>
      <w:t>E</w:t>
    </w:r>
    <w:r w:rsidR="006152A7">
      <w:rPr>
        <w:rFonts w:ascii="Tunga" w:hAnsi="Tunga" w:cs="Tunga"/>
        <w:sz w:val="20"/>
        <w:szCs w:val="20"/>
      </w:rPr>
      <w:t>., dkk (202</w:t>
    </w:r>
    <w:r>
      <w:rPr>
        <w:rFonts w:ascii="Tunga" w:hAnsi="Tunga" w:cs="Tunga"/>
        <w:sz w:val="20"/>
        <w:szCs w:val="20"/>
      </w:rPr>
      <w:t>5</w:t>
    </w:r>
    <w:r w:rsidR="002D5F9B">
      <w:rPr>
        <w:rFonts w:ascii="Tunga" w:hAnsi="Tunga" w:cs="Tunga"/>
        <w:sz w:val="20"/>
        <w:szCs w:val="20"/>
      </w:rPr>
      <w:t>)</w:t>
    </w:r>
  </w:p>
  <w:p w14:paraId="256A60E3" w14:textId="48C360F2" w:rsidR="00E26674" w:rsidRPr="000A795A" w:rsidRDefault="002D5F9B" w:rsidP="000A795A">
    <w:pPr>
      <w:pStyle w:val="Header"/>
      <w:rPr>
        <w:rFonts w:ascii="Tunga" w:hAnsi="Tunga" w:cs="Tunga"/>
        <w:sz w:val="20"/>
        <w:szCs w:val="20"/>
      </w:rPr>
    </w:pPr>
    <w:r w:rsidRPr="007E684C">
      <w:rPr>
        <w:rFonts w:ascii="Tunga" w:hAnsi="Tunga" w:cs="Tunga" w:hint="eastAsia"/>
        <w:noProof/>
        <w:sz w:val="20"/>
        <w:szCs w:val="20"/>
        <w:lang w:val="en-US" w:eastAsia="en-US"/>
      </w:rPr>
      <mc:AlternateContent>
        <mc:Choice Requires="wps">
          <w:drawing>
            <wp:anchor distT="0" distB="0" distL="114300" distR="114300" simplePos="0" relativeHeight="251657216" behindDoc="0" locked="0" layoutInCell="1" allowOverlap="1" wp14:anchorId="55ED4269" wp14:editId="6B5E3FC7">
              <wp:simplePos x="0" y="0"/>
              <wp:positionH relativeFrom="column">
                <wp:posOffset>-18415</wp:posOffset>
              </wp:positionH>
              <wp:positionV relativeFrom="paragraph">
                <wp:posOffset>131445</wp:posOffset>
              </wp:positionV>
              <wp:extent cx="575056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CE37E"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0.35pt" to="451.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"/>
          </w:pict>
        </mc:Fallback>
      </mc:AlternateContent>
    </w:r>
    <w:r w:rsidR="0046070C">
      <w:rPr>
        <w:rFonts w:ascii="Tunga" w:hAnsi="Tunga" w:cs="Tunga"/>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977"/>
      <w:gridCol w:w="4961"/>
    </w:tblGrid>
    <w:tr w:rsidR="002D5F9B" w:rsidRPr="0046070C" w14:paraId="3AD912D7" w14:textId="77777777" w:rsidTr="006F1996">
      <w:tc>
        <w:tcPr>
          <w:tcW w:w="1129" w:type="dxa"/>
        </w:tcPr>
        <w:p w14:paraId="27A1DE7A" w14:textId="77777777" w:rsidR="002D5F9B" w:rsidRDefault="002D5F9B" w:rsidP="002D5F9B">
          <w:pPr>
            <w:pStyle w:val="Header"/>
            <w:tabs>
              <w:tab w:val="clear" w:pos="8306"/>
              <w:tab w:val="left" w:pos="7655"/>
            </w:tabs>
            <w:rPr>
              <w:rFonts w:ascii="Baskerville Old Face" w:hAnsi="Baskerville Old Face" w:cs="Arial"/>
              <w:sz w:val="16"/>
              <w:szCs w:val="16"/>
              <w:lang w:val="fi-FI"/>
            </w:rPr>
          </w:pPr>
          <w:r>
            <w:rPr>
              <w:noProof/>
              <w:lang w:val="en-US" w:eastAsia="en-US"/>
            </w:rPr>
            <w:drawing>
              <wp:inline distT="0" distB="0" distL="0" distR="0" wp14:anchorId="10C97956" wp14:editId="1C40A45F">
                <wp:extent cx="558800" cy="643783"/>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617" cy="660853"/>
                        </a:xfrm>
                        <a:prstGeom prst="rect">
                          <a:avLst/>
                        </a:prstGeom>
                        <a:noFill/>
                        <a:ln>
                          <a:noFill/>
                        </a:ln>
                      </pic:spPr>
                    </pic:pic>
                  </a:graphicData>
                </a:graphic>
              </wp:inline>
            </w:drawing>
          </w:r>
        </w:p>
      </w:tc>
      <w:tc>
        <w:tcPr>
          <w:tcW w:w="2977" w:type="dxa"/>
        </w:tcPr>
        <w:p w14:paraId="07E0B881" w14:textId="77777777" w:rsidR="002D5F9B" w:rsidRDefault="002D5F9B" w:rsidP="002D5F9B">
          <w:pPr>
            <w:pStyle w:val="Header"/>
            <w:tabs>
              <w:tab w:val="clear" w:pos="8306"/>
              <w:tab w:val="left" w:pos="7655"/>
            </w:tabs>
            <w:rPr>
              <w:rFonts w:ascii="Baskerville Old Face" w:hAnsi="Baskerville Old Face" w:cs="Arial"/>
              <w:sz w:val="28"/>
              <w:szCs w:val="28"/>
              <w:lang w:val="fi-FI"/>
            </w:rPr>
          </w:pPr>
          <w:r w:rsidRPr="0046070C">
            <w:rPr>
              <w:rFonts w:ascii="Baskerville Old Face" w:hAnsi="Baskerville Old Face" w:cs="Arial"/>
              <w:sz w:val="28"/>
              <w:szCs w:val="28"/>
              <w:lang w:val="fi-FI"/>
            </w:rPr>
            <w:t>EDUKASI</w:t>
          </w:r>
        </w:p>
        <w:p w14:paraId="5312D998" w14:textId="77777777" w:rsidR="002D5F9B" w:rsidRPr="0046070C" w:rsidRDefault="002D5F9B" w:rsidP="002D5F9B">
          <w:pPr>
            <w:pStyle w:val="Header"/>
            <w:tabs>
              <w:tab w:val="clear" w:pos="8306"/>
              <w:tab w:val="left" w:pos="7655"/>
            </w:tabs>
            <w:rPr>
              <w:rFonts w:ascii="Baskerville Old Face" w:hAnsi="Baskerville Old Face"/>
              <w:sz w:val="16"/>
              <w:szCs w:val="18"/>
            </w:rPr>
          </w:pPr>
          <w:r w:rsidRPr="0046070C">
            <w:rPr>
              <w:rFonts w:ascii="Baskerville Old Face" w:hAnsi="Baskerville Old Face"/>
              <w:sz w:val="16"/>
              <w:szCs w:val="18"/>
              <w:lang w:val="en-US"/>
            </w:rPr>
            <w:t>Penerbit</w:t>
          </w:r>
          <w:r w:rsidRPr="0046070C">
            <w:rPr>
              <w:rFonts w:ascii="Baskerville Old Face" w:hAnsi="Baskerville Old Face"/>
              <w:sz w:val="16"/>
              <w:szCs w:val="18"/>
            </w:rPr>
            <w:t>:</w:t>
          </w:r>
        </w:p>
        <w:p w14:paraId="153286EB" w14:textId="77777777" w:rsidR="002D5F9B" w:rsidRPr="0046070C" w:rsidRDefault="002D5F9B" w:rsidP="002D5F9B">
          <w:pPr>
            <w:pStyle w:val="Header"/>
            <w:tabs>
              <w:tab w:val="clear" w:pos="8306"/>
              <w:tab w:val="left" w:pos="7655"/>
            </w:tabs>
            <w:rPr>
              <w:rFonts w:ascii="Baskerville Old Face" w:hAnsi="Baskerville Old Face" w:cs="Arial"/>
              <w:sz w:val="28"/>
              <w:szCs w:val="28"/>
              <w:lang w:val="fi-FI"/>
            </w:rPr>
          </w:pPr>
          <w:r w:rsidRPr="0046070C">
            <w:rPr>
              <w:rFonts w:ascii="Baskerville Old Face" w:hAnsi="Baskerville Old Face"/>
              <w:sz w:val="16"/>
              <w:szCs w:val="18"/>
              <w:lang w:val="fi-FI"/>
            </w:rPr>
            <w:t>Fakultas Keguruan dan Ilmu Pendidikan Universitas Khairun</w:t>
          </w:r>
        </w:p>
      </w:tc>
      <w:tc>
        <w:tcPr>
          <w:tcW w:w="4961" w:type="dxa"/>
        </w:tcPr>
        <w:p w14:paraId="4E6EB206" w14:textId="77777777" w:rsidR="002D5F9B" w:rsidRDefault="002D5F9B" w:rsidP="002D5F9B">
          <w:pPr>
            <w:pStyle w:val="Header"/>
            <w:tabs>
              <w:tab w:val="clear" w:pos="8306"/>
              <w:tab w:val="left" w:pos="7655"/>
            </w:tabs>
            <w:jc w:val="right"/>
            <w:rPr>
              <w:rFonts w:ascii="Baskerville Old Face" w:hAnsi="Baskerville Old Face" w:cs="Tunga"/>
              <w:sz w:val="18"/>
              <w:szCs w:val="22"/>
              <w:lang w:val="id-ID"/>
            </w:rPr>
          </w:pPr>
          <w:r>
            <w:rPr>
              <w:rFonts w:ascii="Baskerville Old Face" w:hAnsi="Baskerville Old Face"/>
              <w:sz w:val="22"/>
              <w:lang w:val="id-ID"/>
            </w:rPr>
            <w:t>e-</w:t>
          </w:r>
          <w:r w:rsidRPr="002D5F9B">
            <w:rPr>
              <w:rFonts w:ascii="Baskerville Old Face" w:hAnsi="Baskerville Old Face" w:cs="Tunga"/>
              <w:sz w:val="18"/>
              <w:szCs w:val="22"/>
              <w:lang w:val="en-ID"/>
            </w:rPr>
            <w:t xml:space="preserve">ISSN </w:t>
          </w:r>
          <w:r>
            <w:rPr>
              <w:rFonts w:ascii="Baskerville Old Face" w:hAnsi="Baskerville Old Face" w:cs="Tunga"/>
              <w:sz w:val="18"/>
              <w:szCs w:val="22"/>
              <w:lang w:val="id-ID"/>
            </w:rPr>
            <w:t>2715</w:t>
          </w:r>
          <w:r w:rsidRPr="002D5F9B">
            <w:rPr>
              <w:rFonts w:ascii="Baskerville Old Face" w:hAnsi="Baskerville Old Face" w:cs="Tunga"/>
              <w:sz w:val="18"/>
              <w:szCs w:val="22"/>
              <w:lang w:val="en-ID"/>
            </w:rPr>
            <w:t>-</w:t>
          </w:r>
          <w:r>
            <w:rPr>
              <w:rFonts w:ascii="Baskerville Old Face" w:hAnsi="Baskerville Old Face" w:cs="Tunga"/>
              <w:sz w:val="18"/>
              <w:szCs w:val="22"/>
              <w:lang w:val="id-ID"/>
            </w:rPr>
            <w:t>8551</w:t>
          </w:r>
        </w:p>
        <w:p w14:paraId="07B0630E" w14:textId="77777777" w:rsidR="002D5F9B" w:rsidRDefault="002D5F9B" w:rsidP="002D5F9B">
          <w:pPr>
            <w:pStyle w:val="Header"/>
            <w:tabs>
              <w:tab w:val="clear" w:pos="8306"/>
              <w:tab w:val="left" w:pos="7655"/>
            </w:tabs>
            <w:rPr>
              <w:rFonts w:ascii="Palatino Linotype" w:hAnsi="Palatino Linotype" w:cs="Tunga"/>
              <w:sz w:val="16"/>
              <w:szCs w:val="16"/>
              <w:lang w:val="id-ID"/>
            </w:rPr>
          </w:pPr>
        </w:p>
        <w:p w14:paraId="14D4BF85" w14:textId="47DB212B" w:rsidR="002D5F9B" w:rsidRPr="0046070C" w:rsidRDefault="002D5F9B" w:rsidP="002D5F9B">
          <w:pPr>
            <w:pStyle w:val="Header"/>
            <w:tabs>
              <w:tab w:val="clear" w:pos="8306"/>
              <w:tab w:val="left" w:pos="7655"/>
            </w:tabs>
            <w:jc w:val="right"/>
            <w:rPr>
              <w:rStyle w:val="Hyperlink"/>
              <w:rFonts w:ascii="Palatino Linotype" w:hAnsi="Palatino Linotype" w:cs="Open Sans"/>
              <w:color w:val="38761D"/>
              <w:sz w:val="16"/>
              <w:szCs w:val="16"/>
              <w:shd w:val="clear" w:color="auto" w:fill="FFFFFF"/>
              <w:lang w:val="en-ID"/>
            </w:rPr>
          </w:pPr>
          <w:r w:rsidRPr="0046070C">
            <w:rPr>
              <w:rFonts w:ascii="Palatino Linotype" w:hAnsi="Palatino Linotype" w:cs="Tunga"/>
              <w:sz w:val="16"/>
              <w:szCs w:val="16"/>
              <w:lang w:val="id-ID"/>
            </w:rPr>
            <w:t>D</w:t>
          </w:r>
          <w:r w:rsidRPr="0046070C">
            <w:rPr>
              <w:rFonts w:ascii="Palatino Linotype" w:hAnsi="Palatino Linotype" w:cs="Tunga"/>
              <w:sz w:val="16"/>
              <w:szCs w:val="16"/>
              <w:lang w:val="en-ID"/>
            </w:rPr>
            <w:t>OI:</w:t>
          </w:r>
          <w:r w:rsidRPr="0046070C">
            <w:rPr>
              <w:rFonts w:ascii="Palatino Linotype" w:hAnsi="Palatino Linotype"/>
              <w:sz w:val="16"/>
              <w:szCs w:val="16"/>
              <w:lang w:val="en-ID"/>
            </w:rPr>
            <w:t xml:space="preserve"> </w:t>
          </w:r>
          <w:hyperlink r:id="rId2" w:history="1">
            <w:r w:rsidR="006F1996" w:rsidRPr="00CA7AC9">
              <w:rPr>
                <w:rStyle w:val="Hyperlink"/>
                <w:rFonts w:ascii="Palatino Linotype" w:hAnsi="Palatino Linotype" w:cs="Open Sans"/>
                <w:sz w:val="16"/>
                <w:szCs w:val="16"/>
                <w:shd w:val="clear" w:color="auto" w:fill="FFFFFF"/>
                <w:lang w:val="en-ID"/>
              </w:rPr>
              <w:t>http://dx.doi.org/10.33387/j.edu.v21i2</w:t>
            </w:r>
            <w:r w:rsidR="006F1996" w:rsidRPr="00CA7AC9">
              <w:rPr>
                <w:rStyle w:val="Hyperlink"/>
                <w:rFonts w:ascii="Palatino Linotype" w:hAnsi="Palatino Linotype"/>
                <w:sz w:val="16"/>
                <w:szCs w:val="16"/>
                <w:lang w:val="en-ID"/>
              </w:rPr>
              <w:t>.</w:t>
            </w:r>
            <w:r w:rsidR="006F1996" w:rsidRPr="00CA7AC9">
              <w:rPr>
                <w:rStyle w:val="Hyperlink"/>
                <w:rFonts w:ascii="Palatino Linotype" w:hAnsi="Palatino Linotype" w:cs="Open Sans"/>
                <w:sz w:val="16"/>
                <w:szCs w:val="16"/>
                <w:shd w:val="clear" w:color="auto" w:fill="FFFFFF"/>
                <w:lang w:val="en-ID"/>
              </w:rPr>
              <w:t>x</w:t>
            </w:r>
            <w:r w:rsidR="006F1996" w:rsidRPr="00CA7AC9">
              <w:rPr>
                <w:rStyle w:val="Hyperlink"/>
                <w:rFonts w:ascii="Palatino Linotype" w:hAnsi="Palatino Linotype" w:cs="Open Sans"/>
                <w:sz w:val="16"/>
                <w:szCs w:val="16"/>
                <w:shd w:val="clear" w:color="auto" w:fill="FFFFFF"/>
              </w:rPr>
              <w:t>xxx</w:t>
            </w:r>
          </w:hyperlink>
        </w:p>
        <w:p w14:paraId="1D6E88D7" w14:textId="77777777" w:rsidR="002D5F9B" w:rsidRDefault="002D5F9B" w:rsidP="002D5F9B">
          <w:pPr>
            <w:pStyle w:val="Header"/>
            <w:tabs>
              <w:tab w:val="clear" w:pos="8306"/>
              <w:tab w:val="left" w:pos="7655"/>
            </w:tabs>
            <w:jc w:val="right"/>
            <w:rPr>
              <w:rStyle w:val="Hyperlink"/>
              <w:rFonts w:ascii="Palatino Linotype" w:hAnsi="Palatino Linotype" w:cs="Tunga"/>
              <w:sz w:val="16"/>
              <w:szCs w:val="16"/>
              <w:lang w:val="id-ID"/>
            </w:rPr>
          </w:pPr>
          <w:hyperlink r:id="rId3" w:history="1">
            <w:r w:rsidRPr="0046070C">
              <w:rPr>
                <w:rStyle w:val="Hyperlink"/>
                <w:rFonts w:ascii="Palatino Linotype" w:hAnsi="Palatino Linotype" w:cs="Tunga"/>
                <w:sz w:val="16"/>
                <w:szCs w:val="16"/>
                <w:lang w:val="id-ID"/>
              </w:rPr>
              <w:t>https://ejournal.unkhair.ac.id/index.php/edu</w:t>
            </w:r>
          </w:hyperlink>
        </w:p>
        <w:p w14:paraId="40C403F8" w14:textId="438BF198" w:rsidR="006F1996" w:rsidRPr="006F1996" w:rsidRDefault="006F1996" w:rsidP="002D5F9B">
          <w:pPr>
            <w:pStyle w:val="Header"/>
            <w:tabs>
              <w:tab w:val="clear" w:pos="8306"/>
              <w:tab w:val="left" w:pos="7655"/>
            </w:tabs>
            <w:jc w:val="right"/>
            <w:rPr>
              <w:rFonts w:ascii="Baskerville Old Face" w:hAnsi="Baskerville Old Face" w:cs="Arial"/>
              <w:b/>
              <w:bCs/>
              <w:sz w:val="16"/>
              <w:szCs w:val="16"/>
              <w:lang w:val="en-US"/>
            </w:rPr>
          </w:pPr>
          <w:r>
            <w:rPr>
              <w:rStyle w:val="Hyperlink"/>
              <w:rFonts w:ascii="Palatino Linotype" w:hAnsi="Palatino Linotype" w:cs="Tunga"/>
              <w:b/>
              <w:bCs/>
              <w:color w:val="auto"/>
              <w:sz w:val="16"/>
              <w:szCs w:val="16"/>
              <w:u w:val="none"/>
            </w:rPr>
            <w:t>(</w:t>
          </w:r>
          <w:r w:rsidRPr="006F1996">
            <w:rPr>
              <w:rStyle w:val="Hyperlink"/>
              <w:rFonts w:ascii="Palatino Linotype" w:hAnsi="Palatino Linotype" w:cs="Tunga"/>
              <w:b/>
              <w:bCs/>
              <w:color w:val="auto"/>
              <w:sz w:val="16"/>
              <w:szCs w:val="16"/>
              <w:u w:val="none"/>
            </w:rPr>
            <w:t xml:space="preserve">Terakreditasi Sinta </w:t>
          </w:r>
          <w:r>
            <w:rPr>
              <w:rStyle w:val="Hyperlink"/>
              <w:rFonts w:ascii="Palatino Linotype" w:hAnsi="Palatino Linotype" w:cs="Tunga"/>
              <w:b/>
              <w:bCs/>
              <w:color w:val="auto"/>
              <w:sz w:val="16"/>
              <w:szCs w:val="16"/>
              <w:u w:val="none"/>
            </w:rPr>
            <w:t>P</w:t>
          </w:r>
          <w:r w:rsidRPr="006F1996">
            <w:rPr>
              <w:rStyle w:val="Hyperlink"/>
              <w:rFonts w:ascii="Palatino Linotype" w:hAnsi="Palatino Linotype" w:cs="Tunga"/>
              <w:b/>
              <w:bCs/>
              <w:color w:val="auto"/>
              <w:sz w:val="16"/>
              <w:szCs w:val="16"/>
              <w:u w:val="none"/>
            </w:rPr>
            <w:t>eringkat 5</w:t>
          </w:r>
          <w:r>
            <w:rPr>
              <w:rStyle w:val="Hyperlink"/>
              <w:rFonts w:ascii="Palatino Linotype" w:hAnsi="Palatino Linotype" w:cs="Tunga"/>
              <w:b/>
              <w:bCs/>
              <w:color w:val="auto"/>
              <w:sz w:val="16"/>
              <w:szCs w:val="16"/>
              <w:u w:val="none"/>
            </w:rPr>
            <w:t>)</w:t>
          </w:r>
        </w:p>
      </w:tc>
    </w:tr>
  </w:tbl>
  <w:p w14:paraId="34B4A277" w14:textId="77777777" w:rsidR="002D5F9B" w:rsidRPr="000A795A" w:rsidRDefault="002D5F9B" w:rsidP="002D5F9B">
    <w:pPr>
      <w:pStyle w:val="Header"/>
      <w:rPr>
        <w:rFonts w:ascii="Tunga" w:hAnsi="Tunga" w:cs="Tunga"/>
        <w:sz w:val="20"/>
        <w:szCs w:val="20"/>
      </w:rPr>
    </w:pPr>
    <w:r w:rsidRPr="006F1996">
      <w:rPr>
        <w:rFonts w:ascii="Tunga" w:hAnsi="Tunga" w:cs="Tunga" w:hint="eastAsia"/>
        <w:b/>
        <w:bCs/>
        <w:noProof/>
        <w:sz w:val="20"/>
        <w:szCs w:val="20"/>
        <w:lang w:val="en-US" w:eastAsia="en-US"/>
      </w:rPr>
      <mc:AlternateContent>
        <mc:Choice Requires="wps">
          <w:drawing>
            <wp:anchor distT="0" distB="0" distL="114300" distR="114300" simplePos="0" relativeHeight="251660288" behindDoc="0" locked="0" layoutInCell="1" allowOverlap="1" wp14:anchorId="76EE98F7" wp14:editId="3A6F2E5F">
              <wp:simplePos x="0" y="0"/>
              <wp:positionH relativeFrom="column">
                <wp:posOffset>-18415</wp:posOffset>
              </wp:positionH>
              <wp:positionV relativeFrom="paragraph">
                <wp:posOffset>170757</wp:posOffset>
              </wp:positionV>
              <wp:extent cx="5750560" cy="0"/>
              <wp:effectExtent l="0" t="0" r="0" b="0"/>
              <wp:wrapNone/>
              <wp:docPr id="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1105D" id="Line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3.45pt" to="451.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"/>
          </w:pict>
        </mc:Fallback>
      </mc:AlternateContent>
    </w:r>
    <w:r w:rsidRPr="006F1996">
      <w:rPr>
        <w:rFonts w:ascii="Tunga" w:hAnsi="Tunga" w:cs="Tunga"/>
        <w:b/>
        <w:bCs/>
        <w:sz w:val="20"/>
        <w:szCs w:val="20"/>
      </w:rPr>
      <w:t>index by:</w:t>
    </w:r>
    <w:r>
      <w:rPr>
        <w:rFonts w:ascii="Tunga" w:hAnsi="Tunga" w:cs="Tunga"/>
        <w:sz w:val="20"/>
        <w:szCs w:val="20"/>
      </w:rPr>
      <w:t xml:space="preserve"> </w:t>
    </w:r>
    <w:r>
      <w:rPr>
        <w:rFonts w:ascii="Tunga" w:hAnsi="Tunga" w:cs="Tunga"/>
        <w:noProof/>
        <w:sz w:val="20"/>
        <w:szCs w:val="20"/>
        <w:lang w:val="en-US" w:eastAsia="en-US"/>
      </w:rPr>
      <w:drawing>
        <wp:inline distT="0" distB="0" distL="0" distR="0" wp14:anchorId="5652C90E" wp14:editId="40F7F00F">
          <wp:extent cx="255397" cy="125144"/>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
                    <a:extLst>
                      <a:ext uri="{28A0092B-C50C-407E-A947-70E740481C1C}">
                        <a14:useLocalDpi xmlns:a14="http://schemas.microsoft.com/office/drawing/2010/main" val="0"/>
                      </a:ext>
                    </a:extLst>
                  </a:blip>
                  <a:stretch>
                    <a:fillRect/>
                  </a:stretch>
                </pic:blipFill>
                <pic:spPr>
                  <a:xfrm>
                    <a:off x="0" y="0"/>
                    <a:ext cx="278789" cy="136606"/>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lang w:val="en-US" w:eastAsia="en-US"/>
      </w:rPr>
      <w:drawing>
        <wp:inline distT="0" distB="0" distL="0" distR="0" wp14:anchorId="02C13E5A" wp14:editId="4A81C070">
          <wp:extent cx="309532" cy="11762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5">
                    <a:extLst>
                      <a:ext uri="{28A0092B-C50C-407E-A947-70E740481C1C}">
                        <a14:useLocalDpi xmlns:a14="http://schemas.microsoft.com/office/drawing/2010/main" val="0"/>
                      </a:ext>
                    </a:extLst>
                  </a:blip>
                  <a:stretch>
                    <a:fillRect/>
                  </a:stretch>
                </pic:blipFill>
                <pic:spPr>
                  <a:xfrm>
                    <a:off x="0" y="0"/>
                    <a:ext cx="314528" cy="119520"/>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lang w:val="en-US" w:eastAsia="en-US"/>
      </w:rPr>
      <w:drawing>
        <wp:inline distT="0" distB="0" distL="0" distR="0" wp14:anchorId="6EC055F0" wp14:editId="63ADD371">
          <wp:extent cx="314597" cy="110109"/>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
                    <a:extLst>
                      <a:ext uri="{28A0092B-C50C-407E-A947-70E740481C1C}">
                        <a14:useLocalDpi xmlns:a14="http://schemas.microsoft.com/office/drawing/2010/main" val="0"/>
                      </a:ext>
                    </a:extLst>
                  </a:blip>
                  <a:stretch>
                    <a:fillRect/>
                  </a:stretch>
                </pic:blipFill>
                <pic:spPr>
                  <a:xfrm>
                    <a:off x="0" y="0"/>
                    <a:ext cx="316301" cy="110705"/>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lang w:val="en-US" w:eastAsia="en-US"/>
      </w:rPr>
      <w:drawing>
        <wp:inline distT="0" distB="0" distL="0" distR="0" wp14:anchorId="1E958E9D" wp14:editId="6A8CDA79">
          <wp:extent cx="268224" cy="10430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extLst>
                      <a:ext uri="{28A0092B-C50C-407E-A947-70E740481C1C}">
                        <a14:useLocalDpi xmlns:a14="http://schemas.microsoft.com/office/drawing/2010/main" val="0"/>
                      </a:ext>
                    </a:extLst>
                  </a:blip>
                  <a:stretch>
                    <a:fillRect/>
                  </a:stretch>
                </pic:blipFill>
                <pic:spPr>
                  <a:xfrm>
                    <a:off x="0" y="0"/>
                    <a:ext cx="270109" cy="105042"/>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lang w:val="en-US" w:eastAsia="en-US"/>
      </w:rPr>
      <w:drawing>
        <wp:inline distT="0" distB="0" distL="0" distR="0" wp14:anchorId="38A65210" wp14:editId="5FA6FE30">
          <wp:extent cx="448056" cy="10305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8">
                    <a:extLst>
                      <a:ext uri="{28A0092B-C50C-407E-A947-70E740481C1C}">
                        <a14:useLocalDpi xmlns:a14="http://schemas.microsoft.com/office/drawing/2010/main" val="0"/>
                      </a:ext>
                    </a:extLst>
                  </a:blip>
                  <a:stretch>
                    <a:fillRect/>
                  </a:stretch>
                </pic:blipFill>
                <pic:spPr>
                  <a:xfrm>
                    <a:off x="0" y="0"/>
                    <a:ext cx="482857" cy="111056"/>
                  </a:xfrm>
                  <a:prstGeom prst="rect">
                    <a:avLst/>
                  </a:prstGeom>
                </pic:spPr>
              </pic:pic>
            </a:graphicData>
          </a:graphic>
        </wp:inline>
      </w:drawing>
    </w:r>
  </w:p>
  <w:p w14:paraId="693D4701" w14:textId="77777777" w:rsidR="002D5F9B" w:rsidRDefault="002D5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upperLetter"/>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singleLevel"/>
    <w:tmpl w:val="00000004"/>
    <w:name w:val="WW8Num4"/>
    <w:lvl w:ilvl="0">
      <w:start w:val="1"/>
      <w:numFmt w:val="decimal"/>
      <w:lvlText w:val="%1."/>
      <w:lvlJc w:val="left"/>
      <w:pPr>
        <w:tabs>
          <w:tab w:val="num" w:pos="840"/>
        </w:tabs>
        <w:ind w:left="840" w:hanging="480"/>
      </w:pPr>
    </w:lvl>
  </w:abstractNum>
  <w:abstractNum w:abstractNumId="3" w15:restartNumberingAfterBreak="0">
    <w:nsid w:val="00000005"/>
    <w:multiLevelType w:val="singleLevel"/>
    <w:tmpl w:val="00000005"/>
    <w:name w:val="WW8Num5"/>
    <w:lvl w:ilvl="0">
      <w:start w:val="1"/>
      <w:numFmt w:val="decimal"/>
      <w:lvlText w:val="%1."/>
      <w:lvlJc w:val="left"/>
      <w:pPr>
        <w:tabs>
          <w:tab w:val="num" w:pos="1080"/>
        </w:tabs>
        <w:ind w:left="1080" w:hanging="360"/>
      </w:pPr>
    </w:lvl>
  </w:abstractNum>
  <w:abstractNum w:abstractNumId="4" w15:restartNumberingAfterBreak="0">
    <w:nsid w:val="1C841862"/>
    <w:multiLevelType w:val="hybridMultilevel"/>
    <w:tmpl w:val="38D819BA"/>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15:restartNumberingAfterBreak="0">
    <w:nsid w:val="25AC73B7"/>
    <w:multiLevelType w:val="hybridMultilevel"/>
    <w:tmpl w:val="2ACAFC6A"/>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32A7752D"/>
    <w:multiLevelType w:val="hybridMultilevel"/>
    <w:tmpl w:val="11182F78"/>
    <w:lvl w:ilvl="0" w:tplc="04090011">
      <w:start w:val="1"/>
      <w:numFmt w:val="decimal"/>
      <w:lvlText w:val="%1)"/>
      <w:lvlJc w:val="left"/>
      <w:pPr>
        <w:ind w:left="1070"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331E5060"/>
    <w:multiLevelType w:val="hybridMultilevel"/>
    <w:tmpl w:val="342CEE3C"/>
    <w:lvl w:ilvl="0" w:tplc="0F6C23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937BD2"/>
    <w:multiLevelType w:val="hybridMultilevel"/>
    <w:tmpl w:val="E22C5B3A"/>
    <w:lvl w:ilvl="0" w:tplc="04090019">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3DFA689D"/>
    <w:multiLevelType w:val="hybridMultilevel"/>
    <w:tmpl w:val="05C6E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576BE"/>
    <w:multiLevelType w:val="hybridMultilevel"/>
    <w:tmpl w:val="DC9623D2"/>
    <w:lvl w:ilvl="0" w:tplc="66645FCE">
      <w:start w:val="1"/>
      <w:numFmt w:val="decimal"/>
      <w:pStyle w:val="Number"/>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183364B"/>
    <w:multiLevelType w:val="hybridMultilevel"/>
    <w:tmpl w:val="A4921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9F21B2"/>
    <w:multiLevelType w:val="hybridMultilevel"/>
    <w:tmpl w:val="62F25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7857B4"/>
    <w:multiLevelType w:val="hybridMultilevel"/>
    <w:tmpl w:val="E25EAC3A"/>
    <w:lvl w:ilvl="0" w:tplc="FFFFFFFF">
      <w:start w:val="1"/>
      <w:numFmt w:val="decimal"/>
      <w:lvlText w:val="%1."/>
      <w:lvlJc w:val="left"/>
      <w:pPr>
        <w:ind w:left="786" w:hanging="360"/>
      </w:pPr>
    </w:lvl>
    <w:lvl w:ilvl="1" w:tplc="FFFFFFFF" w:tentative="1">
      <w:start w:val="1"/>
      <w:numFmt w:val="lowerLetter"/>
      <w:lvlText w:val="%2."/>
      <w:lvlJc w:val="left"/>
      <w:pPr>
        <w:ind w:left="1686" w:hanging="360"/>
      </w:pPr>
    </w:lvl>
    <w:lvl w:ilvl="2" w:tplc="FFFFFFFF" w:tentative="1">
      <w:start w:val="1"/>
      <w:numFmt w:val="lowerRoman"/>
      <w:lvlText w:val="%3."/>
      <w:lvlJc w:val="right"/>
      <w:pPr>
        <w:ind w:left="2406" w:hanging="180"/>
      </w:pPr>
    </w:lvl>
    <w:lvl w:ilvl="3" w:tplc="FFFFFFFF" w:tentative="1">
      <w:start w:val="1"/>
      <w:numFmt w:val="decimal"/>
      <w:lvlText w:val="%4."/>
      <w:lvlJc w:val="left"/>
      <w:pPr>
        <w:ind w:left="3126" w:hanging="360"/>
      </w:pPr>
    </w:lvl>
    <w:lvl w:ilvl="4" w:tplc="FFFFFFFF" w:tentative="1">
      <w:start w:val="1"/>
      <w:numFmt w:val="lowerLetter"/>
      <w:lvlText w:val="%5."/>
      <w:lvlJc w:val="left"/>
      <w:pPr>
        <w:ind w:left="3846" w:hanging="360"/>
      </w:pPr>
    </w:lvl>
    <w:lvl w:ilvl="5" w:tplc="FFFFFFFF" w:tentative="1">
      <w:start w:val="1"/>
      <w:numFmt w:val="lowerRoman"/>
      <w:lvlText w:val="%6."/>
      <w:lvlJc w:val="right"/>
      <w:pPr>
        <w:ind w:left="4566" w:hanging="180"/>
      </w:pPr>
    </w:lvl>
    <w:lvl w:ilvl="6" w:tplc="FFFFFFFF" w:tentative="1">
      <w:start w:val="1"/>
      <w:numFmt w:val="decimal"/>
      <w:lvlText w:val="%7."/>
      <w:lvlJc w:val="left"/>
      <w:pPr>
        <w:ind w:left="5286" w:hanging="360"/>
      </w:pPr>
    </w:lvl>
    <w:lvl w:ilvl="7" w:tplc="FFFFFFFF" w:tentative="1">
      <w:start w:val="1"/>
      <w:numFmt w:val="lowerLetter"/>
      <w:lvlText w:val="%8."/>
      <w:lvlJc w:val="left"/>
      <w:pPr>
        <w:ind w:left="6006" w:hanging="360"/>
      </w:pPr>
    </w:lvl>
    <w:lvl w:ilvl="8" w:tplc="FFFFFFFF" w:tentative="1">
      <w:start w:val="1"/>
      <w:numFmt w:val="lowerRoman"/>
      <w:lvlText w:val="%9."/>
      <w:lvlJc w:val="right"/>
      <w:pPr>
        <w:ind w:left="6726" w:hanging="180"/>
      </w:pPr>
    </w:lvl>
  </w:abstractNum>
  <w:num w:numId="1" w16cid:durableId="528958505">
    <w:abstractNumId w:val="10"/>
  </w:num>
  <w:num w:numId="2" w16cid:durableId="1214536343">
    <w:abstractNumId w:val="9"/>
  </w:num>
  <w:num w:numId="3" w16cid:durableId="541209239">
    <w:abstractNumId w:val="7"/>
  </w:num>
  <w:num w:numId="4" w16cid:durableId="1545291293">
    <w:abstractNumId w:val="11"/>
  </w:num>
  <w:num w:numId="5" w16cid:durableId="1652178145">
    <w:abstractNumId w:val="12"/>
  </w:num>
  <w:num w:numId="6" w16cid:durableId="1107894261">
    <w:abstractNumId w:val="4"/>
  </w:num>
  <w:num w:numId="7" w16cid:durableId="347752553">
    <w:abstractNumId w:val="6"/>
  </w:num>
  <w:num w:numId="8" w16cid:durableId="952444259">
    <w:abstractNumId w:val="8"/>
  </w:num>
  <w:num w:numId="9" w16cid:durableId="1206604094">
    <w:abstractNumId w:val="13"/>
  </w:num>
  <w:num w:numId="10" w16cid:durableId="69785504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s-AR" w:vendorID="64" w:dllVersion="6" w:nlCheck="1" w:checkStyle="1"/>
  <w:activeWritingStyle w:appName="MSWord" w:lang="fr-LU" w:vendorID="64" w:dllVersion="6" w:nlCheck="1" w:checkStyle="1"/>
  <w:activeWritingStyle w:appName="MSWord" w:lang="en-C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ID" w:vendorID="64" w:dllVersion="6" w:nlCheck="1" w:checkStyle="1"/>
  <w:activeWritingStyle w:appName="MSWord" w:lang="en-US" w:vendorID="64" w:dllVersion="4096" w:nlCheck="1" w:checkStyle="0"/>
  <w:activeWritingStyle w:appName="MSWord" w:lang="fi-FI" w:vendorID="64" w:dllVersion="4096" w:nlCheck="1" w:checkStyle="0"/>
  <w:activeWritingStyle w:appName="MSWord" w:lang="en-GB" w:vendorID="64" w:dllVersion="4096" w:nlCheck="1" w:checkStyle="0"/>
  <w:activeWritingStyle w:appName="MSWord" w:lang="en-ID"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ID"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wMrY0sTQ3tTQ2NTRQ0lEKTi0uzszPAykwrQUAxTLMaCwAAAA="/>
  </w:docVars>
  <w:rsids>
    <w:rsidRoot w:val="00FA31B1"/>
    <w:rsid w:val="000028E6"/>
    <w:rsid w:val="000034FA"/>
    <w:rsid w:val="000036BB"/>
    <w:rsid w:val="00004D86"/>
    <w:rsid w:val="00007854"/>
    <w:rsid w:val="00007C9B"/>
    <w:rsid w:val="00011112"/>
    <w:rsid w:val="00011593"/>
    <w:rsid w:val="000136DF"/>
    <w:rsid w:val="00014ECD"/>
    <w:rsid w:val="000163E8"/>
    <w:rsid w:val="000204D7"/>
    <w:rsid w:val="00021509"/>
    <w:rsid w:val="00021846"/>
    <w:rsid w:val="00022E19"/>
    <w:rsid w:val="00024063"/>
    <w:rsid w:val="000268A4"/>
    <w:rsid w:val="00027EA7"/>
    <w:rsid w:val="00031DBD"/>
    <w:rsid w:val="00033655"/>
    <w:rsid w:val="00033C66"/>
    <w:rsid w:val="000363C4"/>
    <w:rsid w:val="00036942"/>
    <w:rsid w:val="00040A0B"/>
    <w:rsid w:val="000430B9"/>
    <w:rsid w:val="0004533A"/>
    <w:rsid w:val="000459EA"/>
    <w:rsid w:val="0004659B"/>
    <w:rsid w:val="00051038"/>
    <w:rsid w:val="00054925"/>
    <w:rsid w:val="0005610A"/>
    <w:rsid w:val="0005791C"/>
    <w:rsid w:val="0006003C"/>
    <w:rsid w:val="000608F7"/>
    <w:rsid w:val="00061A93"/>
    <w:rsid w:val="00061D9B"/>
    <w:rsid w:val="00062803"/>
    <w:rsid w:val="000651C3"/>
    <w:rsid w:val="000667E6"/>
    <w:rsid w:val="0007001A"/>
    <w:rsid w:val="00070401"/>
    <w:rsid w:val="00071662"/>
    <w:rsid w:val="0007191E"/>
    <w:rsid w:val="0007201C"/>
    <w:rsid w:val="000720D5"/>
    <w:rsid w:val="00072E22"/>
    <w:rsid w:val="00072E52"/>
    <w:rsid w:val="000738D6"/>
    <w:rsid w:val="000745F1"/>
    <w:rsid w:val="00074676"/>
    <w:rsid w:val="00081810"/>
    <w:rsid w:val="0008289E"/>
    <w:rsid w:val="00082D5F"/>
    <w:rsid w:val="00083137"/>
    <w:rsid w:val="00085165"/>
    <w:rsid w:val="00085D28"/>
    <w:rsid w:val="0008677B"/>
    <w:rsid w:val="0008725A"/>
    <w:rsid w:val="00090E94"/>
    <w:rsid w:val="00091E65"/>
    <w:rsid w:val="00091F9D"/>
    <w:rsid w:val="00092390"/>
    <w:rsid w:val="000934FF"/>
    <w:rsid w:val="0009590D"/>
    <w:rsid w:val="00096554"/>
    <w:rsid w:val="00096ABB"/>
    <w:rsid w:val="0009733F"/>
    <w:rsid w:val="000A23F5"/>
    <w:rsid w:val="000A2C3F"/>
    <w:rsid w:val="000A3381"/>
    <w:rsid w:val="000A44D2"/>
    <w:rsid w:val="000A4729"/>
    <w:rsid w:val="000A4D85"/>
    <w:rsid w:val="000A52DD"/>
    <w:rsid w:val="000A7520"/>
    <w:rsid w:val="000A795A"/>
    <w:rsid w:val="000A798F"/>
    <w:rsid w:val="000A7A77"/>
    <w:rsid w:val="000A7CB5"/>
    <w:rsid w:val="000B038F"/>
    <w:rsid w:val="000B100C"/>
    <w:rsid w:val="000B2D92"/>
    <w:rsid w:val="000B5C38"/>
    <w:rsid w:val="000B62D0"/>
    <w:rsid w:val="000B64CA"/>
    <w:rsid w:val="000B7FFA"/>
    <w:rsid w:val="000C04AE"/>
    <w:rsid w:val="000C13B4"/>
    <w:rsid w:val="000C22AC"/>
    <w:rsid w:val="000C2FF4"/>
    <w:rsid w:val="000C5033"/>
    <w:rsid w:val="000C6F87"/>
    <w:rsid w:val="000D1214"/>
    <w:rsid w:val="000D530A"/>
    <w:rsid w:val="000D5BA2"/>
    <w:rsid w:val="000D6D5B"/>
    <w:rsid w:val="000E0266"/>
    <w:rsid w:val="000E324C"/>
    <w:rsid w:val="000E36D2"/>
    <w:rsid w:val="000E5389"/>
    <w:rsid w:val="000E5969"/>
    <w:rsid w:val="000E5CC3"/>
    <w:rsid w:val="000E67BD"/>
    <w:rsid w:val="000E6ECE"/>
    <w:rsid w:val="000E725B"/>
    <w:rsid w:val="000F02CD"/>
    <w:rsid w:val="000F279A"/>
    <w:rsid w:val="000F33C8"/>
    <w:rsid w:val="000F4470"/>
    <w:rsid w:val="000F4BED"/>
    <w:rsid w:val="000F54A4"/>
    <w:rsid w:val="000F58E0"/>
    <w:rsid w:val="000F64A0"/>
    <w:rsid w:val="000F6A8C"/>
    <w:rsid w:val="000F7E5C"/>
    <w:rsid w:val="0010065C"/>
    <w:rsid w:val="00100FBB"/>
    <w:rsid w:val="00104635"/>
    <w:rsid w:val="00105D42"/>
    <w:rsid w:val="00112029"/>
    <w:rsid w:val="00113C6E"/>
    <w:rsid w:val="00113D3E"/>
    <w:rsid w:val="00114446"/>
    <w:rsid w:val="00114CBB"/>
    <w:rsid w:val="0011637F"/>
    <w:rsid w:val="0011640E"/>
    <w:rsid w:val="00117CC3"/>
    <w:rsid w:val="001200B5"/>
    <w:rsid w:val="0012211D"/>
    <w:rsid w:val="00122D62"/>
    <w:rsid w:val="001241C1"/>
    <w:rsid w:val="00124528"/>
    <w:rsid w:val="00124E0F"/>
    <w:rsid w:val="00125D78"/>
    <w:rsid w:val="00125F8A"/>
    <w:rsid w:val="00126F03"/>
    <w:rsid w:val="00127385"/>
    <w:rsid w:val="001312BE"/>
    <w:rsid w:val="00132B0A"/>
    <w:rsid w:val="00133179"/>
    <w:rsid w:val="0013478B"/>
    <w:rsid w:val="00135451"/>
    <w:rsid w:val="00136053"/>
    <w:rsid w:val="00137E29"/>
    <w:rsid w:val="00137F8D"/>
    <w:rsid w:val="0014030A"/>
    <w:rsid w:val="00140BDF"/>
    <w:rsid w:val="00140F52"/>
    <w:rsid w:val="0014342C"/>
    <w:rsid w:val="00144829"/>
    <w:rsid w:val="00144BE2"/>
    <w:rsid w:val="00145CFB"/>
    <w:rsid w:val="00145DB9"/>
    <w:rsid w:val="00147710"/>
    <w:rsid w:val="00150BAE"/>
    <w:rsid w:val="00150CDE"/>
    <w:rsid w:val="0015312F"/>
    <w:rsid w:val="0015584A"/>
    <w:rsid w:val="00157AB2"/>
    <w:rsid w:val="001618E6"/>
    <w:rsid w:val="00163488"/>
    <w:rsid w:val="00163F15"/>
    <w:rsid w:val="00166B2E"/>
    <w:rsid w:val="00166C45"/>
    <w:rsid w:val="00166C65"/>
    <w:rsid w:val="00167AAE"/>
    <w:rsid w:val="00167B42"/>
    <w:rsid w:val="00167EB3"/>
    <w:rsid w:val="00170CCA"/>
    <w:rsid w:val="00170DA7"/>
    <w:rsid w:val="00171376"/>
    <w:rsid w:val="00171594"/>
    <w:rsid w:val="00171A83"/>
    <w:rsid w:val="00174DF7"/>
    <w:rsid w:val="00175292"/>
    <w:rsid w:val="00176030"/>
    <w:rsid w:val="001767A3"/>
    <w:rsid w:val="001768BA"/>
    <w:rsid w:val="00176DE5"/>
    <w:rsid w:val="00177A58"/>
    <w:rsid w:val="00180A41"/>
    <w:rsid w:val="00180F06"/>
    <w:rsid w:val="001820B4"/>
    <w:rsid w:val="00182972"/>
    <w:rsid w:val="00182BCD"/>
    <w:rsid w:val="001834C4"/>
    <w:rsid w:val="00183514"/>
    <w:rsid w:val="00183676"/>
    <w:rsid w:val="0018390A"/>
    <w:rsid w:val="001846D1"/>
    <w:rsid w:val="0018487A"/>
    <w:rsid w:val="001877B1"/>
    <w:rsid w:val="00187B9D"/>
    <w:rsid w:val="00187EFD"/>
    <w:rsid w:val="00191833"/>
    <w:rsid w:val="00191A6A"/>
    <w:rsid w:val="00191F12"/>
    <w:rsid w:val="00193479"/>
    <w:rsid w:val="0019435D"/>
    <w:rsid w:val="001954AD"/>
    <w:rsid w:val="001A0FD1"/>
    <w:rsid w:val="001A1BC1"/>
    <w:rsid w:val="001A507B"/>
    <w:rsid w:val="001A60BD"/>
    <w:rsid w:val="001B0E16"/>
    <w:rsid w:val="001B1CDE"/>
    <w:rsid w:val="001B2F52"/>
    <w:rsid w:val="001B3376"/>
    <w:rsid w:val="001B65D7"/>
    <w:rsid w:val="001B79F6"/>
    <w:rsid w:val="001C040D"/>
    <w:rsid w:val="001C05C4"/>
    <w:rsid w:val="001C1072"/>
    <w:rsid w:val="001C1218"/>
    <w:rsid w:val="001C12EF"/>
    <w:rsid w:val="001C1C68"/>
    <w:rsid w:val="001C1D2A"/>
    <w:rsid w:val="001C28EB"/>
    <w:rsid w:val="001C2912"/>
    <w:rsid w:val="001C2C57"/>
    <w:rsid w:val="001C33AB"/>
    <w:rsid w:val="001C3E77"/>
    <w:rsid w:val="001C3F51"/>
    <w:rsid w:val="001C45F9"/>
    <w:rsid w:val="001C478D"/>
    <w:rsid w:val="001C5A86"/>
    <w:rsid w:val="001D5CBD"/>
    <w:rsid w:val="001D6FBD"/>
    <w:rsid w:val="001E4814"/>
    <w:rsid w:val="001E4DF0"/>
    <w:rsid w:val="001E6676"/>
    <w:rsid w:val="001E6CE7"/>
    <w:rsid w:val="001E6DCD"/>
    <w:rsid w:val="001E7100"/>
    <w:rsid w:val="001E79E3"/>
    <w:rsid w:val="001F003F"/>
    <w:rsid w:val="001F009A"/>
    <w:rsid w:val="001F1195"/>
    <w:rsid w:val="001F16F9"/>
    <w:rsid w:val="001F22A4"/>
    <w:rsid w:val="001F24F4"/>
    <w:rsid w:val="001F2974"/>
    <w:rsid w:val="001F408D"/>
    <w:rsid w:val="001F4317"/>
    <w:rsid w:val="001F46C6"/>
    <w:rsid w:val="001F55ED"/>
    <w:rsid w:val="001F59C8"/>
    <w:rsid w:val="001F5E69"/>
    <w:rsid w:val="001F6FB2"/>
    <w:rsid w:val="001F775C"/>
    <w:rsid w:val="002007D5"/>
    <w:rsid w:val="00200BC2"/>
    <w:rsid w:val="00200C49"/>
    <w:rsid w:val="00203F82"/>
    <w:rsid w:val="00204741"/>
    <w:rsid w:val="00206612"/>
    <w:rsid w:val="00206EF1"/>
    <w:rsid w:val="00207D84"/>
    <w:rsid w:val="00211154"/>
    <w:rsid w:val="00212416"/>
    <w:rsid w:val="0021269A"/>
    <w:rsid w:val="00214288"/>
    <w:rsid w:val="00214B96"/>
    <w:rsid w:val="00215D13"/>
    <w:rsid w:val="00215F78"/>
    <w:rsid w:val="0021622B"/>
    <w:rsid w:val="00216D38"/>
    <w:rsid w:val="00217BB0"/>
    <w:rsid w:val="00221840"/>
    <w:rsid w:val="00222DA3"/>
    <w:rsid w:val="00227472"/>
    <w:rsid w:val="0023007A"/>
    <w:rsid w:val="0023254D"/>
    <w:rsid w:val="0023257C"/>
    <w:rsid w:val="00234DD2"/>
    <w:rsid w:val="00235058"/>
    <w:rsid w:val="002376CC"/>
    <w:rsid w:val="00240287"/>
    <w:rsid w:val="002412C4"/>
    <w:rsid w:val="002413E0"/>
    <w:rsid w:val="0024150F"/>
    <w:rsid w:val="00241680"/>
    <w:rsid w:val="00242C62"/>
    <w:rsid w:val="00242F2B"/>
    <w:rsid w:val="00243D87"/>
    <w:rsid w:val="00245435"/>
    <w:rsid w:val="00245D12"/>
    <w:rsid w:val="00246DB0"/>
    <w:rsid w:val="00251442"/>
    <w:rsid w:val="00252A95"/>
    <w:rsid w:val="00253AB9"/>
    <w:rsid w:val="00253EFB"/>
    <w:rsid w:val="0025428E"/>
    <w:rsid w:val="0025558D"/>
    <w:rsid w:val="00257B3C"/>
    <w:rsid w:val="00257BC9"/>
    <w:rsid w:val="00260A54"/>
    <w:rsid w:val="0026261F"/>
    <w:rsid w:val="002642EF"/>
    <w:rsid w:val="002659F5"/>
    <w:rsid w:val="00267040"/>
    <w:rsid w:val="00267128"/>
    <w:rsid w:val="0026714F"/>
    <w:rsid w:val="00270E19"/>
    <w:rsid w:val="002711DB"/>
    <w:rsid w:val="0027271B"/>
    <w:rsid w:val="00272977"/>
    <w:rsid w:val="00274534"/>
    <w:rsid w:val="00275703"/>
    <w:rsid w:val="00276307"/>
    <w:rsid w:val="00276387"/>
    <w:rsid w:val="00276646"/>
    <w:rsid w:val="002805F8"/>
    <w:rsid w:val="00282CC1"/>
    <w:rsid w:val="002831D0"/>
    <w:rsid w:val="00283484"/>
    <w:rsid w:val="00284794"/>
    <w:rsid w:val="00285F94"/>
    <w:rsid w:val="0028697C"/>
    <w:rsid w:val="0028756F"/>
    <w:rsid w:val="00287711"/>
    <w:rsid w:val="002907F1"/>
    <w:rsid w:val="00290EE4"/>
    <w:rsid w:val="002935A3"/>
    <w:rsid w:val="0029596D"/>
    <w:rsid w:val="00295F52"/>
    <w:rsid w:val="00296A7A"/>
    <w:rsid w:val="00296C7B"/>
    <w:rsid w:val="00297A7A"/>
    <w:rsid w:val="002A0131"/>
    <w:rsid w:val="002A05DC"/>
    <w:rsid w:val="002A098E"/>
    <w:rsid w:val="002A1AA5"/>
    <w:rsid w:val="002A3B68"/>
    <w:rsid w:val="002A4DB8"/>
    <w:rsid w:val="002A586F"/>
    <w:rsid w:val="002A5CFA"/>
    <w:rsid w:val="002B05F0"/>
    <w:rsid w:val="002B3B68"/>
    <w:rsid w:val="002B5B95"/>
    <w:rsid w:val="002B7AA0"/>
    <w:rsid w:val="002C1F39"/>
    <w:rsid w:val="002C2B26"/>
    <w:rsid w:val="002C6599"/>
    <w:rsid w:val="002C6C27"/>
    <w:rsid w:val="002C6EFF"/>
    <w:rsid w:val="002C73C0"/>
    <w:rsid w:val="002C7C30"/>
    <w:rsid w:val="002D1618"/>
    <w:rsid w:val="002D1869"/>
    <w:rsid w:val="002D2B52"/>
    <w:rsid w:val="002D4265"/>
    <w:rsid w:val="002D4970"/>
    <w:rsid w:val="002D5204"/>
    <w:rsid w:val="002D5F9B"/>
    <w:rsid w:val="002D6906"/>
    <w:rsid w:val="002D729C"/>
    <w:rsid w:val="002D748F"/>
    <w:rsid w:val="002D760D"/>
    <w:rsid w:val="002E133E"/>
    <w:rsid w:val="002E1F3D"/>
    <w:rsid w:val="002E1F9F"/>
    <w:rsid w:val="002E217F"/>
    <w:rsid w:val="002E27C4"/>
    <w:rsid w:val="002E31BF"/>
    <w:rsid w:val="002E3989"/>
    <w:rsid w:val="002E3BB7"/>
    <w:rsid w:val="002E5C0B"/>
    <w:rsid w:val="002E7602"/>
    <w:rsid w:val="002E7D5C"/>
    <w:rsid w:val="002F4DCA"/>
    <w:rsid w:val="002F51BC"/>
    <w:rsid w:val="002F5AB0"/>
    <w:rsid w:val="002F5DF6"/>
    <w:rsid w:val="002F617D"/>
    <w:rsid w:val="002F7D90"/>
    <w:rsid w:val="00300D87"/>
    <w:rsid w:val="003016CE"/>
    <w:rsid w:val="00301DA4"/>
    <w:rsid w:val="00302992"/>
    <w:rsid w:val="00303351"/>
    <w:rsid w:val="00303911"/>
    <w:rsid w:val="00304580"/>
    <w:rsid w:val="00304B79"/>
    <w:rsid w:val="00304E72"/>
    <w:rsid w:val="00305477"/>
    <w:rsid w:val="003058DF"/>
    <w:rsid w:val="00306230"/>
    <w:rsid w:val="00306B97"/>
    <w:rsid w:val="00307091"/>
    <w:rsid w:val="00310706"/>
    <w:rsid w:val="003110D3"/>
    <w:rsid w:val="00311A98"/>
    <w:rsid w:val="00314D91"/>
    <w:rsid w:val="003153AC"/>
    <w:rsid w:val="00315D75"/>
    <w:rsid w:val="003168A1"/>
    <w:rsid w:val="00317FEA"/>
    <w:rsid w:val="003201E3"/>
    <w:rsid w:val="003207B2"/>
    <w:rsid w:val="00320B8E"/>
    <w:rsid w:val="003210FE"/>
    <w:rsid w:val="00321262"/>
    <w:rsid w:val="00321A16"/>
    <w:rsid w:val="00321CF3"/>
    <w:rsid w:val="003226BE"/>
    <w:rsid w:val="003243CC"/>
    <w:rsid w:val="00324B2C"/>
    <w:rsid w:val="00325A8D"/>
    <w:rsid w:val="003260DD"/>
    <w:rsid w:val="00327E84"/>
    <w:rsid w:val="00332D72"/>
    <w:rsid w:val="003332E5"/>
    <w:rsid w:val="00333662"/>
    <w:rsid w:val="003402F8"/>
    <w:rsid w:val="0034303D"/>
    <w:rsid w:val="0034334F"/>
    <w:rsid w:val="00343EFC"/>
    <w:rsid w:val="00345404"/>
    <w:rsid w:val="003458AE"/>
    <w:rsid w:val="00345B28"/>
    <w:rsid w:val="00347642"/>
    <w:rsid w:val="00347ADF"/>
    <w:rsid w:val="003518C6"/>
    <w:rsid w:val="0035385A"/>
    <w:rsid w:val="00357E07"/>
    <w:rsid w:val="003615E7"/>
    <w:rsid w:val="003626C5"/>
    <w:rsid w:val="003631CC"/>
    <w:rsid w:val="003637F4"/>
    <w:rsid w:val="003641A4"/>
    <w:rsid w:val="003647D8"/>
    <w:rsid w:val="00364D84"/>
    <w:rsid w:val="00364E8F"/>
    <w:rsid w:val="003652E4"/>
    <w:rsid w:val="00366EC9"/>
    <w:rsid w:val="00371127"/>
    <w:rsid w:val="003726C5"/>
    <w:rsid w:val="003746A6"/>
    <w:rsid w:val="00380C55"/>
    <w:rsid w:val="00380EA2"/>
    <w:rsid w:val="00381CA0"/>
    <w:rsid w:val="00381EA5"/>
    <w:rsid w:val="003860D6"/>
    <w:rsid w:val="00387252"/>
    <w:rsid w:val="003874AD"/>
    <w:rsid w:val="00387CA3"/>
    <w:rsid w:val="00391220"/>
    <w:rsid w:val="00391D71"/>
    <w:rsid w:val="003935BC"/>
    <w:rsid w:val="00394F68"/>
    <w:rsid w:val="00397B07"/>
    <w:rsid w:val="00397F6E"/>
    <w:rsid w:val="003A0402"/>
    <w:rsid w:val="003A05B6"/>
    <w:rsid w:val="003A1888"/>
    <w:rsid w:val="003A2CA5"/>
    <w:rsid w:val="003A3298"/>
    <w:rsid w:val="003A3C62"/>
    <w:rsid w:val="003A3E33"/>
    <w:rsid w:val="003A45EC"/>
    <w:rsid w:val="003A5EB7"/>
    <w:rsid w:val="003B0D01"/>
    <w:rsid w:val="003B1493"/>
    <w:rsid w:val="003B3480"/>
    <w:rsid w:val="003B35D9"/>
    <w:rsid w:val="003B418F"/>
    <w:rsid w:val="003B44EA"/>
    <w:rsid w:val="003B56D9"/>
    <w:rsid w:val="003B5A31"/>
    <w:rsid w:val="003B6291"/>
    <w:rsid w:val="003B6CD7"/>
    <w:rsid w:val="003B6ECB"/>
    <w:rsid w:val="003B71A1"/>
    <w:rsid w:val="003C1CF8"/>
    <w:rsid w:val="003C20C2"/>
    <w:rsid w:val="003C2ED1"/>
    <w:rsid w:val="003C62C0"/>
    <w:rsid w:val="003C690C"/>
    <w:rsid w:val="003C6EB1"/>
    <w:rsid w:val="003D0F11"/>
    <w:rsid w:val="003D1A58"/>
    <w:rsid w:val="003D1B37"/>
    <w:rsid w:val="003D3DF9"/>
    <w:rsid w:val="003D4AB8"/>
    <w:rsid w:val="003D555C"/>
    <w:rsid w:val="003E09DA"/>
    <w:rsid w:val="003E1498"/>
    <w:rsid w:val="003E2858"/>
    <w:rsid w:val="003E3668"/>
    <w:rsid w:val="003E5A7B"/>
    <w:rsid w:val="003E703B"/>
    <w:rsid w:val="003E73A9"/>
    <w:rsid w:val="003F070A"/>
    <w:rsid w:val="003F0FDA"/>
    <w:rsid w:val="003F20BA"/>
    <w:rsid w:val="003F5CB3"/>
    <w:rsid w:val="003F77AF"/>
    <w:rsid w:val="00400A3F"/>
    <w:rsid w:val="00400DF2"/>
    <w:rsid w:val="0040196F"/>
    <w:rsid w:val="00401D41"/>
    <w:rsid w:val="0040426F"/>
    <w:rsid w:val="004052BF"/>
    <w:rsid w:val="00405F67"/>
    <w:rsid w:val="00406C8C"/>
    <w:rsid w:val="00407275"/>
    <w:rsid w:val="00407CC0"/>
    <w:rsid w:val="0041010A"/>
    <w:rsid w:val="00410B08"/>
    <w:rsid w:val="004111BA"/>
    <w:rsid w:val="00412630"/>
    <w:rsid w:val="004147F9"/>
    <w:rsid w:val="004156FB"/>
    <w:rsid w:val="00415A8F"/>
    <w:rsid w:val="00415D85"/>
    <w:rsid w:val="00417891"/>
    <w:rsid w:val="0042064C"/>
    <w:rsid w:val="00420AA7"/>
    <w:rsid w:val="00421DB4"/>
    <w:rsid w:val="0042290D"/>
    <w:rsid w:val="00422C3A"/>
    <w:rsid w:val="00422C44"/>
    <w:rsid w:val="004231ED"/>
    <w:rsid w:val="0042535A"/>
    <w:rsid w:val="00426D35"/>
    <w:rsid w:val="0042746B"/>
    <w:rsid w:val="00430E23"/>
    <w:rsid w:val="00431598"/>
    <w:rsid w:val="004322B1"/>
    <w:rsid w:val="00432F24"/>
    <w:rsid w:val="00433E2C"/>
    <w:rsid w:val="00434264"/>
    <w:rsid w:val="00440C44"/>
    <w:rsid w:val="0044200A"/>
    <w:rsid w:val="00443FCE"/>
    <w:rsid w:val="00444991"/>
    <w:rsid w:val="00450CF0"/>
    <w:rsid w:val="00450FE0"/>
    <w:rsid w:val="004512A6"/>
    <w:rsid w:val="00451EA5"/>
    <w:rsid w:val="00453D14"/>
    <w:rsid w:val="00453FB1"/>
    <w:rsid w:val="004541B5"/>
    <w:rsid w:val="00454ABA"/>
    <w:rsid w:val="00454D3A"/>
    <w:rsid w:val="00454E06"/>
    <w:rsid w:val="0046070C"/>
    <w:rsid w:val="004615D8"/>
    <w:rsid w:val="004622F6"/>
    <w:rsid w:val="004628A1"/>
    <w:rsid w:val="00462CB6"/>
    <w:rsid w:val="00464018"/>
    <w:rsid w:val="00465831"/>
    <w:rsid w:val="00466734"/>
    <w:rsid w:val="00470CCC"/>
    <w:rsid w:val="00470E88"/>
    <w:rsid w:val="00471413"/>
    <w:rsid w:val="004724E2"/>
    <w:rsid w:val="0047257B"/>
    <w:rsid w:val="00472965"/>
    <w:rsid w:val="0047392A"/>
    <w:rsid w:val="00474C4F"/>
    <w:rsid w:val="00474D79"/>
    <w:rsid w:val="00476A94"/>
    <w:rsid w:val="004774EC"/>
    <w:rsid w:val="00481BF1"/>
    <w:rsid w:val="00482791"/>
    <w:rsid w:val="00483CB3"/>
    <w:rsid w:val="00483DBF"/>
    <w:rsid w:val="00484922"/>
    <w:rsid w:val="00485127"/>
    <w:rsid w:val="00485EEA"/>
    <w:rsid w:val="00495D57"/>
    <w:rsid w:val="004966B5"/>
    <w:rsid w:val="00496771"/>
    <w:rsid w:val="00497B58"/>
    <w:rsid w:val="00497FDC"/>
    <w:rsid w:val="004A2CE5"/>
    <w:rsid w:val="004A34D1"/>
    <w:rsid w:val="004A460E"/>
    <w:rsid w:val="004A46E9"/>
    <w:rsid w:val="004A4DD5"/>
    <w:rsid w:val="004A53DD"/>
    <w:rsid w:val="004A544A"/>
    <w:rsid w:val="004A5880"/>
    <w:rsid w:val="004A5963"/>
    <w:rsid w:val="004A7306"/>
    <w:rsid w:val="004B7125"/>
    <w:rsid w:val="004B756D"/>
    <w:rsid w:val="004B7778"/>
    <w:rsid w:val="004C08AA"/>
    <w:rsid w:val="004C0BC1"/>
    <w:rsid w:val="004C11BB"/>
    <w:rsid w:val="004C1BD2"/>
    <w:rsid w:val="004C2DC9"/>
    <w:rsid w:val="004C3F57"/>
    <w:rsid w:val="004C55B0"/>
    <w:rsid w:val="004C5933"/>
    <w:rsid w:val="004C5EAE"/>
    <w:rsid w:val="004C6BD9"/>
    <w:rsid w:val="004D020E"/>
    <w:rsid w:val="004D129C"/>
    <w:rsid w:val="004D5B3A"/>
    <w:rsid w:val="004E02B4"/>
    <w:rsid w:val="004E150C"/>
    <w:rsid w:val="004E1DB3"/>
    <w:rsid w:val="004E2062"/>
    <w:rsid w:val="004E39FA"/>
    <w:rsid w:val="004E41C6"/>
    <w:rsid w:val="004E60C3"/>
    <w:rsid w:val="004E6BF9"/>
    <w:rsid w:val="004E7AAC"/>
    <w:rsid w:val="004E7D5E"/>
    <w:rsid w:val="004F0D0B"/>
    <w:rsid w:val="004F16AE"/>
    <w:rsid w:val="004F3470"/>
    <w:rsid w:val="004F4353"/>
    <w:rsid w:val="004F4B89"/>
    <w:rsid w:val="004F50D3"/>
    <w:rsid w:val="004F67E9"/>
    <w:rsid w:val="004F6C83"/>
    <w:rsid w:val="004F6EA2"/>
    <w:rsid w:val="00500180"/>
    <w:rsid w:val="0050202D"/>
    <w:rsid w:val="00503332"/>
    <w:rsid w:val="005048E9"/>
    <w:rsid w:val="00505226"/>
    <w:rsid w:val="005052EC"/>
    <w:rsid w:val="005054B1"/>
    <w:rsid w:val="005102BD"/>
    <w:rsid w:val="00511799"/>
    <w:rsid w:val="005131B7"/>
    <w:rsid w:val="00515474"/>
    <w:rsid w:val="005159B8"/>
    <w:rsid w:val="005176B5"/>
    <w:rsid w:val="00517E2D"/>
    <w:rsid w:val="00517FFB"/>
    <w:rsid w:val="00522522"/>
    <w:rsid w:val="00523EE8"/>
    <w:rsid w:val="005251A2"/>
    <w:rsid w:val="00525AA8"/>
    <w:rsid w:val="00525BB1"/>
    <w:rsid w:val="00525EA7"/>
    <w:rsid w:val="00526B75"/>
    <w:rsid w:val="00530010"/>
    <w:rsid w:val="00532417"/>
    <w:rsid w:val="0053361F"/>
    <w:rsid w:val="0053474B"/>
    <w:rsid w:val="00535364"/>
    <w:rsid w:val="00535B00"/>
    <w:rsid w:val="00536102"/>
    <w:rsid w:val="00536432"/>
    <w:rsid w:val="00536939"/>
    <w:rsid w:val="0053743E"/>
    <w:rsid w:val="00537A4B"/>
    <w:rsid w:val="005405D6"/>
    <w:rsid w:val="00541115"/>
    <w:rsid w:val="00541CBC"/>
    <w:rsid w:val="00542AFB"/>
    <w:rsid w:val="005451D9"/>
    <w:rsid w:val="0054572F"/>
    <w:rsid w:val="0054604C"/>
    <w:rsid w:val="00546257"/>
    <w:rsid w:val="00547133"/>
    <w:rsid w:val="00550741"/>
    <w:rsid w:val="00550F25"/>
    <w:rsid w:val="005516C1"/>
    <w:rsid w:val="00551BFB"/>
    <w:rsid w:val="0055268E"/>
    <w:rsid w:val="00552733"/>
    <w:rsid w:val="00554028"/>
    <w:rsid w:val="005555E9"/>
    <w:rsid w:val="005557B7"/>
    <w:rsid w:val="00555FC4"/>
    <w:rsid w:val="005603D3"/>
    <w:rsid w:val="005613C0"/>
    <w:rsid w:val="00561834"/>
    <w:rsid w:val="00563F5A"/>
    <w:rsid w:val="0056409B"/>
    <w:rsid w:val="00564FC0"/>
    <w:rsid w:val="00566DD3"/>
    <w:rsid w:val="00570336"/>
    <w:rsid w:val="0057036F"/>
    <w:rsid w:val="00570DC9"/>
    <w:rsid w:val="00571C1B"/>
    <w:rsid w:val="00575605"/>
    <w:rsid w:val="00576076"/>
    <w:rsid w:val="00576585"/>
    <w:rsid w:val="00576CD1"/>
    <w:rsid w:val="00577A35"/>
    <w:rsid w:val="00580AC1"/>
    <w:rsid w:val="00582E35"/>
    <w:rsid w:val="005853AC"/>
    <w:rsid w:val="00587129"/>
    <w:rsid w:val="005916C1"/>
    <w:rsid w:val="00592D3F"/>
    <w:rsid w:val="00593C6F"/>
    <w:rsid w:val="00593D44"/>
    <w:rsid w:val="005946EE"/>
    <w:rsid w:val="00594C96"/>
    <w:rsid w:val="00595B61"/>
    <w:rsid w:val="00595E0B"/>
    <w:rsid w:val="00596110"/>
    <w:rsid w:val="0059677C"/>
    <w:rsid w:val="005A3140"/>
    <w:rsid w:val="005A606C"/>
    <w:rsid w:val="005A7677"/>
    <w:rsid w:val="005A7FA1"/>
    <w:rsid w:val="005B0AF9"/>
    <w:rsid w:val="005B1685"/>
    <w:rsid w:val="005B3BFF"/>
    <w:rsid w:val="005B572D"/>
    <w:rsid w:val="005B7890"/>
    <w:rsid w:val="005B7F55"/>
    <w:rsid w:val="005C212C"/>
    <w:rsid w:val="005C2274"/>
    <w:rsid w:val="005C39FE"/>
    <w:rsid w:val="005C529B"/>
    <w:rsid w:val="005C5B70"/>
    <w:rsid w:val="005C7DC6"/>
    <w:rsid w:val="005D16CE"/>
    <w:rsid w:val="005D26B6"/>
    <w:rsid w:val="005D2A83"/>
    <w:rsid w:val="005D3765"/>
    <w:rsid w:val="005D42F0"/>
    <w:rsid w:val="005D4F16"/>
    <w:rsid w:val="005D63E5"/>
    <w:rsid w:val="005D66FB"/>
    <w:rsid w:val="005E034A"/>
    <w:rsid w:val="005E03E8"/>
    <w:rsid w:val="005E07D6"/>
    <w:rsid w:val="005E0CA7"/>
    <w:rsid w:val="005E0EEA"/>
    <w:rsid w:val="005E1570"/>
    <w:rsid w:val="005E22EB"/>
    <w:rsid w:val="005E24A4"/>
    <w:rsid w:val="005E46FF"/>
    <w:rsid w:val="005E4A77"/>
    <w:rsid w:val="005E54CD"/>
    <w:rsid w:val="005E67A2"/>
    <w:rsid w:val="005E715F"/>
    <w:rsid w:val="005F09E7"/>
    <w:rsid w:val="005F2FF1"/>
    <w:rsid w:val="005F37A0"/>
    <w:rsid w:val="005F3B22"/>
    <w:rsid w:val="005F4A76"/>
    <w:rsid w:val="005F51B0"/>
    <w:rsid w:val="005F5BBF"/>
    <w:rsid w:val="005F6F39"/>
    <w:rsid w:val="005F7194"/>
    <w:rsid w:val="005F7A9F"/>
    <w:rsid w:val="00600573"/>
    <w:rsid w:val="00601569"/>
    <w:rsid w:val="006016C2"/>
    <w:rsid w:val="006016CA"/>
    <w:rsid w:val="006031E1"/>
    <w:rsid w:val="0060375C"/>
    <w:rsid w:val="00605D97"/>
    <w:rsid w:val="006064E3"/>
    <w:rsid w:val="00606B93"/>
    <w:rsid w:val="006119D1"/>
    <w:rsid w:val="00612480"/>
    <w:rsid w:val="00613C9F"/>
    <w:rsid w:val="006148B1"/>
    <w:rsid w:val="00614EAF"/>
    <w:rsid w:val="006152A7"/>
    <w:rsid w:val="0061575C"/>
    <w:rsid w:val="00615B0E"/>
    <w:rsid w:val="00615B65"/>
    <w:rsid w:val="00615D66"/>
    <w:rsid w:val="00617225"/>
    <w:rsid w:val="00620347"/>
    <w:rsid w:val="0062311A"/>
    <w:rsid w:val="00623181"/>
    <w:rsid w:val="00623417"/>
    <w:rsid w:val="00623A08"/>
    <w:rsid w:val="0062785A"/>
    <w:rsid w:val="00630A5F"/>
    <w:rsid w:val="00631569"/>
    <w:rsid w:val="0063569B"/>
    <w:rsid w:val="00643F87"/>
    <w:rsid w:val="006454FB"/>
    <w:rsid w:val="00647E4E"/>
    <w:rsid w:val="00650BAE"/>
    <w:rsid w:val="00650ED7"/>
    <w:rsid w:val="00651008"/>
    <w:rsid w:val="00651151"/>
    <w:rsid w:val="006512E1"/>
    <w:rsid w:val="00651389"/>
    <w:rsid w:val="00656370"/>
    <w:rsid w:val="00662134"/>
    <w:rsid w:val="006624F4"/>
    <w:rsid w:val="00662CE6"/>
    <w:rsid w:val="00664EFC"/>
    <w:rsid w:val="00670B6A"/>
    <w:rsid w:val="00673D5D"/>
    <w:rsid w:val="006753D6"/>
    <w:rsid w:val="00676481"/>
    <w:rsid w:val="00676929"/>
    <w:rsid w:val="0068153C"/>
    <w:rsid w:val="00681E31"/>
    <w:rsid w:val="00682E3B"/>
    <w:rsid w:val="00683C75"/>
    <w:rsid w:val="006847CC"/>
    <w:rsid w:val="006849F5"/>
    <w:rsid w:val="006879FA"/>
    <w:rsid w:val="006910D1"/>
    <w:rsid w:val="006958EE"/>
    <w:rsid w:val="00696799"/>
    <w:rsid w:val="00696E72"/>
    <w:rsid w:val="00697AAA"/>
    <w:rsid w:val="006A08BF"/>
    <w:rsid w:val="006A09D3"/>
    <w:rsid w:val="006A0DE6"/>
    <w:rsid w:val="006A1DB1"/>
    <w:rsid w:val="006A24CF"/>
    <w:rsid w:val="006A29EE"/>
    <w:rsid w:val="006A4129"/>
    <w:rsid w:val="006A5297"/>
    <w:rsid w:val="006A6DE5"/>
    <w:rsid w:val="006B0158"/>
    <w:rsid w:val="006B095D"/>
    <w:rsid w:val="006B0DA8"/>
    <w:rsid w:val="006B14B3"/>
    <w:rsid w:val="006B1B17"/>
    <w:rsid w:val="006B21CB"/>
    <w:rsid w:val="006B410E"/>
    <w:rsid w:val="006B45F0"/>
    <w:rsid w:val="006B5B32"/>
    <w:rsid w:val="006B64A4"/>
    <w:rsid w:val="006B6557"/>
    <w:rsid w:val="006B690F"/>
    <w:rsid w:val="006B6D7A"/>
    <w:rsid w:val="006B779E"/>
    <w:rsid w:val="006B784B"/>
    <w:rsid w:val="006C09B7"/>
    <w:rsid w:val="006C1417"/>
    <w:rsid w:val="006C16F5"/>
    <w:rsid w:val="006C2551"/>
    <w:rsid w:val="006C4F47"/>
    <w:rsid w:val="006C602F"/>
    <w:rsid w:val="006C6804"/>
    <w:rsid w:val="006D0562"/>
    <w:rsid w:val="006D1A02"/>
    <w:rsid w:val="006D2437"/>
    <w:rsid w:val="006D2C44"/>
    <w:rsid w:val="006D3B7B"/>
    <w:rsid w:val="006D5ED8"/>
    <w:rsid w:val="006D7083"/>
    <w:rsid w:val="006D77C4"/>
    <w:rsid w:val="006E00AD"/>
    <w:rsid w:val="006E1594"/>
    <w:rsid w:val="006E1A35"/>
    <w:rsid w:val="006E262D"/>
    <w:rsid w:val="006E2AA6"/>
    <w:rsid w:val="006E2D4B"/>
    <w:rsid w:val="006E4DF8"/>
    <w:rsid w:val="006E5AFA"/>
    <w:rsid w:val="006E5B77"/>
    <w:rsid w:val="006E65FC"/>
    <w:rsid w:val="006E6BFB"/>
    <w:rsid w:val="006E73C0"/>
    <w:rsid w:val="006E79C6"/>
    <w:rsid w:val="006E7D9F"/>
    <w:rsid w:val="006F030B"/>
    <w:rsid w:val="006F0571"/>
    <w:rsid w:val="006F09C2"/>
    <w:rsid w:val="006F1867"/>
    <w:rsid w:val="006F1996"/>
    <w:rsid w:val="006F3BC4"/>
    <w:rsid w:val="006F3FF6"/>
    <w:rsid w:val="006F5C8E"/>
    <w:rsid w:val="006F5E4F"/>
    <w:rsid w:val="006F6B36"/>
    <w:rsid w:val="006F6CD4"/>
    <w:rsid w:val="007009CC"/>
    <w:rsid w:val="007009E0"/>
    <w:rsid w:val="00700F10"/>
    <w:rsid w:val="0070203B"/>
    <w:rsid w:val="00710771"/>
    <w:rsid w:val="007115D8"/>
    <w:rsid w:val="007119F3"/>
    <w:rsid w:val="007120E3"/>
    <w:rsid w:val="00712134"/>
    <w:rsid w:val="00712E02"/>
    <w:rsid w:val="00712E9E"/>
    <w:rsid w:val="0071316C"/>
    <w:rsid w:val="00713CCE"/>
    <w:rsid w:val="00714026"/>
    <w:rsid w:val="00714555"/>
    <w:rsid w:val="00714F39"/>
    <w:rsid w:val="00717120"/>
    <w:rsid w:val="00720109"/>
    <w:rsid w:val="0072013A"/>
    <w:rsid w:val="007204CF"/>
    <w:rsid w:val="007308B1"/>
    <w:rsid w:val="00732929"/>
    <w:rsid w:val="00732E47"/>
    <w:rsid w:val="00733C1E"/>
    <w:rsid w:val="00734D4D"/>
    <w:rsid w:val="0073548D"/>
    <w:rsid w:val="007365DE"/>
    <w:rsid w:val="00736DF8"/>
    <w:rsid w:val="007402D1"/>
    <w:rsid w:val="00743D35"/>
    <w:rsid w:val="00744E8D"/>
    <w:rsid w:val="007456E6"/>
    <w:rsid w:val="00745FD5"/>
    <w:rsid w:val="0074687D"/>
    <w:rsid w:val="0074779A"/>
    <w:rsid w:val="007505DD"/>
    <w:rsid w:val="00751F58"/>
    <w:rsid w:val="00752B22"/>
    <w:rsid w:val="00752E41"/>
    <w:rsid w:val="007559BE"/>
    <w:rsid w:val="00755BED"/>
    <w:rsid w:val="00756168"/>
    <w:rsid w:val="007572C6"/>
    <w:rsid w:val="00760844"/>
    <w:rsid w:val="007624EE"/>
    <w:rsid w:val="007631AE"/>
    <w:rsid w:val="0076450C"/>
    <w:rsid w:val="00764D9A"/>
    <w:rsid w:val="007650F3"/>
    <w:rsid w:val="00765ED0"/>
    <w:rsid w:val="007667D1"/>
    <w:rsid w:val="00767B16"/>
    <w:rsid w:val="00767E7E"/>
    <w:rsid w:val="007708A2"/>
    <w:rsid w:val="007712EC"/>
    <w:rsid w:val="007713FD"/>
    <w:rsid w:val="00772455"/>
    <w:rsid w:val="00773888"/>
    <w:rsid w:val="00773D76"/>
    <w:rsid w:val="0077524C"/>
    <w:rsid w:val="00775346"/>
    <w:rsid w:val="00776453"/>
    <w:rsid w:val="00782B0B"/>
    <w:rsid w:val="00784CB9"/>
    <w:rsid w:val="007850C6"/>
    <w:rsid w:val="00785573"/>
    <w:rsid w:val="00786D6E"/>
    <w:rsid w:val="00786E4D"/>
    <w:rsid w:val="007871AB"/>
    <w:rsid w:val="007872C9"/>
    <w:rsid w:val="00787331"/>
    <w:rsid w:val="007874D5"/>
    <w:rsid w:val="007909AE"/>
    <w:rsid w:val="0079186B"/>
    <w:rsid w:val="00791F9E"/>
    <w:rsid w:val="007928EB"/>
    <w:rsid w:val="007934BF"/>
    <w:rsid w:val="00793983"/>
    <w:rsid w:val="00794194"/>
    <w:rsid w:val="007952D2"/>
    <w:rsid w:val="00796193"/>
    <w:rsid w:val="00796531"/>
    <w:rsid w:val="007A049B"/>
    <w:rsid w:val="007A057F"/>
    <w:rsid w:val="007A0A39"/>
    <w:rsid w:val="007A20D0"/>
    <w:rsid w:val="007A6F05"/>
    <w:rsid w:val="007A757D"/>
    <w:rsid w:val="007B0794"/>
    <w:rsid w:val="007B0A1B"/>
    <w:rsid w:val="007B13F0"/>
    <w:rsid w:val="007B2543"/>
    <w:rsid w:val="007B2622"/>
    <w:rsid w:val="007B3682"/>
    <w:rsid w:val="007B4BC9"/>
    <w:rsid w:val="007B5A77"/>
    <w:rsid w:val="007B6E73"/>
    <w:rsid w:val="007C12C8"/>
    <w:rsid w:val="007C1613"/>
    <w:rsid w:val="007C1EE8"/>
    <w:rsid w:val="007C2281"/>
    <w:rsid w:val="007C3477"/>
    <w:rsid w:val="007C3F89"/>
    <w:rsid w:val="007C44D5"/>
    <w:rsid w:val="007C55DD"/>
    <w:rsid w:val="007C5B2B"/>
    <w:rsid w:val="007D055D"/>
    <w:rsid w:val="007D19A0"/>
    <w:rsid w:val="007D2EB0"/>
    <w:rsid w:val="007D380A"/>
    <w:rsid w:val="007D3D33"/>
    <w:rsid w:val="007D46EE"/>
    <w:rsid w:val="007D535C"/>
    <w:rsid w:val="007D5C6E"/>
    <w:rsid w:val="007D65EB"/>
    <w:rsid w:val="007D73B9"/>
    <w:rsid w:val="007E01D3"/>
    <w:rsid w:val="007E0261"/>
    <w:rsid w:val="007E0BDC"/>
    <w:rsid w:val="007E2C83"/>
    <w:rsid w:val="007E5617"/>
    <w:rsid w:val="007E58A9"/>
    <w:rsid w:val="007E63D0"/>
    <w:rsid w:val="007E684C"/>
    <w:rsid w:val="007F010A"/>
    <w:rsid w:val="007F0859"/>
    <w:rsid w:val="007F1F26"/>
    <w:rsid w:val="007F3D4C"/>
    <w:rsid w:val="007F3F23"/>
    <w:rsid w:val="007F49BD"/>
    <w:rsid w:val="007F6041"/>
    <w:rsid w:val="007F6BED"/>
    <w:rsid w:val="007F71C7"/>
    <w:rsid w:val="007F766B"/>
    <w:rsid w:val="008009A9"/>
    <w:rsid w:val="00801AAC"/>
    <w:rsid w:val="00802A1A"/>
    <w:rsid w:val="008030F1"/>
    <w:rsid w:val="00803410"/>
    <w:rsid w:val="00804CE0"/>
    <w:rsid w:val="00805029"/>
    <w:rsid w:val="00805BCB"/>
    <w:rsid w:val="00805CED"/>
    <w:rsid w:val="00806849"/>
    <w:rsid w:val="00807372"/>
    <w:rsid w:val="00807828"/>
    <w:rsid w:val="0081098E"/>
    <w:rsid w:val="008127B5"/>
    <w:rsid w:val="00813119"/>
    <w:rsid w:val="0081327F"/>
    <w:rsid w:val="0081549D"/>
    <w:rsid w:val="008154BA"/>
    <w:rsid w:val="008157FC"/>
    <w:rsid w:val="0081589B"/>
    <w:rsid w:val="00816D6B"/>
    <w:rsid w:val="00817498"/>
    <w:rsid w:val="008221A9"/>
    <w:rsid w:val="008221F0"/>
    <w:rsid w:val="008231C1"/>
    <w:rsid w:val="0082371D"/>
    <w:rsid w:val="0082425F"/>
    <w:rsid w:val="00824478"/>
    <w:rsid w:val="00824617"/>
    <w:rsid w:val="00825292"/>
    <w:rsid w:val="00825FDB"/>
    <w:rsid w:val="00825FF3"/>
    <w:rsid w:val="008265A1"/>
    <w:rsid w:val="008302A7"/>
    <w:rsid w:val="00830B93"/>
    <w:rsid w:val="00830E47"/>
    <w:rsid w:val="008324E2"/>
    <w:rsid w:val="00832CB1"/>
    <w:rsid w:val="008331CD"/>
    <w:rsid w:val="0083372F"/>
    <w:rsid w:val="008339C6"/>
    <w:rsid w:val="00834355"/>
    <w:rsid w:val="00834D90"/>
    <w:rsid w:val="00835CB0"/>
    <w:rsid w:val="00836D4A"/>
    <w:rsid w:val="0083749A"/>
    <w:rsid w:val="00840298"/>
    <w:rsid w:val="00840C88"/>
    <w:rsid w:val="00842485"/>
    <w:rsid w:val="00843FBD"/>
    <w:rsid w:val="00844037"/>
    <w:rsid w:val="00844071"/>
    <w:rsid w:val="0084515A"/>
    <w:rsid w:val="00845ED7"/>
    <w:rsid w:val="00846D14"/>
    <w:rsid w:val="00847C64"/>
    <w:rsid w:val="00851C1D"/>
    <w:rsid w:val="00853291"/>
    <w:rsid w:val="00853D63"/>
    <w:rsid w:val="00854445"/>
    <w:rsid w:val="00855B74"/>
    <w:rsid w:val="00855F3D"/>
    <w:rsid w:val="008579EC"/>
    <w:rsid w:val="008600BD"/>
    <w:rsid w:val="008634A9"/>
    <w:rsid w:val="00864279"/>
    <w:rsid w:val="008702C0"/>
    <w:rsid w:val="00870467"/>
    <w:rsid w:val="00871037"/>
    <w:rsid w:val="00871954"/>
    <w:rsid w:val="00871C14"/>
    <w:rsid w:val="00871EDD"/>
    <w:rsid w:val="008723CA"/>
    <w:rsid w:val="00872622"/>
    <w:rsid w:val="00873043"/>
    <w:rsid w:val="008743B1"/>
    <w:rsid w:val="008748B1"/>
    <w:rsid w:val="00880519"/>
    <w:rsid w:val="0088176E"/>
    <w:rsid w:val="00882366"/>
    <w:rsid w:val="00882D28"/>
    <w:rsid w:val="00883420"/>
    <w:rsid w:val="00885AB7"/>
    <w:rsid w:val="00886BD0"/>
    <w:rsid w:val="00886F0C"/>
    <w:rsid w:val="00890111"/>
    <w:rsid w:val="0089093F"/>
    <w:rsid w:val="00894042"/>
    <w:rsid w:val="00894C1E"/>
    <w:rsid w:val="00896F2F"/>
    <w:rsid w:val="008A0B78"/>
    <w:rsid w:val="008A250D"/>
    <w:rsid w:val="008A2852"/>
    <w:rsid w:val="008A2F19"/>
    <w:rsid w:val="008A3EF5"/>
    <w:rsid w:val="008A50C1"/>
    <w:rsid w:val="008A59AC"/>
    <w:rsid w:val="008A73B7"/>
    <w:rsid w:val="008B0C1A"/>
    <w:rsid w:val="008B310C"/>
    <w:rsid w:val="008B3CFA"/>
    <w:rsid w:val="008B4D9B"/>
    <w:rsid w:val="008B674B"/>
    <w:rsid w:val="008B689E"/>
    <w:rsid w:val="008B69C9"/>
    <w:rsid w:val="008C036C"/>
    <w:rsid w:val="008C199C"/>
    <w:rsid w:val="008C1C01"/>
    <w:rsid w:val="008C28D6"/>
    <w:rsid w:val="008C36DF"/>
    <w:rsid w:val="008C50C1"/>
    <w:rsid w:val="008C5328"/>
    <w:rsid w:val="008C567C"/>
    <w:rsid w:val="008C5D23"/>
    <w:rsid w:val="008C6075"/>
    <w:rsid w:val="008C62D1"/>
    <w:rsid w:val="008C67E5"/>
    <w:rsid w:val="008C7397"/>
    <w:rsid w:val="008D35F1"/>
    <w:rsid w:val="008D4BFE"/>
    <w:rsid w:val="008D53FA"/>
    <w:rsid w:val="008D5CB1"/>
    <w:rsid w:val="008D6569"/>
    <w:rsid w:val="008D7616"/>
    <w:rsid w:val="008E27D6"/>
    <w:rsid w:val="008E2809"/>
    <w:rsid w:val="008E4B86"/>
    <w:rsid w:val="008E657B"/>
    <w:rsid w:val="008E6CB9"/>
    <w:rsid w:val="008E6F15"/>
    <w:rsid w:val="008E7C4E"/>
    <w:rsid w:val="008F1630"/>
    <w:rsid w:val="008F20E1"/>
    <w:rsid w:val="008F4022"/>
    <w:rsid w:val="008F51E0"/>
    <w:rsid w:val="008F57EF"/>
    <w:rsid w:val="009014B2"/>
    <w:rsid w:val="009017DA"/>
    <w:rsid w:val="00901A72"/>
    <w:rsid w:val="00902CE7"/>
    <w:rsid w:val="0090332E"/>
    <w:rsid w:val="00904B5B"/>
    <w:rsid w:val="009050FA"/>
    <w:rsid w:val="009061A9"/>
    <w:rsid w:val="009065F0"/>
    <w:rsid w:val="00906882"/>
    <w:rsid w:val="00913BB0"/>
    <w:rsid w:val="00917868"/>
    <w:rsid w:val="00920E3D"/>
    <w:rsid w:val="00920E59"/>
    <w:rsid w:val="00921246"/>
    <w:rsid w:val="009221A1"/>
    <w:rsid w:val="009225F8"/>
    <w:rsid w:val="0092323B"/>
    <w:rsid w:val="00924F2B"/>
    <w:rsid w:val="00925B51"/>
    <w:rsid w:val="00930117"/>
    <w:rsid w:val="009302FE"/>
    <w:rsid w:val="009311C1"/>
    <w:rsid w:val="009315BF"/>
    <w:rsid w:val="00931C85"/>
    <w:rsid w:val="009323D2"/>
    <w:rsid w:val="00932BAC"/>
    <w:rsid w:val="009338B2"/>
    <w:rsid w:val="009370AF"/>
    <w:rsid w:val="00941095"/>
    <w:rsid w:val="0094130D"/>
    <w:rsid w:val="009420BE"/>
    <w:rsid w:val="00944194"/>
    <w:rsid w:val="0094730A"/>
    <w:rsid w:val="00947D03"/>
    <w:rsid w:val="009502B7"/>
    <w:rsid w:val="009502D3"/>
    <w:rsid w:val="00950B84"/>
    <w:rsid w:val="0095266C"/>
    <w:rsid w:val="009537D9"/>
    <w:rsid w:val="009563F2"/>
    <w:rsid w:val="009568F6"/>
    <w:rsid w:val="009615DA"/>
    <w:rsid w:val="00963312"/>
    <w:rsid w:val="00964418"/>
    <w:rsid w:val="009651BC"/>
    <w:rsid w:val="0096553C"/>
    <w:rsid w:val="00965D34"/>
    <w:rsid w:val="0096635C"/>
    <w:rsid w:val="00971AE0"/>
    <w:rsid w:val="009723D5"/>
    <w:rsid w:val="00973091"/>
    <w:rsid w:val="0097326F"/>
    <w:rsid w:val="009749F4"/>
    <w:rsid w:val="00975318"/>
    <w:rsid w:val="009779F2"/>
    <w:rsid w:val="0098044A"/>
    <w:rsid w:val="00981011"/>
    <w:rsid w:val="00981619"/>
    <w:rsid w:val="00981684"/>
    <w:rsid w:val="00981A0D"/>
    <w:rsid w:val="0098483F"/>
    <w:rsid w:val="00985B7A"/>
    <w:rsid w:val="009860B8"/>
    <w:rsid w:val="00987948"/>
    <w:rsid w:val="00987FAA"/>
    <w:rsid w:val="009922C6"/>
    <w:rsid w:val="009922CA"/>
    <w:rsid w:val="00993BC0"/>
    <w:rsid w:val="009963D7"/>
    <w:rsid w:val="00996E6D"/>
    <w:rsid w:val="009A1DBA"/>
    <w:rsid w:val="009A2B92"/>
    <w:rsid w:val="009A3B1C"/>
    <w:rsid w:val="009A5320"/>
    <w:rsid w:val="009A5971"/>
    <w:rsid w:val="009A6E2A"/>
    <w:rsid w:val="009A7832"/>
    <w:rsid w:val="009B06F3"/>
    <w:rsid w:val="009B0BDC"/>
    <w:rsid w:val="009B5804"/>
    <w:rsid w:val="009B6E8C"/>
    <w:rsid w:val="009C06FA"/>
    <w:rsid w:val="009C4273"/>
    <w:rsid w:val="009C458F"/>
    <w:rsid w:val="009C72A9"/>
    <w:rsid w:val="009D0AB8"/>
    <w:rsid w:val="009D59D0"/>
    <w:rsid w:val="009E128E"/>
    <w:rsid w:val="009E23AE"/>
    <w:rsid w:val="009E342A"/>
    <w:rsid w:val="009E46C0"/>
    <w:rsid w:val="009E66C8"/>
    <w:rsid w:val="009E6F2C"/>
    <w:rsid w:val="009E7228"/>
    <w:rsid w:val="009F0610"/>
    <w:rsid w:val="009F1AD4"/>
    <w:rsid w:val="009F26C6"/>
    <w:rsid w:val="009F5ABC"/>
    <w:rsid w:val="00A00699"/>
    <w:rsid w:val="00A02393"/>
    <w:rsid w:val="00A02C89"/>
    <w:rsid w:val="00A0350E"/>
    <w:rsid w:val="00A038C8"/>
    <w:rsid w:val="00A04C56"/>
    <w:rsid w:val="00A056A1"/>
    <w:rsid w:val="00A0606D"/>
    <w:rsid w:val="00A069B3"/>
    <w:rsid w:val="00A06A81"/>
    <w:rsid w:val="00A06ACD"/>
    <w:rsid w:val="00A071C0"/>
    <w:rsid w:val="00A07747"/>
    <w:rsid w:val="00A1253E"/>
    <w:rsid w:val="00A201B6"/>
    <w:rsid w:val="00A216DE"/>
    <w:rsid w:val="00A22CE3"/>
    <w:rsid w:val="00A23B9F"/>
    <w:rsid w:val="00A241A5"/>
    <w:rsid w:val="00A241FC"/>
    <w:rsid w:val="00A25F92"/>
    <w:rsid w:val="00A262AA"/>
    <w:rsid w:val="00A27B58"/>
    <w:rsid w:val="00A301AE"/>
    <w:rsid w:val="00A307A0"/>
    <w:rsid w:val="00A30AF4"/>
    <w:rsid w:val="00A31FF9"/>
    <w:rsid w:val="00A34B0A"/>
    <w:rsid w:val="00A358C8"/>
    <w:rsid w:val="00A36705"/>
    <w:rsid w:val="00A40B85"/>
    <w:rsid w:val="00A415C3"/>
    <w:rsid w:val="00A419C5"/>
    <w:rsid w:val="00A42041"/>
    <w:rsid w:val="00A423B3"/>
    <w:rsid w:val="00A424B7"/>
    <w:rsid w:val="00A43A48"/>
    <w:rsid w:val="00A43BA8"/>
    <w:rsid w:val="00A44E7B"/>
    <w:rsid w:val="00A455D0"/>
    <w:rsid w:val="00A4624B"/>
    <w:rsid w:val="00A4662F"/>
    <w:rsid w:val="00A503BA"/>
    <w:rsid w:val="00A51308"/>
    <w:rsid w:val="00A53166"/>
    <w:rsid w:val="00A53F58"/>
    <w:rsid w:val="00A57CD6"/>
    <w:rsid w:val="00A604B6"/>
    <w:rsid w:val="00A60C36"/>
    <w:rsid w:val="00A6139D"/>
    <w:rsid w:val="00A6398B"/>
    <w:rsid w:val="00A659E8"/>
    <w:rsid w:val="00A66458"/>
    <w:rsid w:val="00A66EDE"/>
    <w:rsid w:val="00A67619"/>
    <w:rsid w:val="00A71682"/>
    <w:rsid w:val="00A72606"/>
    <w:rsid w:val="00A7398C"/>
    <w:rsid w:val="00A739FA"/>
    <w:rsid w:val="00A7472B"/>
    <w:rsid w:val="00A74C85"/>
    <w:rsid w:val="00A7528A"/>
    <w:rsid w:val="00A75F1D"/>
    <w:rsid w:val="00A77B1A"/>
    <w:rsid w:val="00A77DD6"/>
    <w:rsid w:val="00A80AD3"/>
    <w:rsid w:val="00A80B1F"/>
    <w:rsid w:val="00A80FC7"/>
    <w:rsid w:val="00A82A31"/>
    <w:rsid w:val="00A830C7"/>
    <w:rsid w:val="00A8434E"/>
    <w:rsid w:val="00A846C3"/>
    <w:rsid w:val="00A8616B"/>
    <w:rsid w:val="00A86773"/>
    <w:rsid w:val="00A868C9"/>
    <w:rsid w:val="00A86E47"/>
    <w:rsid w:val="00A873CA"/>
    <w:rsid w:val="00A87972"/>
    <w:rsid w:val="00A9228F"/>
    <w:rsid w:val="00A92619"/>
    <w:rsid w:val="00A93768"/>
    <w:rsid w:val="00A93890"/>
    <w:rsid w:val="00A93FEB"/>
    <w:rsid w:val="00A94499"/>
    <w:rsid w:val="00A950A9"/>
    <w:rsid w:val="00AA01FB"/>
    <w:rsid w:val="00AA283E"/>
    <w:rsid w:val="00AA2BFB"/>
    <w:rsid w:val="00AA6256"/>
    <w:rsid w:val="00AA6465"/>
    <w:rsid w:val="00AB0808"/>
    <w:rsid w:val="00AB2AFC"/>
    <w:rsid w:val="00AB309E"/>
    <w:rsid w:val="00AB4E3A"/>
    <w:rsid w:val="00AB6C40"/>
    <w:rsid w:val="00AB7658"/>
    <w:rsid w:val="00AC0A60"/>
    <w:rsid w:val="00AC1444"/>
    <w:rsid w:val="00AC17E6"/>
    <w:rsid w:val="00AC18A9"/>
    <w:rsid w:val="00AC387D"/>
    <w:rsid w:val="00AC5F1E"/>
    <w:rsid w:val="00AD032C"/>
    <w:rsid w:val="00AD0E1C"/>
    <w:rsid w:val="00AD1152"/>
    <w:rsid w:val="00AD319D"/>
    <w:rsid w:val="00AD38D1"/>
    <w:rsid w:val="00AD4596"/>
    <w:rsid w:val="00AD4C28"/>
    <w:rsid w:val="00AE02A2"/>
    <w:rsid w:val="00AE05D7"/>
    <w:rsid w:val="00AE1DF3"/>
    <w:rsid w:val="00AE2DFB"/>
    <w:rsid w:val="00AE533D"/>
    <w:rsid w:val="00AF0661"/>
    <w:rsid w:val="00AF0B75"/>
    <w:rsid w:val="00AF199E"/>
    <w:rsid w:val="00AF28D1"/>
    <w:rsid w:val="00AF2A53"/>
    <w:rsid w:val="00AF3F6F"/>
    <w:rsid w:val="00AF4385"/>
    <w:rsid w:val="00AF52B1"/>
    <w:rsid w:val="00AF5A31"/>
    <w:rsid w:val="00AF5DC5"/>
    <w:rsid w:val="00AF6E3A"/>
    <w:rsid w:val="00B0127A"/>
    <w:rsid w:val="00B02599"/>
    <w:rsid w:val="00B04474"/>
    <w:rsid w:val="00B04555"/>
    <w:rsid w:val="00B04870"/>
    <w:rsid w:val="00B057D5"/>
    <w:rsid w:val="00B0756C"/>
    <w:rsid w:val="00B07589"/>
    <w:rsid w:val="00B10D27"/>
    <w:rsid w:val="00B12B42"/>
    <w:rsid w:val="00B160A1"/>
    <w:rsid w:val="00B16548"/>
    <w:rsid w:val="00B17091"/>
    <w:rsid w:val="00B179AF"/>
    <w:rsid w:val="00B2007A"/>
    <w:rsid w:val="00B20A38"/>
    <w:rsid w:val="00B24B88"/>
    <w:rsid w:val="00B2582F"/>
    <w:rsid w:val="00B26771"/>
    <w:rsid w:val="00B314A7"/>
    <w:rsid w:val="00B32AF5"/>
    <w:rsid w:val="00B338DE"/>
    <w:rsid w:val="00B356C0"/>
    <w:rsid w:val="00B357A8"/>
    <w:rsid w:val="00B3644C"/>
    <w:rsid w:val="00B3647E"/>
    <w:rsid w:val="00B37A03"/>
    <w:rsid w:val="00B37A60"/>
    <w:rsid w:val="00B411D0"/>
    <w:rsid w:val="00B415D2"/>
    <w:rsid w:val="00B41E3F"/>
    <w:rsid w:val="00B420A2"/>
    <w:rsid w:val="00B43FA8"/>
    <w:rsid w:val="00B457F8"/>
    <w:rsid w:val="00B458BA"/>
    <w:rsid w:val="00B47C2C"/>
    <w:rsid w:val="00B50AAE"/>
    <w:rsid w:val="00B51E18"/>
    <w:rsid w:val="00B53155"/>
    <w:rsid w:val="00B540B2"/>
    <w:rsid w:val="00B547F3"/>
    <w:rsid w:val="00B55E17"/>
    <w:rsid w:val="00B60EDA"/>
    <w:rsid w:val="00B62094"/>
    <w:rsid w:val="00B62E12"/>
    <w:rsid w:val="00B65A73"/>
    <w:rsid w:val="00B66302"/>
    <w:rsid w:val="00B67ABA"/>
    <w:rsid w:val="00B67D7D"/>
    <w:rsid w:val="00B702A7"/>
    <w:rsid w:val="00B70C92"/>
    <w:rsid w:val="00B711A5"/>
    <w:rsid w:val="00B7447E"/>
    <w:rsid w:val="00B751AB"/>
    <w:rsid w:val="00B77E75"/>
    <w:rsid w:val="00B80AE5"/>
    <w:rsid w:val="00B814B4"/>
    <w:rsid w:val="00B825BE"/>
    <w:rsid w:val="00B82814"/>
    <w:rsid w:val="00B8306E"/>
    <w:rsid w:val="00B83BB1"/>
    <w:rsid w:val="00B83D23"/>
    <w:rsid w:val="00B85FE2"/>
    <w:rsid w:val="00B8689C"/>
    <w:rsid w:val="00B86ACD"/>
    <w:rsid w:val="00B86CB2"/>
    <w:rsid w:val="00B87811"/>
    <w:rsid w:val="00B918AB"/>
    <w:rsid w:val="00B922C0"/>
    <w:rsid w:val="00B9291F"/>
    <w:rsid w:val="00B93919"/>
    <w:rsid w:val="00B9470C"/>
    <w:rsid w:val="00B94C07"/>
    <w:rsid w:val="00B96BA4"/>
    <w:rsid w:val="00B97A11"/>
    <w:rsid w:val="00B97A66"/>
    <w:rsid w:val="00BA0061"/>
    <w:rsid w:val="00BA0C63"/>
    <w:rsid w:val="00BA2489"/>
    <w:rsid w:val="00BA3F02"/>
    <w:rsid w:val="00BA4791"/>
    <w:rsid w:val="00BA54A9"/>
    <w:rsid w:val="00BB0FAE"/>
    <w:rsid w:val="00BB2591"/>
    <w:rsid w:val="00BB2B1D"/>
    <w:rsid w:val="00BB5050"/>
    <w:rsid w:val="00BB7EB0"/>
    <w:rsid w:val="00BC004D"/>
    <w:rsid w:val="00BC18AD"/>
    <w:rsid w:val="00BC1912"/>
    <w:rsid w:val="00BC26A1"/>
    <w:rsid w:val="00BC317A"/>
    <w:rsid w:val="00BC337C"/>
    <w:rsid w:val="00BC3E14"/>
    <w:rsid w:val="00BC4DC8"/>
    <w:rsid w:val="00BC636D"/>
    <w:rsid w:val="00BC6858"/>
    <w:rsid w:val="00BC6B58"/>
    <w:rsid w:val="00BC6E02"/>
    <w:rsid w:val="00BC70EF"/>
    <w:rsid w:val="00BD0646"/>
    <w:rsid w:val="00BD1C87"/>
    <w:rsid w:val="00BD1F21"/>
    <w:rsid w:val="00BD3A84"/>
    <w:rsid w:val="00BD43E1"/>
    <w:rsid w:val="00BD5161"/>
    <w:rsid w:val="00BD5406"/>
    <w:rsid w:val="00BD7F25"/>
    <w:rsid w:val="00BE21B3"/>
    <w:rsid w:val="00BE25D1"/>
    <w:rsid w:val="00BE2CA7"/>
    <w:rsid w:val="00BE48B7"/>
    <w:rsid w:val="00BF1FF6"/>
    <w:rsid w:val="00BF34AA"/>
    <w:rsid w:val="00BF37D1"/>
    <w:rsid w:val="00BF7886"/>
    <w:rsid w:val="00C00A1B"/>
    <w:rsid w:val="00C00A80"/>
    <w:rsid w:val="00C01315"/>
    <w:rsid w:val="00C03D58"/>
    <w:rsid w:val="00C04261"/>
    <w:rsid w:val="00C04B54"/>
    <w:rsid w:val="00C05579"/>
    <w:rsid w:val="00C077F4"/>
    <w:rsid w:val="00C07F23"/>
    <w:rsid w:val="00C11B60"/>
    <w:rsid w:val="00C13DC6"/>
    <w:rsid w:val="00C14CCE"/>
    <w:rsid w:val="00C167B7"/>
    <w:rsid w:val="00C17392"/>
    <w:rsid w:val="00C17726"/>
    <w:rsid w:val="00C17A83"/>
    <w:rsid w:val="00C20B81"/>
    <w:rsid w:val="00C2381D"/>
    <w:rsid w:val="00C249F8"/>
    <w:rsid w:val="00C24B63"/>
    <w:rsid w:val="00C24D7D"/>
    <w:rsid w:val="00C24DBF"/>
    <w:rsid w:val="00C26FE4"/>
    <w:rsid w:val="00C30C10"/>
    <w:rsid w:val="00C316C5"/>
    <w:rsid w:val="00C3215D"/>
    <w:rsid w:val="00C3277D"/>
    <w:rsid w:val="00C329D6"/>
    <w:rsid w:val="00C32E5A"/>
    <w:rsid w:val="00C338B7"/>
    <w:rsid w:val="00C33DDB"/>
    <w:rsid w:val="00C341C1"/>
    <w:rsid w:val="00C34F45"/>
    <w:rsid w:val="00C35FEE"/>
    <w:rsid w:val="00C36794"/>
    <w:rsid w:val="00C426F8"/>
    <w:rsid w:val="00C4398E"/>
    <w:rsid w:val="00C44294"/>
    <w:rsid w:val="00C449C5"/>
    <w:rsid w:val="00C46D66"/>
    <w:rsid w:val="00C50446"/>
    <w:rsid w:val="00C5115F"/>
    <w:rsid w:val="00C53F52"/>
    <w:rsid w:val="00C541C2"/>
    <w:rsid w:val="00C54D30"/>
    <w:rsid w:val="00C5772D"/>
    <w:rsid w:val="00C57EA7"/>
    <w:rsid w:val="00C60071"/>
    <w:rsid w:val="00C60088"/>
    <w:rsid w:val="00C604DC"/>
    <w:rsid w:val="00C60622"/>
    <w:rsid w:val="00C6131F"/>
    <w:rsid w:val="00C615B5"/>
    <w:rsid w:val="00C6229A"/>
    <w:rsid w:val="00C625D3"/>
    <w:rsid w:val="00C64544"/>
    <w:rsid w:val="00C649AB"/>
    <w:rsid w:val="00C64FB3"/>
    <w:rsid w:val="00C669EE"/>
    <w:rsid w:val="00C701CB"/>
    <w:rsid w:val="00C7182A"/>
    <w:rsid w:val="00C719CB"/>
    <w:rsid w:val="00C726A1"/>
    <w:rsid w:val="00C72DF3"/>
    <w:rsid w:val="00C73C0A"/>
    <w:rsid w:val="00C73E5C"/>
    <w:rsid w:val="00C73E9D"/>
    <w:rsid w:val="00C75D76"/>
    <w:rsid w:val="00C75F5F"/>
    <w:rsid w:val="00C7723C"/>
    <w:rsid w:val="00C77F15"/>
    <w:rsid w:val="00C80C2A"/>
    <w:rsid w:val="00C81B47"/>
    <w:rsid w:val="00C83B8B"/>
    <w:rsid w:val="00C83F75"/>
    <w:rsid w:val="00C84346"/>
    <w:rsid w:val="00C84DAF"/>
    <w:rsid w:val="00C851B8"/>
    <w:rsid w:val="00C85FDA"/>
    <w:rsid w:val="00C906EB"/>
    <w:rsid w:val="00C908E1"/>
    <w:rsid w:val="00C90AB7"/>
    <w:rsid w:val="00C912D5"/>
    <w:rsid w:val="00C91F64"/>
    <w:rsid w:val="00C94112"/>
    <w:rsid w:val="00C95844"/>
    <w:rsid w:val="00C95F21"/>
    <w:rsid w:val="00CA00CE"/>
    <w:rsid w:val="00CA5A6A"/>
    <w:rsid w:val="00CA6720"/>
    <w:rsid w:val="00CA696E"/>
    <w:rsid w:val="00CA7711"/>
    <w:rsid w:val="00CA7D13"/>
    <w:rsid w:val="00CB05DA"/>
    <w:rsid w:val="00CB1755"/>
    <w:rsid w:val="00CB28C0"/>
    <w:rsid w:val="00CB59D3"/>
    <w:rsid w:val="00CB5AC6"/>
    <w:rsid w:val="00CB6855"/>
    <w:rsid w:val="00CB6DA2"/>
    <w:rsid w:val="00CC1D00"/>
    <w:rsid w:val="00CC5E20"/>
    <w:rsid w:val="00CC6C7B"/>
    <w:rsid w:val="00CC7B8A"/>
    <w:rsid w:val="00CC7CEA"/>
    <w:rsid w:val="00CD0953"/>
    <w:rsid w:val="00CD1CD7"/>
    <w:rsid w:val="00CD1D50"/>
    <w:rsid w:val="00CD245A"/>
    <w:rsid w:val="00CD2FD3"/>
    <w:rsid w:val="00CD352B"/>
    <w:rsid w:val="00CD44AE"/>
    <w:rsid w:val="00CD4C04"/>
    <w:rsid w:val="00CD5733"/>
    <w:rsid w:val="00CD5D84"/>
    <w:rsid w:val="00CD7854"/>
    <w:rsid w:val="00CE035A"/>
    <w:rsid w:val="00CE0A68"/>
    <w:rsid w:val="00CE3AD6"/>
    <w:rsid w:val="00CE3B40"/>
    <w:rsid w:val="00CE3F35"/>
    <w:rsid w:val="00CE6E8A"/>
    <w:rsid w:val="00CE76A7"/>
    <w:rsid w:val="00CF381E"/>
    <w:rsid w:val="00CF3ACB"/>
    <w:rsid w:val="00CF5099"/>
    <w:rsid w:val="00CF65EB"/>
    <w:rsid w:val="00CF69AB"/>
    <w:rsid w:val="00CF75AE"/>
    <w:rsid w:val="00CF7742"/>
    <w:rsid w:val="00D00C8C"/>
    <w:rsid w:val="00D01C3D"/>
    <w:rsid w:val="00D01FAE"/>
    <w:rsid w:val="00D039D8"/>
    <w:rsid w:val="00D05872"/>
    <w:rsid w:val="00D074B5"/>
    <w:rsid w:val="00D1045A"/>
    <w:rsid w:val="00D135FC"/>
    <w:rsid w:val="00D139DD"/>
    <w:rsid w:val="00D144C1"/>
    <w:rsid w:val="00D14F61"/>
    <w:rsid w:val="00D15025"/>
    <w:rsid w:val="00D21833"/>
    <w:rsid w:val="00D21FA5"/>
    <w:rsid w:val="00D22AC0"/>
    <w:rsid w:val="00D23886"/>
    <w:rsid w:val="00D253B2"/>
    <w:rsid w:val="00D25606"/>
    <w:rsid w:val="00D25D46"/>
    <w:rsid w:val="00D25E18"/>
    <w:rsid w:val="00D2646A"/>
    <w:rsid w:val="00D27A45"/>
    <w:rsid w:val="00D27D3D"/>
    <w:rsid w:val="00D30398"/>
    <w:rsid w:val="00D3092B"/>
    <w:rsid w:val="00D3225D"/>
    <w:rsid w:val="00D32C15"/>
    <w:rsid w:val="00D3300F"/>
    <w:rsid w:val="00D33096"/>
    <w:rsid w:val="00D342D0"/>
    <w:rsid w:val="00D34C54"/>
    <w:rsid w:val="00D34FC6"/>
    <w:rsid w:val="00D35479"/>
    <w:rsid w:val="00D3651A"/>
    <w:rsid w:val="00D36585"/>
    <w:rsid w:val="00D410A1"/>
    <w:rsid w:val="00D41273"/>
    <w:rsid w:val="00D413EA"/>
    <w:rsid w:val="00D41D8A"/>
    <w:rsid w:val="00D44365"/>
    <w:rsid w:val="00D44F28"/>
    <w:rsid w:val="00D456B3"/>
    <w:rsid w:val="00D47251"/>
    <w:rsid w:val="00D47B74"/>
    <w:rsid w:val="00D50BCC"/>
    <w:rsid w:val="00D51DD2"/>
    <w:rsid w:val="00D54D76"/>
    <w:rsid w:val="00D55415"/>
    <w:rsid w:val="00D570C2"/>
    <w:rsid w:val="00D60897"/>
    <w:rsid w:val="00D61EA8"/>
    <w:rsid w:val="00D6688E"/>
    <w:rsid w:val="00D67033"/>
    <w:rsid w:val="00D7076B"/>
    <w:rsid w:val="00D73F0C"/>
    <w:rsid w:val="00D75D69"/>
    <w:rsid w:val="00D76158"/>
    <w:rsid w:val="00D804E0"/>
    <w:rsid w:val="00D8062C"/>
    <w:rsid w:val="00D81C92"/>
    <w:rsid w:val="00D83322"/>
    <w:rsid w:val="00D86E94"/>
    <w:rsid w:val="00D87E37"/>
    <w:rsid w:val="00D903E8"/>
    <w:rsid w:val="00D907B7"/>
    <w:rsid w:val="00D9223A"/>
    <w:rsid w:val="00D92CB5"/>
    <w:rsid w:val="00D94362"/>
    <w:rsid w:val="00D9572B"/>
    <w:rsid w:val="00D96F2C"/>
    <w:rsid w:val="00D97E7F"/>
    <w:rsid w:val="00DA0605"/>
    <w:rsid w:val="00DA3D47"/>
    <w:rsid w:val="00DA4FD0"/>
    <w:rsid w:val="00DA68B6"/>
    <w:rsid w:val="00DA6C51"/>
    <w:rsid w:val="00DA6E06"/>
    <w:rsid w:val="00DB0064"/>
    <w:rsid w:val="00DB0C6A"/>
    <w:rsid w:val="00DB11E6"/>
    <w:rsid w:val="00DB11FA"/>
    <w:rsid w:val="00DB2A9A"/>
    <w:rsid w:val="00DB37B8"/>
    <w:rsid w:val="00DB470E"/>
    <w:rsid w:val="00DB4739"/>
    <w:rsid w:val="00DB4F64"/>
    <w:rsid w:val="00DB528E"/>
    <w:rsid w:val="00DB66F2"/>
    <w:rsid w:val="00DC0869"/>
    <w:rsid w:val="00DC2BC2"/>
    <w:rsid w:val="00DC5ED3"/>
    <w:rsid w:val="00DC6B1D"/>
    <w:rsid w:val="00DC776F"/>
    <w:rsid w:val="00DD1EE2"/>
    <w:rsid w:val="00DD5DF3"/>
    <w:rsid w:val="00DD6A6F"/>
    <w:rsid w:val="00DE022E"/>
    <w:rsid w:val="00DE0335"/>
    <w:rsid w:val="00DE28B1"/>
    <w:rsid w:val="00DE2C2E"/>
    <w:rsid w:val="00DE3A4F"/>
    <w:rsid w:val="00DE3B7E"/>
    <w:rsid w:val="00DE3BAB"/>
    <w:rsid w:val="00DE3BAC"/>
    <w:rsid w:val="00DE3E16"/>
    <w:rsid w:val="00DE4C14"/>
    <w:rsid w:val="00DE5C55"/>
    <w:rsid w:val="00DF01F3"/>
    <w:rsid w:val="00DF0A4F"/>
    <w:rsid w:val="00DF0BBA"/>
    <w:rsid w:val="00DF0D9E"/>
    <w:rsid w:val="00DF0DC7"/>
    <w:rsid w:val="00DF32ED"/>
    <w:rsid w:val="00DF681C"/>
    <w:rsid w:val="00DF6E3C"/>
    <w:rsid w:val="00DF6EA1"/>
    <w:rsid w:val="00DF718F"/>
    <w:rsid w:val="00E01095"/>
    <w:rsid w:val="00E01FA1"/>
    <w:rsid w:val="00E0272A"/>
    <w:rsid w:val="00E03645"/>
    <w:rsid w:val="00E03D3C"/>
    <w:rsid w:val="00E04C50"/>
    <w:rsid w:val="00E05766"/>
    <w:rsid w:val="00E07223"/>
    <w:rsid w:val="00E10124"/>
    <w:rsid w:val="00E10B44"/>
    <w:rsid w:val="00E10EED"/>
    <w:rsid w:val="00E127AB"/>
    <w:rsid w:val="00E137FD"/>
    <w:rsid w:val="00E14DCC"/>
    <w:rsid w:val="00E168EB"/>
    <w:rsid w:val="00E16AA7"/>
    <w:rsid w:val="00E22D9D"/>
    <w:rsid w:val="00E251D4"/>
    <w:rsid w:val="00E26674"/>
    <w:rsid w:val="00E26883"/>
    <w:rsid w:val="00E27391"/>
    <w:rsid w:val="00E276BC"/>
    <w:rsid w:val="00E30DB1"/>
    <w:rsid w:val="00E315CF"/>
    <w:rsid w:val="00E31D00"/>
    <w:rsid w:val="00E321B4"/>
    <w:rsid w:val="00E34424"/>
    <w:rsid w:val="00E3506A"/>
    <w:rsid w:val="00E35117"/>
    <w:rsid w:val="00E364A0"/>
    <w:rsid w:val="00E37BBC"/>
    <w:rsid w:val="00E43022"/>
    <w:rsid w:val="00E440F1"/>
    <w:rsid w:val="00E45418"/>
    <w:rsid w:val="00E456B2"/>
    <w:rsid w:val="00E4725F"/>
    <w:rsid w:val="00E4735F"/>
    <w:rsid w:val="00E519D0"/>
    <w:rsid w:val="00E5336E"/>
    <w:rsid w:val="00E54578"/>
    <w:rsid w:val="00E54724"/>
    <w:rsid w:val="00E5589B"/>
    <w:rsid w:val="00E558AE"/>
    <w:rsid w:val="00E6099A"/>
    <w:rsid w:val="00E6386E"/>
    <w:rsid w:val="00E64019"/>
    <w:rsid w:val="00E641D1"/>
    <w:rsid w:val="00E6452F"/>
    <w:rsid w:val="00E67788"/>
    <w:rsid w:val="00E71BB1"/>
    <w:rsid w:val="00E72C3F"/>
    <w:rsid w:val="00E74DCE"/>
    <w:rsid w:val="00E75357"/>
    <w:rsid w:val="00E7633D"/>
    <w:rsid w:val="00E80D4F"/>
    <w:rsid w:val="00E8189A"/>
    <w:rsid w:val="00E8216D"/>
    <w:rsid w:val="00E827E4"/>
    <w:rsid w:val="00E83803"/>
    <w:rsid w:val="00E83D60"/>
    <w:rsid w:val="00E83DFD"/>
    <w:rsid w:val="00E84DD4"/>
    <w:rsid w:val="00E84F10"/>
    <w:rsid w:val="00E864EF"/>
    <w:rsid w:val="00E8749F"/>
    <w:rsid w:val="00E9041D"/>
    <w:rsid w:val="00E90F33"/>
    <w:rsid w:val="00E90F9E"/>
    <w:rsid w:val="00E916AF"/>
    <w:rsid w:val="00E91B98"/>
    <w:rsid w:val="00E91BE2"/>
    <w:rsid w:val="00E93781"/>
    <w:rsid w:val="00E946EE"/>
    <w:rsid w:val="00E953B6"/>
    <w:rsid w:val="00E96213"/>
    <w:rsid w:val="00E968E0"/>
    <w:rsid w:val="00E96974"/>
    <w:rsid w:val="00EA0011"/>
    <w:rsid w:val="00EA08CE"/>
    <w:rsid w:val="00EA14FE"/>
    <w:rsid w:val="00EA17A2"/>
    <w:rsid w:val="00EA1B4E"/>
    <w:rsid w:val="00EA231D"/>
    <w:rsid w:val="00EA38F0"/>
    <w:rsid w:val="00EA3FAA"/>
    <w:rsid w:val="00EA5CAF"/>
    <w:rsid w:val="00EA5F43"/>
    <w:rsid w:val="00EA653C"/>
    <w:rsid w:val="00EA7A9F"/>
    <w:rsid w:val="00EB1B2D"/>
    <w:rsid w:val="00EB3BFD"/>
    <w:rsid w:val="00EB420B"/>
    <w:rsid w:val="00EB581F"/>
    <w:rsid w:val="00EB6574"/>
    <w:rsid w:val="00EB69C3"/>
    <w:rsid w:val="00EC16BF"/>
    <w:rsid w:val="00EC1FB1"/>
    <w:rsid w:val="00EC2DD7"/>
    <w:rsid w:val="00EC381A"/>
    <w:rsid w:val="00EC3AE5"/>
    <w:rsid w:val="00EC5297"/>
    <w:rsid w:val="00ED15D6"/>
    <w:rsid w:val="00ED39A0"/>
    <w:rsid w:val="00ED45B3"/>
    <w:rsid w:val="00ED528F"/>
    <w:rsid w:val="00ED55BF"/>
    <w:rsid w:val="00ED55EA"/>
    <w:rsid w:val="00ED614B"/>
    <w:rsid w:val="00EE0287"/>
    <w:rsid w:val="00EE0A1D"/>
    <w:rsid w:val="00EE2337"/>
    <w:rsid w:val="00EE3D39"/>
    <w:rsid w:val="00EE524B"/>
    <w:rsid w:val="00EE5AD7"/>
    <w:rsid w:val="00EE6905"/>
    <w:rsid w:val="00EE6944"/>
    <w:rsid w:val="00EF02C3"/>
    <w:rsid w:val="00EF08F0"/>
    <w:rsid w:val="00EF299B"/>
    <w:rsid w:val="00EF52EF"/>
    <w:rsid w:val="00EF5E8D"/>
    <w:rsid w:val="00EF726C"/>
    <w:rsid w:val="00EF75B9"/>
    <w:rsid w:val="00F0319E"/>
    <w:rsid w:val="00F04904"/>
    <w:rsid w:val="00F061DF"/>
    <w:rsid w:val="00F06381"/>
    <w:rsid w:val="00F1378E"/>
    <w:rsid w:val="00F14E68"/>
    <w:rsid w:val="00F16730"/>
    <w:rsid w:val="00F1690D"/>
    <w:rsid w:val="00F1691A"/>
    <w:rsid w:val="00F212E3"/>
    <w:rsid w:val="00F215CC"/>
    <w:rsid w:val="00F21998"/>
    <w:rsid w:val="00F21CA6"/>
    <w:rsid w:val="00F22788"/>
    <w:rsid w:val="00F2315B"/>
    <w:rsid w:val="00F23821"/>
    <w:rsid w:val="00F24E89"/>
    <w:rsid w:val="00F25C17"/>
    <w:rsid w:val="00F26811"/>
    <w:rsid w:val="00F30112"/>
    <w:rsid w:val="00F31389"/>
    <w:rsid w:val="00F3187B"/>
    <w:rsid w:val="00F32059"/>
    <w:rsid w:val="00F326FA"/>
    <w:rsid w:val="00F32FA6"/>
    <w:rsid w:val="00F33DF0"/>
    <w:rsid w:val="00F34FC1"/>
    <w:rsid w:val="00F35886"/>
    <w:rsid w:val="00F35A7B"/>
    <w:rsid w:val="00F35B80"/>
    <w:rsid w:val="00F36DBD"/>
    <w:rsid w:val="00F402E8"/>
    <w:rsid w:val="00F407F5"/>
    <w:rsid w:val="00F409C1"/>
    <w:rsid w:val="00F40B0F"/>
    <w:rsid w:val="00F41250"/>
    <w:rsid w:val="00F41ABC"/>
    <w:rsid w:val="00F42A69"/>
    <w:rsid w:val="00F4399A"/>
    <w:rsid w:val="00F444E7"/>
    <w:rsid w:val="00F450C0"/>
    <w:rsid w:val="00F46F20"/>
    <w:rsid w:val="00F52E5C"/>
    <w:rsid w:val="00F53573"/>
    <w:rsid w:val="00F5413F"/>
    <w:rsid w:val="00F546F8"/>
    <w:rsid w:val="00F551A2"/>
    <w:rsid w:val="00F56747"/>
    <w:rsid w:val="00F57B60"/>
    <w:rsid w:val="00F57D69"/>
    <w:rsid w:val="00F63F5D"/>
    <w:rsid w:val="00F6489F"/>
    <w:rsid w:val="00F6714A"/>
    <w:rsid w:val="00F679C4"/>
    <w:rsid w:val="00F70099"/>
    <w:rsid w:val="00F712D3"/>
    <w:rsid w:val="00F71E79"/>
    <w:rsid w:val="00F73CD5"/>
    <w:rsid w:val="00F747DE"/>
    <w:rsid w:val="00F74FCB"/>
    <w:rsid w:val="00F8180F"/>
    <w:rsid w:val="00F81D31"/>
    <w:rsid w:val="00F84758"/>
    <w:rsid w:val="00F84EA3"/>
    <w:rsid w:val="00F85D64"/>
    <w:rsid w:val="00F9122C"/>
    <w:rsid w:val="00F93BCD"/>
    <w:rsid w:val="00F93C25"/>
    <w:rsid w:val="00F93D50"/>
    <w:rsid w:val="00F952EB"/>
    <w:rsid w:val="00F95EAD"/>
    <w:rsid w:val="00F968AA"/>
    <w:rsid w:val="00F971B2"/>
    <w:rsid w:val="00FA0A34"/>
    <w:rsid w:val="00FA108C"/>
    <w:rsid w:val="00FA1383"/>
    <w:rsid w:val="00FA1803"/>
    <w:rsid w:val="00FA1B6F"/>
    <w:rsid w:val="00FA1F59"/>
    <w:rsid w:val="00FA2452"/>
    <w:rsid w:val="00FA25A4"/>
    <w:rsid w:val="00FA31B1"/>
    <w:rsid w:val="00FA31E9"/>
    <w:rsid w:val="00FA51DC"/>
    <w:rsid w:val="00FA5569"/>
    <w:rsid w:val="00FB0F2E"/>
    <w:rsid w:val="00FB20A7"/>
    <w:rsid w:val="00FB3A68"/>
    <w:rsid w:val="00FB3E80"/>
    <w:rsid w:val="00FB4278"/>
    <w:rsid w:val="00FB59E1"/>
    <w:rsid w:val="00FB6956"/>
    <w:rsid w:val="00FB7C09"/>
    <w:rsid w:val="00FC0A37"/>
    <w:rsid w:val="00FC0D7F"/>
    <w:rsid w:val="00FC18D2"/>
    <w:rsid w:val="00FC1F0C"/>
    <w:rsid w:val="00FC33A4"/>
    <w:rsid w:val="00FC79CB"/>
    <w:rsid w:val="00FC7B46"/>
    <w:rsid w:val="00FD0E3A"/>
    <w:rsid w:val="00FD277F"/>
    <w:rsid w:val="00FD2EB3"/>
    <w:rsid w:val="00FD3096"/>
    <w:rsid w:val="00FD496B"/>
    <w:rsid w:val="00FD4DEC"/>
    <w:rsid w:val="00FD5927"/>
    <w:rsid w:val="00FD6567"/>
    <w:rsid w:val="00FD6648"/>
    <w:rsid w:val="00FD738B"/>
    <w:rsid w:val="00FD799C"/>
    <w:rsid w:val="00FE08F9"/>
    <w:rsid w:val="00FE384C"/>
    <w:rsid w:val="00FE3919"/>
    <w:rsid w:val="00FE3971"/>
    <w:rsid w:val="00FE4990"/>
    <w:rsid w:val="00FE55D5"/>
    <w:rsid w:val="00FF0EEF"/>
    <w:rsid w:val="00FF1B77"/>
    <w:rsid w:val="00FF2054"/>
    <w:rsid w:val="00FF4E93"/>
    <w:rsid w:val="00FF4F1C"/>
    <w:rsid w:val="00FF58CB"/>
    <w:rsid w:val="00FF7A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0150F"/>
  <w15:chartTrackingRefBased/>
  <w15:docId w15:val="{DE622963-2995-4DD8-B36C-06ABEB1C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Body Text" w:uiPriority="99"/>
    <w:lsdException w:name="Subtitle" w:qFormat="1"/>
    <w:lsdException w:name="Body Text Indent 2"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8A1"/>
    <w:rPr>
      <w:rFonts w:eastAsia="MS Mincho"/>
      <w:sz w:val="24"/>
      <w:szCs w:val="24"/>
      <w:lang w:val="en-US" w:eastAsia="ja-JP"/>
    </w:rPr>
  </w:style>
  <w:style w:type="paragraph" w:styleId="Heading1">
    <w:name w:val="heading 1"/>
    <w:basedOn w:val="Normal"/>
    <w:next w:val="Normal"/>
    <w:link w:val="Heading1Char"/>
    <w:qFormat/>
    <w:rsid w:val="001C5A8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1C5A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51008"/>
    <w:pPr>
      <w:keepNext/>
      <w:tabs>
        <w:tab w:val="num" w:pos="720"/>
      </w:tabs>
      <w:spacing w:before="240" w:after="60"/>
      <w:ind w:left="720" w:hanging="720"/>
      <w:outlineLvl w:val="2"/>
    </w:pPr>
    <w:rPr>
      <w:rFonts w:ascii="Arial" w:eastAsia="Times New Roman" w:hAnsi="Arial" w:cs="Arial"/>
      <w:b/>
      <w:bCs/>
      <w:sz w:val="26"/>
      <w:szCs w:val="26"/>
      <w:lang w:eastAsia="en-US"/>
    </w:rPr>
  </w:style>
  <w:style w:type="paragraph" w:styleId="Heading4">
    <w:name w:val="heading 4"/>
    <w:basedOn w:val="Normal"/>
    <w:next w:val="Normal"/>
    <w:qFormat/>
    <w:rsid w:val="001C5A86"/>
    <w:pPr>
      <w:keepNext/>
      <w:spacing w:before="240" w:after="60"/>
      <w:outlineLvl w:val="3"/>
    </w:pPr>
    <w:rPr>
      <w:b/>
      <w:bCs/>
      <w:sz w:val="28"/>
      <w:szCs w:val="28"/>
    </w:rPr>
  </w:style>
  <w:style w:type="paragraph" w:styleId="Heading5">
    <w:name w:val="heading 5"/>
    <w:basedOn w:val="Normal"/>
    <w:next w:val="Normal"/>
    <w:link w:val="Heading5Char"/>
    <w:qFormat/>
    <w:rsid w:val="00651008"/>
    <w:pPr>
      <w:tabs>
        <w:tab w:val="num" w:pos="1008"/>
      </w:tabs>
      <w:spacing w:before="240" w:after="60"/>
      <w:ind w:left="1008" w:hanging="1008"/>
      <w:outlineLvl w:val="4"/>
    </w:pPr>
    <w:rPr>
      <w:rFonts w:eastAsia="Times New Roman"/>
      <w:b/>
      <w:bCs/>
      <w:i/>
      <w:iCs/>
      <w:sz w:val="26"/>
      <w:szCs w:val="26"/>
      <w:lang w:eastAsia="en-US"/>
    </w:rPr>
  </w:style>
  <w:style w:type="paragraph" w:styleId="Heading6">
    <w:name w:val="heading 6"/>
    <w:basedOn w:val="Normal"/>
    <w:next w:val="Normal"/>
    <w:qFormat/>
    <w:rsid w:val="001C5A86"/>
    <w:pPr>
      <w:spacing w:before="240" w:after="60"/>
      <w:outlineLvl w:val="5"/>
    </w:pPr>
    <w:rPr>
      <w:b/>
      <w:bCs/>
      <w:sz w:val="22"/>
      <w:szCs w:val="22"/>
    </w:rPr>
  </w:style>
  <w:style w:type="paragraph" w:styleId="Heading7">
    <w:name w:val="heading 7"/>
    <w:basedOn w:val="Normal"/>
    <w:next w:val="Normal"/>
    <w:qFormat/>
    <w:rsid w:val="00D074B5"/>
    <w:pPr>
      <w:keepNext/>
      <w:jc w:val="center"/>
      <w:outlineLvl w:val="6"/>
    </w:pPr>
    <w:rPr>
      <w:b/>
      <w:bCs/>
      <w:lang w:val="en-GB"/>
    </w:rPr>
  </w:style>
  <w:style w:type="paragraph" w:styleId="Heading8">
    <w:name w:val="heading 8"/>
    <w:basedOn w:val="Normal"/>
    <w:next w:val="Normal"/>
    <w:qFormat/>
    <w:rsid w:val="001C5A86"/>
    <w:pPr>
      <w:spacing w:before="240" w:after="60"/>
      <w:outlineLvl w:val="7"/>
    </w:pPr>
    <w:rPr>
      <w:i/>
      <w:iCs/>
    </w:rPr>
  </w:style>
  <w:style w:type="paragraph" w:styleId="Heading9">
    <w:name w:val="heading 9"/>
    <w:basedOn w:val="Normal"/>
    <w:next w:val="Normal"/>
    <w:link w:val="Heading9Char"/>
    <w:qFormat/>
    <w:rsid w:val="00651008"/>
    <w:pPr>
      <w:tabs>
        <w:tab w:val="num" w:pos="1584"/>
      </w:tabs>
      <w:spacing w:before="240" w:after="60"/>
      <w:ind w:left="1584" w:hanging="1584"/>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074B5"/>
    <w:pPr>
      <w:spacing w:line="360" w:lineRule="auto"/>
      <w:jc w:val="both"/>
    </w:pPr>
    <w:rPr>
      <w:lang w:val="en-GB"/>
    </w:rPr>
  </w:style>
  <w:style w:type="paragraph" w:styleId="BodyTextIndent3">
    <w:name w:val="Body Text Indent 3"/>
    <w:basedOn w:val="Normal"/>
    <w:link w:val="BodyTextIndent3Char"/>
    <w:rsid w:val="00D61EA8"/>
    <w:pPr>
      <w:spacing w:after="120"/>
      <w:ind w:left="283"/>
    </w:pPr>
    <w:rPr>
      <w:sz w:val="16"/>
      <w:szCs w:val="16"/>
    </w:rPr>
  </w:style>
  <w:style w:type="paragraph" w:styleId="BodyTextIndent">
    <w:name w:val="Body Text Indent"/>
    <w:basedOn w:val="Normal"/>
    <w:link w:val="BodyTextIndentChar"/>
    <w:rsid w:val="00825292"/>
    <w:pPr>
      <w:spacing w:after="120"/>
      <w:ind w:left="283"/>
    </w:pPr>
  </w:style>
  <w:style w:type="paragraph" w:customStyle="1" w:styleId="xl26">
    <w:name w:val="xl26"/>
    <w:basedOn w:val="Normal"/>
    <w:rsid w:val="009B06F3"/>
    <w:pPr>
      <w:pBdr>
        <w:top w:val="single" w:sz="4" w:space="0" w:color="auto"/>
        <w:left w:val="single" w:sz="4" w:space="0" w:color="auto"/>
        <w:bottom w:val="single" w:sz="4" w:space="0" w:color="auto"/>
        <w:right w:val="single" w:sz="4" w:space="0" w:color="auto"/>
      </w:pBdr>
      <w:spacing w:before="100" w:beforeAutospacing="1" w:after="100" w:afterAutospacing="1"/>
    </w:pPr>
    <w:rPr>
      <w:lang w:val="en-GB"/>
    </w:rPr>
  </w:style>
  <w:style w:type="paragraph" w:styleId="Header">
    <w:name w:val="header"/>
    <w:basedOn w:val="Normal"/>
    <w:link w:val="HeaderChar"/>
    <w:uiPriority w:val="99"/>
    <w:rsid w:val="009B06F3"/>
    <w:pPr>
      <w:tabs>
        <w:tab w:val="center" w:pos="4153"/>
        <w:tab w:val="right" w:pos="8306"/>
      </w:tabs>
    </w:pPr>
    <w:rPr>
      <w:lang w:val="en-GB"/>
    </w:rPr>
  </w:style>
  <w:style w:type="paragraph" w:styleId="BodyText2">
    <w:name w:val="Body Text 2"/>
    <w:basedOn w:val="Normal"/>
    <w:link w:val="BodyText2Char"/>
    <w:rsid w:val="00FB7C09"/>
    <w:pPr>
      <w:spacing w:after="120" w:line="480" w:lineRule="auto"/>
    </w:pPr>
  </w:style>
  <w:style w:type="paragraph" w:styleId="Footer">
    <w:name w:val="footer"/>
    <w:basedOn w:val="Normal"/>
    <w:link w:val="FooterChar"/>
    <w:uiPriority w:val="99"/>
    <w:rsid w:val="009370AF"/>
    <w:pPr>
      <w:tabs>
        <w:tab w:val="center" w:pos="4320"/>
        <w:tab w:val="right" w:pos="8640"/>
      </w:tabs>
    </w:pPr>
  </w:style>
  <w:style w:type="character" w:styleId="PageNumber">
    <w:name w:val="page number"/>
    <w:basedOn w:val="DefaultParagraphFont"/>
    <w:rsid w:val="009370AF"/>
  </w:style>
  <w:style w:type="table" w:styleId="TableClassic1">
    <w:name w:val="Table Classic 1"/>
    <w:basedOn w:val="TableNormal"/>
    <w:rsid w:val="001E6CE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66458"/>
    <w:rPr>
      <w:rFonts w:ascii="Georgia" w:hAnsi="Georg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odyTextIndent2">
    <w:name w:val="Body Text Indent 2"/>
    <w:basedOn w:val="Normal"/>
    <w:link w:val="BodyTextIndent2Char"/>
    <w:uiPriority w:val="99"/>
    <w:rsid w:val="001C5A86"/>
    <w:pPr>
      <w:spacing w:after="120" w:line="480" w:lineRule="auto"/>
      <w:ind w:left="360"/>
    </w:pPr>
  </w:style>
  <w:style w:type="paragraph" w:styleId="Title">
    <w:name w:val="Title"/>
    <w:basedOn w:val="Normal"/>
    <w:link w:val="TitleChar"/>
    <w:uiPriority w:val="10"/>
    <w:qFormat/>
    <w:rsid w:val="001C5A86"/>
    <w:pPr>
      <w:spacing w:line="480" w:lineRule="auto"/>
      <w:jc w:val="center"/>
    </w:pPr>
    <w:rPr>
      <w:b/>
      <w:bCs/>
    </w:rPr>
  </w:style>
  <w:style w:type="paragraph" w:styleId="Caption">
    <w:name w:val="caption"/>
    <w:basedOn w:val="Normal"/>
    <w:next w:val="Normal"/>
    <w:qFormat/>
    <w:rsid w:val="001C5A86"/>
    <w:pPr>
      <w:spacing w:line="480" w:lineRule="auto"/>
      <w:jc w:val="both"/>
    </w:pPr>
    <w:rPr>
      <w:b/>
      <w:szCs w:val="20"/>
    </w:rPr>
  </w:style>
  <w:style w:type="character" w:styleId="Hyperlink">
    <w:name w:val="Hyperlink"/>
    <w:rsid w:val="00DC6B1D"/>
    <w:rPr>
      <w:color w:val="0000FF"/>
      <w:u w:val="single"/>
    </w:rPr>
  </w:style>
  <w:style w:type="character" w:styleId="FollowedHyperlink">
    <w:name w:val="FollowedHyperlink"/>
    <w:rsid w:val="00DC6B1D"/>
    <w:rPr>
      <w:color w:val="800080"/>
      <w:u w:val="single"/>
    </w:rPr>
  </w:style>
  <w:style w:type="table" w:styleId="TableGrid">
    <w:name w:val="Table Grid"/>
    <w:aliases w:val="Tabel"/>
    <w:basedOn w:val="TableNormal"/>
    <w:uiPriority w:val="59"/>
    <w:qFormat/>
    <w:rsid w:val="00DB4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84758"/>
    <w:rPr>
      <w:rFonts w:eastAsia="Times New Roman"/>
      <w:sz w:val="20"/>
      <w:szCs w:val="20"/>
      <w:lang w:eastAsia="en-US"/>
    </w:rPr>
  </w:style>
  <w:style w:type="character" w:styleId="FootnoteReference">
    <w:name w:val="footnote reference"/>
    <w:uiPriority w:val="99"/>
    <w:rsid w:val="00BD5161"/>
    <w:rPr>
      <w:vertAlign w:val="superscript"/>
    </w:rPr>
  </w:style>
  <w:style w:type="table" w:styleId="TableElegant">
    <w:name w:val="Table Elegant"/>
    <w:basedOn w:val="TableNormal"/>
    <w:rsid w:val="002555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JUDUL">
    <w:name w:val="JUDUL"/>
    <w:basedOn w:val="Normal"/>
    <w:rsid w:val="00B83BB1"/>
    <w:pPr>
      <w:spacing w:line="480" w:lineRule="auto"/>
      <w:jc w:val="center"/>
    </w:pPr>
    <w:rPr>
      <w:rFonts w:eastAsia="Times New Roman"/>
      <w:b/>
      <w:lang w:eastAsia="en-US"/>
    </w:rPr>
  </w:style>
  <w:style w:type="paragraph" w:customStyle="1" w:styleId="PRG">
    <w:name w:val="PRG"/>
    <w:basedOn w:val="Normal"/>
    <w:rsid w:val="00B83BB1"/>
    <w:pPr>
      <w:spacing w:line="480" w:lineRule="auto"/>
      <w:ind w:firstLine="532"/>
      <w:jc w:val="both"/>
    </w:pPr>
    <w:rPr>
      <w:rFonts w:eastAsia="Times New Roman"/>
      <w:lang w:eastAsia="en-US"/>
    </w:rPr>
  </w:style>
  <w:style w:type="paragraph" w:customStyle="1" w:styleId="RATA">
    <w:name w:val="RATA"/>
    <w:basedOn w:val="JUDUL"/>
    <w:rsid w:val="00B83BB1"/>
    <w:pPr>
      <w:jc w:val="both"/>
    </w:pPr>
    <w:rPr>
      <w:b w:val="0"/>
    </w:rPr>
  </w:style>
  <w:style w:type="paragraph" w:customStyle="1" w:styleId="ALINEA">
    <w:name w:val="ALINEA"/>
    <w:basedOn w:val="Normal"/>
    <w:link w:val="ALINEAChar"/>
    <w:rsid w:val="00B83BB1"/>
    <w:pPr>
      <w:spacing w:line="360" w:lineRule="auto"/>
      <w:ind w:firstLine="490"/>
      <w:jc w:val="both"/>
    </w:pPr>
    <w:rPr>
      <w:rFonts w:eastAsia="Times New Roman"/>
      <w:lang w:val="id-ID" w:eastAsia="en-US"/>
    </w:rPr>
  </w:style>
  <w:style w:type="paragraph" w:styleId="ListParagraph">
    <w:name w:val="List Paragraph"/>
    <w:aliases w:val="Body of text,Colorful List - Accent 11,HEADING 1,Medium Grid 1 - Accent 21,Body of text+1,Body of text+2,Body of text+3,List Paragraph11,heading 3,kepala 1,KEPALA 3,subbab"/>
    <w:basedOn w:val="Normal"/>
    <w:link w:val="ListParagraphChar"/>
    <w:uiPriority w:val="34"/>
    <w:qFormat/>
    <w:rsid w:val="002935A3"/>
    <w:pPr>
      <w:spacing w:after="200" w:line="276" w:lineRule="auto"/>
      <w:ind w:left="720"/>
      <w:contextualSpacing/>
      <w:jc w:val="both"/>
    </w:pPr>
    <w:rPr>
      <w:rFonts w:ascii="Calibri" w:eastAsia="Calibri" w:hAnsi="Calibri"/>
      <w:sz w:val="22"/>
      <w:szCs w:val="22"/>
      <w:lang w:eastAsia="en-US"/>
    </w:rPr>
  </w:style>
  <w:style w:type="character" w:customStyle="1" w:styleId="FootnoteTextChar">
    <w:name w:val="Footnote Text Char"/>
    <w:basedOn w:val="DefaultParagraphFont"/>
    <w:link w:val="FootnoteText"/>
    <w:uiPriority w:val="99"/>
    <w:rsid w:val="00854445"/>
  </w:style>
  <w:style w:type="paragraph" w:styleId="Bibliography">
    <w:name w:val="Bibliography"/>
    <w:basedOn w:val="Normal"/>
    <w:next w:val="Normal"/>
    <w:uiPriority w:val="37"/>
    <w:unhideWhenUsed/>
    <w:rsid w:val="00854445"/>
    <w:pPr>
      <w:spacing w:after="200" w:line="276" w:lineRule="auto"/>
    </w:pPr>
    <w:rPr>
      <w:rFonts w:ascii="Calibri" w:eastAsia="Times New Roman" w:hAnsi="Calibri"/>
      <w:sz w:val="22"/>
      <w:szCs w:val="22"/>
      <w:lang w:eastAsia="en-US"/>
    </w:rPr>
  </w:style>
  <w:style w:type="character" w:customStyle="1" w:styleId="Heading3Char">
    <w:name w:val="Heading 3 Char"/>
    <w:link w:val="Heading3"/>
    <w:uiPriority w:val="9"/>
    <w:rsid w:val="00651008"/>
    <w:rPr>
      <w:rFonts w:ascii="Arial" w:hAnsi="Arial" w:cs="Arial"/>
      <w:b/>
      <w:bCs/>
      <w:sz w:val="26"/>
      <w:szCs w:val="26"/>
    </w:rPr>
  </w:style>
  <w:style w:type="character" w:customStyle="1" w:styleId="Heading5Char">
    <w:name w:val="Heading 5 Char"/>
    <w:link w:val="Heading5"/>
    <w:rsid w:val="00651008"/>
    <w:rPr>
      <w:b/>
      <w:bCs/>
      <w:i/>
      <w:iCs/>
      <w:sz w:val="26"/>
      <w:szCs w:val="26"/>
    </w:rPr>
  </w:style>
  <w:style w:type="character" w:customStyle="1" w:styleId="Heading9Char">
    <w:name w:val="Heading 9 Char"/>
    <w:link w:val="Heading9"/>
    <w:rsid w:val="00651008"/>
    <w:rPr>
      <w:rFonts w:ascii="Arial" w:hAnsi="Arial" w:cs="Arial"/>
      <w:sz w:val="22"/>
      <w:szCs w:val="22"/>
    </w:rPr>
  </w:style>
  <w:style w:type="paragraph" w:styleId="BalloonText">
    <w:name w:val="Balloon Text"/>
    <w:basedOn w:val="Normal"/>
    <w:link w:val="BalloonTextChar"/>
    <w:qFormat/>
    <w:rsid w:val="00651008"/>
    <w:rPr>
      <w:rFonts w:ascii="Tahoma" w:eastAsia="Times New Roman" w:hAnsi="Tahoma" w:cs="Tahoma"/>
      <w:sz w:val="16"/>
      <w:szCs w:val="16"/>
      <w:lang w:eastAsia="en-US"/>
    </w:rPr>
  </w:style>
  <w:style w:type="character" w:customStyle="1" w:styleId="BalloonTextChar">
    <w:name w:val="Balloon Text Char"/>
    <w:link w:val="BalloonText"/>
    <w:rsid w:val="00651008"/>
    <w:rPr>
      <w:rFonts w:ascii="Tahoma" w:hAnsi="Tahoma" w:cs="Tahoma"/>
      <w:sz w:val="16"/>
      <w:szCs w:val="16"/>
    </w:rPr>
  </w:style>
  <w:style w:type="paragraph" w:styleId="DocumentMap">
    <w:name w:val="Document Map"/>
    <w:basedOn w:val="Normal"/>
    <w:link w:val="DocumentMapChar"/>
    <w:rsid w:val="00651008"/>
    <w:pPr>
      <w:shd w:val="clear" w:color="auto" w:fill="000080"/>
    </w:pPr>
    <w:rPr>
      <w:rFonts w:ascii="Tahoma" w:eastAsia="Times New Roman" w:hAnsi="Tahoma" w:cs="Tahoma"/>
      <w:lang w:eastAsia="en-US"/>
    </w:rPr>
  </w:style>
  <w:style w:type="character" w:customStyle="1" w:styleId="DocumentMapChar">
    <w:name w:val="Document Map Char"/>
    <w:link w:val="DocumentMap"/>
    <w:rsid w:val="00651008"/>
    <w:rPr>
      <w:rFonts w:ascii="Tahoma" w:hAnsi="Tahoma" w:cs="Tahoma"/>
      <w:sz w:val="24"/>
      <w:szCs w:val="24"/>
      <w:shd w:val="clear" w:color="auto" w:fill="000080"/>
    </w:rPr>
  </w:style>
  <w:style w:type="character" w:styleId="Strong">
    <w:name w:val="Strong"/>
    <w:uiPriority w:val="22"/>
    <w:qFormat/>
    <w:rsid w:val="006879FA"/>
    <w:rPr>
      <w:b/>
      <w:bCs/>
    </w:rPr>
  </w:style>
  <w:style w:type="paragraph" w:styleId="NormalWeb">
    <w:name w:val="Normal (Web)"/>
    <w:basedOn w:val="Normal"/>
    <w:uiPriority w:val="99"/>
    <w:unhideWhenUsed/>
    <w:rsid w:val="006879FA"/>
    <w:pPr>
      <w:spacing w:before="100" w:beforeAutospacing="1" w:after="100" w:afterAutospacing="1"/>
    </w:pPr>
    <w:rPr>
      <w:rFonts w:eastAsia="Times New Roman"/>
      <w:lang w:eastAsia="en-US"/>
    </w:rPr>
  </w:style>
  <w:style w:type="character" w:styleId="Emphasis">
    <w:name w:val="Emphasis"/>
    <w:uiPriority w:val="20"/>
    <w:qFormat/>
    <w:rsid w:val="006879FA"/>
    <w:rPr>
      <w:i/>
      <w:iCs/>
    </w:rPr>
  </w:style>
  <w:style w:type="character" w:customStyle="1" w:styleId="longtext">
    <w:name w:val="long_text"/>
    <w:basedOn w:val="DefaultParagraphFont"/>
    <w:rsid w:val="007119F3"/>
  </w:style>
  <w:style w:type="paragraph" w:customStyle="1" w:styleId="JUSTIFY">
    <w:name w:val="JUSTIFY"/>
    <w:basedOn w:val="JUDUL"/>
    <w:rsid w:val="00CD1D50"/>
    <w:pPr>
      <w:spacing w:line="360" w:lineRule="auto"/>
      <w:jc w:val="both"/>
    </w:pPr>
    <w:rPr>
      <w:b w:val="0"/>
    </w:rPr>
  </w:style>
  <w:style w:type="paragraph" w:customStyle="1" w:styleId="JUSTY">
    <w:name w:val="JUSTY"/>
    <w:basedOn w:val="ALINEA"/>
    <w:rsid w:val="00CD1D50"/>
    <w:pPr>
      <w:ind w:firstLine="0"/>
    </w:pPr>
    <w:rPr>
      <w:lang w:val="en-US"/>
    </w:rPr>
  </w:style>
  <w:style w:type="paragraph" w:customStyle="1" w:styleId="Number">
    <w:name w:val="Number"/>
    <w:basedOn w:val="JUSTY"/>
    <w:rsid w:val="00CD1D50"/>
    <w:pPr>
      <w:numPr>
        <w:numId w:val="1"/>
      </w:numPr>
    </w:pPr>
  </w:style>
  <w:style w:type="character" w:customStyle="1" w:styleId="ALINEAChar">
    <w:name w:val="ALINEA Char"/>
    <w:link w:val="ALINEA"/>
    <w:rsid w:val="00CD1D50"/>
    <w:rPr>
      <w:sz w:val="24"/>
      <w:szCs w:val="24"/>
      <w:lang w:val="id-ID"/>
    </w:rPr>
  </w:style>
  <w:style w:type="character" w:customStyle="1" w:styleId="HeaderChar">
    <w:name w:val="Header Char"/>
    <w:link w:val="Header"/>
    <w:uiPriority w:val="99"/>
    <w:rsid w:val="00683C75"/>
    <w:rPr>
      <w:rFonts w:eastAsia="MS Mincho"/>
      <w:sz w:val="24"/>
      <w:szCs w:val="24"/>
      <w:lang w:val="en-GB" w:eastAsia="ja-JP"/>
    </w:rPr>
  </w:style>
  <w:style w:type="character" w:customStyle="1" w:styleId="FooterChar">
    <w:name w:val="Footer Char"/>
    <w:link w:val="Footer"/>
    <w:uiPriority w:val="99"/>
    <w:rsid w:val="00683C75"/>
    <w:rPr>
      <w:rFonts w:eastAsia="MS Mincho"/>
      <w:sz w:val="24"/>
      <w:szCs w:val="24"/>
      <w:lang w:eastAsia="ja-JP"/>
    </w:rPr>
  </w:style>
  <w:style w:type="paragraph" w:customStyle="1" w:styleId="isi">
    <w:name w:val="isi"/>
    <w:basedOn w:val="Normal"/>
    <w:rsid w:val="00417891"/>
    <w:pPr>
      <w:spacing w:before="100" w:beforeAutospacing="1" w:after="100" w:afterAutospacing="1"/>
    </w:pPr>
    <w:rPr>
      <w:rFonts w:eastAsia="Times New Roman"/>
      <w:lang w:eastAsia="en-US"/>
    </w:rPr>
  </w:style>
  <w:style w:type="character" w:styleId="PlaceholderText">
    <w:name w:val="Placeholder Text"/>
    <w:uiPriority w:val="99"/>
    <w:semiHidden/>
    <w:rsid w:val="00B160A1"/>
    <w:rPr>
      <w:color w:val="808080"/>
    </w:rPr>
  </w:style>
  <w:style w:type="paragraph" w:styleId="NoSpacing">
    <w:name w:val="No Spacing"/>
    <w:aliases w:val="Sub Judul1,Judul"/>
    <w:link w:val="NoSpacingChar"/>
    <w:uiPriority w:val="1"/>
    <w:qFormat/>
    <w:rsid w:val="003016CE"/>
    <w:rPr>
      <w:sz w:val="24"/>
      <w:szCs w:val="24"/>
      <w:lang w:val="en-US" w:eastAsia="en-US"/>
    </w:rPr>
  </w:style>
  <w:style w:type="character" w:customStyle="1" w:styleId="mediumtext">
    <w:name w:val="medium_text"/>
    <w:basedOn w:val="DefaultParagraphFont"/>
    <w:rsid w:val="003A1888"/>
  </w:style>
  <w:style w:type="character" w:customStyle="1" w:styleId="shorttext">
    <w:name w:val="short_text"/>
    <w:basedOn w:val="DefaultParagraphFont"/>
    <w:rsid w:val="003A1888"/>
  </w:style>
  <w:style w:type="character" w:customStyle="1" w:styleId="apple-style-span">
    <w:name w:val="apple-style-span"/>
    <w:basedOn w:val="DefaultParagraphFont"/>
    <w:rsid w:val="003C62C0"/>
  </w:style>
  <w:style w:type="character" w:customStyle="1" w:styleId="apple-converted-space">
    <w:name w:val="apple-converted-space"/>
    <w:basedOn w:val="DefaultParagraphFont"/>
    <w:rsid w:val="003C62C0"/>
  </w:style>
  <w:style w:type="character" w:customStyle="1" w:styleId="hps">
    <w:name w:val="hps"/>
    <w:basedOn w:val="DefaultParagraphFont"/>
    <w:rsid w:val="003C62C0"/>
  </w:style>
  <w:style w:type="paragraph" w:customStyle="1" w:styleId="subhead1">
    <w:name w:val="subhead1"/>
    <w:basedOn w:val="Normal"/>
    <w:rsid w:val="003C62C0"/>
    <w:pPr>
      <w:spacing w:before="100" w:beforeAutospacing="1" w:after="100" w:afterAutospacing="1"/>
    </w:pPr>
    <w:rPr>
      <w:rFonts w:eastAsia="Times New Roman"/>
      <w:lang w:eastAsia="en-US"/>
    </w:rPr>
  </w:style>
  <w:style w:type="character" w:customStyle="1" w:styleId="totop">
    <w:name w:val="to_top"/>
    <w:basedOn w:val="DefaultParagraphFont"/>
    <w:rsid w:val="003C62C0"/>
  </w:style>
  <w:style w:type="character" w:customStyle="1" w:styleId="TitleChar">
    <w:name w:val="Title Char"/>
    <w:link w:val="Title"/>
    <w:uiPriority w:val="10"/>
    <w:rsid w:val="00F23821"/>
    <w:rPr>
      <w:rFonts w:eastAsia="MS Mincho"/>
      <w:b/>
      <w:bCs/>
      <w:sz w:val="24"/>
      <w:szCs w:val="24"/>
      <w:lang w:val="en-US" w:eastAsia="ja-JP"/>
    </w:rPr>
  </w:style>
  <w:style w:type="character" w:customStyle="1" w:styleId="sehl">
    <w:name w:val="sehl"/>
    <w:basedOn w:val="DefaultParagraphFont"/>
    <w:rsid w:val="00D41D8A"/>
  </w:style>
  <w:style w:type="character" w:styleId="HTMLCite">
    <w:name w:val="HTML Cite"/>
    <w:rsid w:val="008221A9"/>
    <w:rPr>
      <w:i/>
      <w:iCs/>
    </w:rPr>
  </w:style>
  <w:style w:type="character" w:customStyle="1" w:styleId="FootnoteCharacters">
    <w:name w:val="Footnote Characters"/>
    <w:rsid w:val="008221A9"/>
    <w:rPr>
      <w:vertAlign w:val="superscript"/>
    </w:rPr>
  </w:style>
  <w:style w:type="character" w:customStyle="1" w:styleId="CommentTextChar">
    <w:name w:val="Comment Text Char"/>
    <w:link w:val="CommentText"/>
    <w:rsid w:val="008221A9"/>
    <w:rPr>
      <w:lang w:val="id-ID"/>
    </w:rPr>
  </w:style>
  <w:style w:type="paragraph" w:styleId="CommentText">
    <w:name w:val="annotation text"/>
    <w:basedOn w:val="Normal"/>
    <w:link w:val="CommentTextChar"/>
    <w:unhideWhenUsed/>
    <w:rsid w:val="008221A9"/>
    <w:pPr>
      <w:spacing w:after="200"/>
    </w:pPr>
    <w:rPr>
      <w:rFonts w:eastAsia="Times New Roman"/>
      <w:sz w:val="20"/>
      <w:szCs w:val="20"/>
      <w:lang w:val="id-ID" w:eastAsia="en-US"/>
    </w:rPr>
  </w:style>
  <w:style w:type="character" w:customStyle="1" w:styleId="CommentTextChar1">
    <w:name w:val="Comment Text Char1"/>
    <w:rsid w:val="008221A9"/>
    <w:rPr>
      <w:rFonts w:eastAsia="MS Mincho"/>
      <w:lang w:eastAsia="ja-JP"/>
    </w:rPr>
  </w:style>
  <w:style w:type="character" w:customStyle="1" w:styleId="CommentSubjectChar">
    <w:name w:val="Comment Subject Char"/>
    <w:link w:val="CommentSubject"/>
    <w:uiPriority w:val="99"/>
    <w:rsid w:val="008221A9"/>
    <w:rPr>
      <w:b/>
      <w:bCs/>
      <w:lang w:val="id-ID"/>
    </w:rPr>
  </w:style>
  <w:style w:type="paragraph" w:styleId="CommentSubject">
    <w:name w:val="annotation subject"/>
    <w:basedOn w:val="CommentText"/>
    <w:next w:val="CommentText"/>
    <w:link w:val="CommentSubjectChar"/>
    <w:uiPriority w:val="99"/>
    <w:unhideWhenUsed/>
    <w:rsid w:val="008221A9"/>
    <w:rPr>
      <w:b/>
      <w:bCs/>
    </w:rPr>
  </w:style>
  <w:style w:type="character" w:customStyle="1" w:styleId="CommentSubjectChar1">
    <w:name w:val="Comment Subject Char1"/>
    <w:rsid w:val="008221A9"/>
    <w:rPr>
      <w:rFonts w:eastAsia="MS Mincho"/>
      <w:b/>
      <w:bCs/>
      <w:lang w:eastAsia="ja-JP"/>
    </w:rPr>
  </w:style>
  <w:style w:type="table" w:styleId="MediumGrid1-Accent4">
    <w:name w:val="Medium Grid 1 Accent 4"/>
    <w:basedOn w:val="TableNormal"/>
    <w:uiPriority w:val="67"/>
    <w:rsid w:val="008221A9"/>
    <w:rPr>
      <w:rFonts w:ascii="Calibri" w:eastAsia="Calibri" w:hAnsi="Calibri"/>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1">
    <w:name w:val="Table Grid1"/>
    <w:basedOn w:val="TableNormal"/>
    <w:next w:val="TableGrid"/>
    <w:uiPriority w:val="59"/>
    <w:rsid w:val="00AA2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A7398C"/>
    <w:rPr>
      <w:rFonts w:eastAsia="MS Mincho"/>
      <w:sz w:val="16"/>
      <w:szCs w:val="16"/>
      <w:lang w:eastAsia="ja-JP"/>
    </w:rPr>
  </w:style>
  <w:style w:type="character" w:customStyle="1" w:styleId="BodyTextIndentChar">
    <w:name w:val="Body Text Indent Char"/>
    <w:link w:val="BodyTextIndent"/>
    <w:rsid w:val="00A7398C"/>
    <w:rPr>
      <w:rFonts w:eastAsia="MS Mincho"/>
      <w:sz w:val="24"/>
      <w:szCs w:val="24"/>
      <w:lang w:eastAsia="ja-JP"/>
    </w:rPr>
  </w:style>
  <w:style w:type="character" w:customStyle="1" w:styleId="BodyTextIndent2Char">
    <w:name w:val="Body Text Indent 2 Char"/>
    <w:link w:val="BodyTextIndent2"/>
    <w:uiPriority w:val="99"/>
    <w:rsid w:val="00A7398C"/>
    <w:rPr>
      <w:rFonts w:eastAsia="MS Mincho"/>
      <w:sz w:val="24"/>
      <w:szCs w:val="24"/>
      <w:lang w:eastAsia="ja-JP"/>
    </w:rPr>
  </w:style>
  <w:style w:type="character" w:customStyle="1" w:styleId="Heading1Char">
    <w:name w:val="Heading 1 Char"/>
    <w:link w:val="Heading1"/>
    <w:rsid w:val="00A7398C"/>
    <w:rPr>
      <w:rFonts w:ascii="Arial" w:eastAsia="MS Mincho" w:hAnsi="Arial" w:cs="Arial"/>
      <w:b/>
      <w:bCs/>
      <w:kern w:val="32"/>
      <w:sz w:val="32"/>
      <w:szCs w:val="32"/>
      <w:lang w:eastAsia="ja-JP"/>
    </w:rPr>
  </w:style>
  <w:style w:type="character" w:customStyle="1" w:styleId="BodyTextChar">
    <w:name w:val="Body Text Char"/>
    <w:link w:val="BodyText"/>
    <w:uiPriority w:val="99"/>
    <w:rsid w:val="00A7398C"/>
    <w:rPr>
      <w:rFonts w:eastAsia="MS Mincho"/>
      <w:sz w:val="24"/>
      <w:szCs w:val="24"/>
      <w:lang w:val="en-GB" w:eastAsia="ja-JP"/>
    </w:rPr>
  </w:style>
  <w:style w:type="paragraph" w:styleId="PlainText">
    <w:name w:val="Plain Text"/>
    <w:basedOn w:val="Normal"/>
    <w:link w:val="PlainTextChar"/>
    <w:rsid w:val="00A7398C"/>
    <w:rPr>
      <w:rFonts w:ascii="Courier New" w:eastAsia="Times New Roman" w:hAnsi="Courier New"/>
      <w:sz w:val="20"/>
      <w:lang w:val="id-ID" w:eastAsia="en-US"/>
    </w:rPr>
  </w:style>
  <w:style w:type="character" w:customStyle="1" w:styleId="PlainTextChar">
    <w:name w:val="Plain Text Char"/>
    <w:link w:val="PlainText"/>
    <w:rsid w:val="00A7398C"/>
    <w:rPr>
      <w:rFonts w:ascii="Courier New" w:hAnsi="Courier New"/>
      <w:szCs w:val="24"/>
      <w:lang w:val="id-ID"/>
    </w:rPr>
  </w:style>
  <w:style w:type="character" w:customStyle="1" w:styleId="Heading2Char">
    <w:name w:val="Heading 2 Char"/>
    <w:link w:val="Heading2"/>
    <w:uiPriority w:val="9"/>
    <w:rsid w:val="00A7398C"/>
    <w:rPr>
      <w:rFonts w:ascii="Arial" w:eastAsia="MS Mincho" w:hAnsi="Arial" w:cs="Arial"/>
      <w:b/>
      <w:bCs/>
      <w:i/>
      <w:iCs/>
      <w:sz w:val="28"/>
      <w:szCs w:val="28"/>
      <w:lang w:eastAsia="ja-JP"/>
    </w:rPr>
  </w:style>
  <w:style w:type="paragraph" w:customStyle="1" w:styleId="msolistparagraph0">
    <w:name w:val="msolistparagraph"/>
    <w:basedOn w:val="Normal"/>
    <w:rsid w:val="00871954"/>
    <w:pPr>
      <w:ind w:left="720"/>
      <w:contextualSpacing/>
    </w:pPr>
    <w:rPr>
      <w:rFonts w:ascii="Calibri" w:eastAsia="Times New Roman" w:hAnsi="Calibri"/>
      <w:lang w:eastAsia="en-US" w:bidi="en-US"/>
    </w:rPr>
  </w:style>
  <w:style w:type="paragraph" w:customStyle="1" w:styleId="msonormalcxspmiddle">
    <w:name w:val="msonormalcxspmiddle"/>
    <w:basedOn w:val="Normal"/>
    <w:rsid w:val="00871954"/>
    <w:pPr>
      <w:spacing w:before="100" w:beforeAutospacing="1" w:after="100" w:afterAutospacing="1"/>
    </w:pPr>
    <w:rPr>
      <w:rFonts w:eastAsia="Times New Roman"/>
      <w:lang w:eastAsia="en-US"/>
    </w:rPr>
  </w:style>
  <w:style w:type="character" w:customStyle="1" w:styleId="NoSpacingChar">
    <w:name w:val="No Spacing Char"/>
    <w:aliases w:val="Sub Judul1 Char,Judul Char"/>
    <w:link w:val="NoSpacing"/>
    <w:uiPriority w:val="1"/>
    <w:rsid w:val="00C75D76"/>
    <w:rPr>
      <w:sz w:val="24"/>
      <w:szCs w:val="24"/>
      <w:lang w:val="en-US" w:eastAsia="en-US" w:bidi="ar-SA"/>
    </w:rPr>
  </w:style>
  <w:style w:type="paragraph" w:customStyle="1" w:styleId="Default">
    <w:name w:val="Default"/>
    <w:link w:val="DefaultChar"/>
    <w:uiPriority w:val="99"/>
    <w:qFormat/>
    <w:rsid w:val="00A4662F"/>
    <w:pPr>
      <w:autoSpaceDE w:val="0"/>
      <w:autoSpaceDN w:val="0"/>
      <w:adjustRightInd w:val="0"/>
    </w:pPr>
    <w:rPr>
      <w:color w:val="000000"/>
      <w:sz w:val="24"/>
      <w:szCs w:val="24"/>
      <w:lang w:val="en-US" w:eastAsia="en-US"/>
    </w:rPr>
  </w:style>
  <w:style w:type="character" w:customStyle="1" w:styleId="body">
    <w:name w:val="body"/>
    <w:basedOn w:val="DefaultParagraphFont"/>
    <w:rsid w:val="001F22A4"/>
  </w:style>
  <w:style w:type="character" w:customStyle="1" w:styleId="ListParagraphChar">
    <w:name w:val="List Paragraph Char"/>
    <w:aliases w:val="Body of text Char,Colorful List - Accent 11 Char,HEADING 1 Char,Medium Grid 1 - Accent 21 Char,Body of text+1 Char,Body of text+2 Char,Body of text+3 Char,List Paragraph11 Char,heading 3 Char,kepala 1 Char,KEPALA 3 Char,subbab Char"/>
    <w:link w:val="ListParagraph"/>
    <w:uiPriority w:val="34"/>
    <w:qFormat/>
    <w:rsid w:val="00E5336E"/>
    <w:rPr>
      <w:rFonts w:ascii="Calibri" w:eastAsia="Calibri" w:hAnsi="Calibri"/>
      <w:sz w:val="22"/>
      <w:szCs w:val="22"/>
      <w:lang w:val="en-US" w:eastAsia="en-US"/>
    </w:rPr>
  </w:style>
  <w:style w:type="character" w:customStyle="1" w:styleId="DefaultChar">
    <w:name w:val="Default Char"/>
    <w:link w:val="Default"/>
    <w:rsid w:val="00E5336E"/>
    <w:rPr>
      <w:color w:val="000000"/>
      <w:sz w:val="24"/>
      <w:szCs w:val="24"/>
      <w:lang w:val="en-US" w:eastAsia="en-US" w:bidi="ar-SA"/>
    </w:rPr>
  </w:style>
  <w:style w:type="table" w:customStyle="1" w:styleId="LightList1">
    <w:name w:val="Light List1"/>
    <w:basedOn w:val="TableNormal"/>
    <w:uiPriority w:val="61"/>
    <w:rsid w:val="00FC33A4"/>
    <w:rPr>
      <w:rFonts w:ascii="Calibri" w:hAnsi="Calibri"/>
      <w:sz w:val="22"/>
      <w:szCs w:val="22"/>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
    <w:name w:val="Medium Shading 1 - Accent 31"/>
    <w:basedOn w:val="TableNormal"/>
    <w:next w:val="MediumShading1-Accent3"/>
    <w:uiPriority w:val="63"/>
    <w:rsid w:val="00FC33A4"/>
    <w:rPr>
      <w:rFonts w:ascii="Calibri" w:eastAsia="Calibri" w:hAnsi="Calibri"/>
      <w:sz w:val="22"/>
      <w:szCs w:val="22"/>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alendar2">
    <w:name w:val="Calendar 2"/>
    <w:basedOn w:val="TableNormal"/>
    <w:uiPriority w:val="99"/>
    <w:qFormat/>
    <w:rsid w:val="00FC33A4"/>
    <w:pPr>
      <w:jc w:val="center"/>
    </w:pPr>
    <w:rPr>
      <w:rFonts w:ascii="Calibri" w:hAnsi="Calibri"/>
      <w:sz w:val="28"/>
      <w:szCs w:val="28"/>
      <w:lang w:val="en-US" w:eastAsia="en-US" w:bidi="en-US"/>
    </w:rPr>
    <w:tblPr>
      <w:tblBorders>
        <w:insideV w:val="single" w:sz="4" w:space="0" w:color="95B3D7"/>
      </w:tblBorders>
    </w:tblPr>
    <w:tblStylePr w:type="firstRow">
      <w:rPr>
        <w:rFonts w:ascii="DengXian" w:eastAsia="Times New Roman" w:hAnsi="DengXi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customStyle="1" w:styleId="google-src-text">
    <w:name w:val="google-src-text"/>
    <w:basedOn w:val="DefaultParagraphFont"/>
    <w:rsid w:val="00FC33A4"/>
  </w:style>
  <w:style w:type="table" w:styleId="MediumShading1-Accent3">
    <w:name w:val="Medium Shading 1 Accent 3"/>
    <w:basedOn w:val="TableNormal"/>
    <w:uiPriority w:val="63"/>
    <w:rsid w:val="00FC33A4"/>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Heading31">
    <w:name w:val="Heading 31"/>
    <w:basedOn w:val="Normal"/>
    <w:next w:val="Normal"/>
    <w:uiPriority w:val="9"/>
    <w:unhideWhenUsed/>
    <w:qFormat/>
    <w:rsid w:val="00FC33A4"/>
    <w:pPr>
      <w:keepNext/>
      <w:keepLines/>
      <w:spacing w:before="200" w:line="276" w:lineRule="auto"/>
      <w:outlineLvl w:val="2"/>
    </w:pPr>
    <w:rPr>
      <w:rFonts w:ascii="Cambria" w:eastAsia="Times New Roman" w:hAnsi="Cambria"/>
      <w:b/>
      <w:bCs/>
      <w:color w:val="4F81BD"/>
      <w:sz w:val="22"/>
      <w:szCs w:val="22"/>
      <w:lang w:val="id-ID" w:eastAsia="en-US"/>
    </w:rPr>
  </w:style>
  <w:style w:type="numbering" w:customStyle="1" w:styleId="NoList1">
    <w:name w:val="No List1"/>
    <w:next w:val="NoList"/>
    <w:uiPriority w:val="99"/>
    <w:semiHidden/>
    <w:unhideWhenUsed/>
    <w:rsid w:val="00FC33A4"/>
  </w:style>
  <w:style w:type="table" w:customStyle="1" w:styleId="LightShading1">
    <w:name w:val="Light Shading1"/>
    <w:basedOn w:val="TableNormal"/>
    <w:uiPriority w:val="60"/>
    <w:rsid w:val="00FC33A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59"/>
    <w:rsid w:val="00FC33A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a"/>
    <w:basedOn w:val="DefaultParagraphFont"/>
    <w:rsid w:val="00FC33A4"/>
  </w:style>
  <w:style w:type="character" w:customStyle="1" w:styleId="Heading3Char1">
    <w:name w:val="Heading 3 Char1"/>
    <w:uiPriority w:val="9"/>
    <w:semiHidden/>
    <w:rsid w:val="00FC33A4"/>
    <w:rPr>
      <w:rFonts w:ascii="Cambria" w:eastAsia="Times New Roman" w:hAnsi="Cambria" w:cs="Times New Roman"/>
      <w:b/>
      <w:bCs/>
      <w:color w:val="4F81BD"/>
    </w:rPr>
  </w:style>
  <w:style w:type="character" w:customStyle="1" w:styleId="st">
    <w:name w:val="st"/>
    <w:basedOn w:val="DefaultParagraphFont"/>
    <w:rsid w:val="00E4735F"/>
  </w:style>
  <w:style w:type="paragraph" w:styleId="BodyText3">
    <w:name w:val="Body Text 3"/>
    <w:basedOn w:val="Normal"/>
    <w:link w:val="BodyText3Char"/>
    <w:rsid w:val="00D804E0"/>
    <w:pPr>
      <w:spacing w:after="120"/>
    </w:pPr>
    <w:rPr>
      <w:rFonts w:eastAsia="Times New Roman"/>
      <w:sz w:val="16"/>
      <w:szCs w:val="16"/>
      <w:lang w:eastAsia="en-US"/>
    </w:rPr>
  </w:style>
  <w:style w:type="character" w:customStyle="1" w:styleId="BodyText3Char">
    <w:name w:val="Body Text 3 Char"/>
    <w:link w:val="BodyText3"/>
    <w:rsid w:val="00D804E0"/>
    <w:rPr>
      <w:sz w:val="16"/>
      <w:szCs w:val="16"/>
      <w:lang w:val="en-US" w:eastAsia="en-US"/>
    </w:rPr>
  </w:style>
  <w:style w:type="paragraph" w:styleId="List2">
    <w:name w:val="List 2"/>
    <w:basedOn w:val="Normal"/>
    <w:rsid w:val="00FE3971"/>
    <w:pPr>
      <w:ind w:left="720" w:hanging="360"/>
    </w:pPr>
    <w:rPr>
      <w:rFonts w:eastAsia="Times New Roman"/>
      <w:lang w:eastAsia="en-US"/>
    </w:rPr>
  </w:style>
  <w:style w:type="paragraph" w:styleId="BodyTextFirstIndent">
    <w:name w:val="Body Text First Indent"/>
    <w:basedOn w:val="BodyText"/>
    <w:link w:val="BodyTextFirstIndentChar"/>
    <w:rsid w:val="00FE3971"/>
    <w:pPr>
      <w:spacing w:after="120" w:line="240" w:lineRule="auto"/>
      <w:ind w:firstLine="210"/>
      <w:jc w:val="left"/>
    </w:pPr>
    <w:rPr>
      <w:rFonts w:eastAsia="Times New Roman"/>
      <w:lang w:val="en-US" w:eastAsia="en-US"/>
    </w:rPr>
  </w:style>
  <w:style w:type="character" w:customStyle="1" w:styleId="BodyTextFirstIndentChar">
    <w:name w:val="Body Text First Indent Char"/>
    <w:link w:val="BodyTextFirstIndent"/>
    <w:rsid w:val="00FE3971"/>
    <w:rPr>
      <w:rFonts w:eastAsia="MS Mincho"/>
      <w:sz w:val="24"/>
      <w:szCs w:val="24"/>
      <w:lang w:val="en-US" w:eastAsia="en-US"/>
    </w:rPr>
  </w:style>
  <w:style w:type="paragraph" w:styleId="List">
    <w:name w:val="List"/>
    <w:basedOn w:val="Normal"/>
    <w:rsid w:val="00FE3971"/>
    <w:pPr>
      <w:ind w:left="360" w:hanging="360"/>
    </w:pPr>
    <w:rPr>
      <w:rFonts w:eastAsia="Times New Roman"/>
      <w:lang w:eastAsia="en-US"/>
    </w:rPr>
  </w:style>
  <w:style w:type="paragraph" w:customStyle="1" w:styleId="Style1">
    <w:name w:val="Style1"/>
    <w:basedOn w:val="Normal"/>
    <w:uiPriority w:val="99"/>
    <w:rsid w:val="00554028"/>
    <w:pPr>
      <w:widowControl w:val="0"/>
      <w:autoSpaceDE w:val="0"/>
      <w:autoSpaceDN w:val="0"/>
      <w:adjustRightInd w:val="0"/>
      <w:spacing w:line="413" w:lineRule="exact"/>
      <w:jc w:val="center"/>
    </w:pPr>
    <w:rPr>
      <w:rFonts w:eastAsia="Times New Roman"/>
      <w:lang w:eastAsia="en-US"/>
    </w:rPr>
  </w:style>
  <w:style w:type="character" w:customStyle="1" w:styleId="FontStyle17">
    <w:name w:val="Font Style17"/>
    <w:uiPriority w:val="99"/>
    <w:rsid w:val="00554028"/>
    <w:rPr>
      <w:rFonts w:ascii="Times New Roman" w:hAnsi="Times New Roman" w:cs="Times New Roman"/>
      <w:sz w:val="22"/>
      <w:szCs w:val="22"/>
    </w:rPr>
  </w:style>
  <w:style w:type="paragraph" w:customStyle="1" w:styleId="ListParagraph1">
    <w:name w:val="List Paragraph1"/>
    <w:basedOn w:val="Normal"/>
    <w:uiPriority w:val="34"/>
    <w:qFormat/>
    <w:rsid w:val="00C50446"/>
    <w:pPr>
      <w:spacing w:line="360" w:lineRule="auto"/>
      <w:ind w:left="720"/>
      <w:contextualSpacing/>
      <w:jc w:val="both"/>
    </w:pPr>
    <w:rPr>
      <w:rFonts w:ascii="Calibri" w:eastAsia="Calibri" w:hAnsi="Calibri"/>
      <w:sz w:val="22"/>
      <w:szCs w:val="22"/>
      <w:lang w:eastAsia="en-US"/>
    </w:rPr>
  </w:style>
  <w:style w:type="paragraph" w:customStyle="1" w:styleId="NoSpacing1">
    <w:name w:val="No Spacing1"/>
    <w:uiPriority w:val="1"/>
    <w:qFormat/>
    <w:rsid w:val="00C50446"/>
    <w:rPr>
      <w:rFonts w:ascii="Calibri" w:hAnsi="Calibri"/>
      <w:sz w:val="22"/>
      <w:szCs w:val="22"/>
      <w:lang w:val="en-US" w:eastAsia="en-US"/>
    </w:rPr>
  </w:style>
  <w:style w:type="paragraph" w:customStyle="1" w:styleId="Style3">
    <w:name w:val="Style3"/>
    <w:basedOn w:val="Normal"/>
    <w:uiPriority w:val="99"/>
    <w:rsid w:val="00C50446"/>
    <w:pPr>
      <w:widowControl w:val="0"/>
      <w:autoSpaceDE w:val="0"/>
      <w:autoSpaceDN w:val="0"/>
      <w:adjustRightInd w:val="0"/>
      <w:spacing w:line="230" w:lineRule="exact"/>
      <w:jc w:val="both"/>
    </w:pPr>
    <w:rPr>
      <w:rFonts w:eastAsia="Times New Roman"/>
      <w:lang w:eastAsia="en-US"/>
    </w:rPr>
  </w:style>
  <w:style w:type="paragraph" w:customStyle="1" w:styleId="Style4">
    <w:name w:val="Style4"/>
    <w:basedOn w:val="Normal"/>
    <w:uiPriority w:val="99"/>
    <w:rsid w:val="00C50446"/>
    <w:pPr>
      <w:widowControl w:val="0"/>
      <w:autoSpaceDE w:val="0"/>
      <w:autoSpaceDN w:val="0"/>
      <w:adjustRightInd w:val="0"/>
    </w:pPr>
    <w:rPr>
      <w:rFonts w:eastAsia="Times New Roman"/>
      <w:lang w:eastAsia="en-US"/>
    </w:rPr>
  </w:style>
  <w:style w:type="paragraph" w:customStyle="1" w:styleId="Style10">
    <w:name w:val="Style10"/>
    <w:basedOn w:val="Normal"/>
    <w:uiPriority w:val="99"/>
    <w:rsid w:val="00C50446"/>
    <w:pPr>
      <w:widowControl w:val="0"/>
      <w:autoSpaceDE w:val="0"/>
      <w:autoSpaceDN w:val="0"/>
      <w:adjustRightInd w:val="0"/>
      <w:spacing w:line="414" w:lineRule="exact"/>
      <w:ind w:firstLine="662"/>
    </w:pPr>
    <w:rPr>
      <w:rFonts w:eastAsia="Times New Roman"/>
      <w:lang w:eastAsia="en-US"/>
    </w:rPr>
  </w:style>
  <w:style w:type="paragraph" w:customStyle="1" w:styleId="Style11">
    <w:name w:val="Style11"/>
    <w:basedOn w:val="Normal"/>
    <w:uiPriority w:val="99"/>
    <w:rsid w:val="00C50446"/>
    <w:pPr>
      <w:widowControl w:val="0"/>
      <w:autoSpaceDE w:val="0"/>
      <w:autoSpaceDN w:val="0"/>
      <w:adjustRightInd w:val="0"/>
      <w:spacing w:line="317" w:lineRule="exact"/>
      <w:ind w:firstLine="739"/>
      <w:jc w:val="both"/>
    </w:pPr>
    <w:rPr>
      <w:rFonts w:eastAsia="Times New Roman"/>
      <w:lang w:eastAsia="en-US"/>
    </w:rPr>
  </w:style>
  <w:style w:type="paragraph" w:customStyle="1" w:styleId="Style12">
    <w:name w:val="Style12"/>
    <w:basedOn w:val="Normal"/>
    <w:uiPriority w:val="99"/>
    <w:rsid w:val="00C50446"/>
    <w:pPr>
      <w:widowControl w:val="0"/>
      <w:autoSpaceDE w:val="0"/>
      <w:autoSpaceDN w:val="0"/>
      <w:adjustRightInd w:val="0"/>
    </w:pPr>
    <w:rPr>
      <w:rFonts w:eastAsia="Times New Roman"/>
      <w:lang w:eastAsia="en-US"/>
    </w:rPr>
  </w:style>
  <w:style w:type="paragraph" w:customStyle="1" w:styleId="Style13">
    <w:name w:val="Style13"/>
    <w:basedOn w:val="Normal"/>
    <w:uiPriority w:val="99"/>
    <w:rsid w:val="00C50446"/>
    <w:pPr>
      <w:widowControl w:val="0"/>
      <w:autoSpaceDE w:val="0"/>
      <w:autoSpaceDN w:val="0"/>
      <w:adjustRightInd w:val="0"/>
    </w:pPr>
    <w:rPr>
      <w:rFonts w:eastAsia="Times New Roman"/>
      <w:lang w:eastAsia="en-US"/>
    </w:rPr>
  </w:style>
  <w:style w:type="paragraph" w:customStyle="1" w:styleId="Style15">
    <w:name w:val="Style15"/>
    <w:basedOn w:val="Normal"/>
    <w:uiPriority w:val="99"/>
    <w:rsid w:val="00C50446"/>
    <w:pPr>
      <w:widowControl w:val="0"/>
      <w:autoSpaceDE w:val="0"/>
      <w:autoSpaceDN w:val="0"/>
      <w:adjustRightInd w:val="0"/>
      <w:spacing w:line="414" w:lineRule="exact"/>
      <w:ind w:firstLine="710"/>
      <w:jc w:val="both"/>
    </w:pPr>
    <w:rPr>
      <w:rFonts w:eastAsia="Times New Roman"/>
      <w:lang w:eastAsia="en-US"/>
    </w:rPr>
  </w:style>
  <w:style w:type="paragraph" w:customStyle="1" w:styleId="Style17">
    <w:name w:val="Style17"/>
    <w:basedOn w:val="Normal"/>
    <w:uiPriority w:val="99"/>
    <w:rsid w:val="00C50446"/>
    <w:pPr>
      <w:widowControl w:val="0"/>
      <w:autoSpaceDE w:val="0"/>
      <w:autoSpaceDN w:val="0"/>
      <w:adjustRightInd w:val="0"/>
      <w:spacing w:line="413" w:lineRule="exact"/>
      <w:ind w:firstLine="1104"/>
    </w:pPr>
    <w:rPr>
      <w:rFonts w:eastAsia="Times New Roman"/>
      <w:lang w:eastAsia="en-US"/>
    </w:rPr>
  </w:style>
  <w:style w:type="paragraph" w:customStyle="1" w:styleId="Style18">
    <w:name w:val="Style18"/>
    <w:basedOn w:val="Normal"/>
    <w:uiPriority w:val="99"/>
    <w:rsid w:val="00C50446"/>
    <w:pPr>
      <w:widowControl w:val="0"/>
      <w:autoSpaceDE w:val="0"/>
      <w:autoSpaceDN w:val="0"/>
      <w:adjustRightInd w:val="0"/>
      <w:spacing w:line="413" w:lineRule="exact"/>
      <w:ind w:hanging="360"/>
      <w:jc w:val="both"/>
    </w:pPr>
    <w:rPr>
      <w:rFonts w:eastAsia="Times New Roman"/>
      <w:lang w:eastAsia="en-US"/>
    </w:rPr>
  </w:style>
  <w:style w:type="character" w:customStyle="1" w:styleId="FontStyle20">
    <w:name w:val="Font Style20"/>
    <w:uiPriority w:val="99"/>
    <w:rsid w:val="00C50446"/>
    <w:rPr>
      <w:rFonts w:ascii="Times New Roman" w:hAnsi="Times New Roman" w:cs="Times New Roman"/>
      <w:b/>
      <w:bCs/>
      <w:sz w:val="22"/>
      <w:szCs w:val="22"/>
    </w:rPr>
  </w:style>
  <w:style w:type="character" w:customStyle="1" w:styleId="FontStyle22">
    <w:name w:val="Font Style22"/>
    <w:uiPriority w:val="99"/>
    <w:rsid w:val="00C50446"/>
    <w:rPr>
      <w:rFonts w:ascii="Times New Roman" w:hAnsi="Times New Roman" w:cs="Times New Roman"/>
      <w:i/>
      <w:iCs/>
      <w:sz w:val="22"/>
      <w:szCs w:val="22"/>
    </w:rPr>
  </w:style>
  <w:style w:type="character" w:customStyle="1" w:styleId="FontStyle23">
    <w:name w:val="Font Style23"/>
    <w:uiPriority w:val="99"/>
    <w:rsid w:val="00C50446"/>
    <w:rPr>
      <w:rFonts w:ascii="Times New Roman" w:hAnsi="Times New Roman" w:cs="Times New Roman"/>
      <w:sz w:val="22"/>
      <w:szCs w:val="22"/>
    </w:rPr>
  </w:style>
  <w:style w:type="paragraph" w:customStyle="1" w:styleId="TxBrp13">
    <w:name w:val="TxBr_p13"/>
    <w:basedOn w:val="Normal"/>
    <w:rsid w:val="00C50446"/>
    <w:pPr>
      <w:widowControl w:val="0"/>
      <w:autoSpaceDE w:val="0"/>
      <w:autoSpaceDN w:val="0"/>
      <w:adjustRightInd w:val="0"/>
      <w:spacing w:line="283" w:lineRule="atLeast"/>
    </w:pPr>
    <w:rPr>
      <w:lang w:eastAsia="en-US"/>
    </w:rPr>
  </w:style>
  <w:style w:type="paragraph" w:customStyle="1" w:styleId="lbd">
    <w:name w:val="lbd"/>
    <w:basedOn w:val="BodyTextIndent"/>
    <w:link w:val="lbdChar"/>
    <w:qFormat/>
    <w:rsid w:val="00C50446"/>
  </w:style>
  <w:style w:type="character" w:customStyle="1" w:styleId="lbdChar">
    <w:name w:val="lbd Char"/>
    <w:link w:val="lbd"/>
    <w:rsid w:val="00C50446"/>
    <w:rPr>
      <w:rFonts w:eastAsia="MS Mincho"/>
      <w:sz w:val="24"/>
      <w:szCs w:val="24"/>
      <w:lang w:val="en-US" w:eastAsia="ja-JP"/>
    </w:rPr>
  </w:style>
  <w:style w:type="paragraph" w:styleId="EndnoteText">
    <w:name w:val="endnote text"/>
    <w:basedOn w:val="Normal"/>
    <w:link w:val="EndnoteTextChar"/>
    <w:rsid w:val="00C50446"/>
    <w:rPr>
      <w:sz w:val="20"/>
      <w:szCs w:val="20"/>
      <w:lang w:eastAsia="en-US"/>
    </w:rPr>
  </w:style>
  <w:style w:type="character" w:customStyle="1" w:styleId="EndnoteTextChar">
    <w:name w:val="Endnote Text Char"/>
    <w:link w:val="EndnoteText"/>
    <w:rsid w:val="00C50446"/>
    <w:rPr>
      <w:rFonts w:eastAsia="MS Mincho"/>
      <w:lang w:val="en-US" w:eastAsia="en-US"/>
    </w:rPr>
  </w:style>
  <w:style w:type="character" w:customStyle="1" w:styleId="BodyText2Char">
    <w:name w:val="Body Text 2 Char"/>
    <w:link w:val="BodyText2"/>
    <w:rsid w:val="00E168EB"/>
    <w:rPr>
      <w:rFonts w:eastAsia="MS Mincho"/>
      <w:sz w:val="24"/>
      <w:szCs w:val="24"/>
      <w:lang w:val="en-US" w:eastAsia="ja-JP"/>
    </w:rPr>
  </w:style>
  <w:style w:type="character" w:customStyle="1" w:styleId="a0">
    <w:name w:val="Основной текст_"/>
    <w:link w:val="a1"/>
    <w:rsid w:val="00222DA3"/>
    <w:rPr>
      <w:shd w:val="clear" w:color="auto" w:fill="FFFFFF"/>
    </w:rPr>
  </w:style>
  <w:style w:type="paragraph" w:customStyle="1" w:styleId="a1">
    <w:name w:val="Основной текст"/>
    <w:basedOn w:val="Normal"/>
    <w:link w:val="a0"/>
    <w:rsid w:val="00222DA3"/>
    <w:pPr>
      <w:widowControl w:val="0"/>
      <w:shd w:val="clear" w:color="auto" w:fill="FFFFFF"/>
      <w:spacing w:before="600" w:after="300" w:line="542" w:lineRule="exact"/>
      <w:ind w:hanging="880"/>
      <w:jc w:val="both"/>
    </w:pPr>
    <w:rPr>
      <w:rFonts w:eastAsia="Times New Roman"/>
      <w:sz w:val="20"/>
      <w:szCs w:val="20"/>
      <w:lang w:val="id-ID" w:eastAsia="id-ID"/>
    </w:rPr>
  </w:style>
  <w:style w:type="character" w:customStyle="1" w:styleId="3">
    <w:name w:val="Основной текст (3)_"/>
    <w:link w:val="30"/>
    <w:rsid w:val="00222DA3"/>
    <w:rPr>
      <w:b/>
      <w:bCs/>
      <w:shd w:val="clear" w:color="auto" w:fill="FFFFFF"/>
    </w:rPr>
  </w:style>
  <w:style w:type="paragraph" w:customStyle="1" w:styleId="30">
    <w:name w:val="Основной текст (3)"/>
    <w:basedOn w:val="Normal"/>
    <w:link w:val="3"/>
    <w:rsid w:val="00222DA3"/>
    <w:pPr>
      <w:widowControl w:val="0"/>
      <w:shd w:val="clear" w:color="auto" w:fill="FFFFFF"/>
      <w:spacing w:before="720" w:line="548" w:lineRule="exact"/>
      <w:ind w:hanging="880"/>
      <w:jc w:val="both"/>
    </w:pPr>
    <w:rPr>
      <w:rFonts w:eastAsia="Times New Roman"/>
      <w:b/>
      <w:bCs/>
      <w:sz w:val="20"/>
      <w:szCs w:val="20"/>
      <w:lang w:val="id-ID" w:eastAsia="id-ID"/>
    </w:rPr>
  </w:style>
  <w:style w:type="paragraph" w:customStyle="1" w:styleId="listparagraph0">
    <w:name w:val="listparagraph"/>
    <w:basedOn w:val="Normal"/>
    <w:rsid w:val="00222DA3"/>
    <w:pPr>
      <w:spacing w:before="100" w:beforeAutospacing="1" w:after="100" w:afterAutospacing="1"/>
    </w:pPr>
    <w:rPr>
      <w:rFonts w:eastAsia="Times New Roman"/>
      <w:lang w:val="id-ID" w:eastAsia="id-ID"/>
    </w:rPr>
  </w:style>
  <w:style w:type="paragraph" w:styleId="HTMLPreformatted">
    <w:name w:val="HTML Preformatted"/>
    <w:basedOn w:val="Normal"/>
    <w:link w:val="HTMLPreformattedChar"/>
    <w:uiPriority w:val="99"/>
    <w:unhideWhenUsed/>
    <w:rsid w:val="0022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link w:val="HTMLPreformatted"/>
    <w:uiPriority w:val="99"/>
    <w:rsid w:val="00222DA3"/>
    <w:rPr>
      <w:rFonts w:ascii="Courier New" w:hAnsi="Courier New" w:cs="Courier New"/>
    </w:rPr>
  </w:style>
  <w:style w:type="table" w:customStyle="1" w:styleId="LightGrid-Accent11">
    <w:name w:val="Light Grid - Accent 11"/>
    <w:basedOn w:val="TableNormal"/>
    <w:uiPriority w:val="62"/>
    <w:rsid w:val="00EA17A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Standard">
    <w:name w:val="Standard"/>
    <w:rsid w:val="00217BB0"/>
    <w:pPr>
      <w:suppressAutoHyphens/>
      <w:autoSpaceDN w:val="0"/>
    </w:pPr>
    <w:rPr>
      <w:rFonts w:ascii="Liberation Serif" w:eastAsia="Noto Sans CJK SC Regular" w:hAnsi="Liberation Serif" w:cs="FreeSans"/>
      <w:kern w:val="3"/>
      <w:sz w:val="24"/>
      <w:szCs w:val="24"/>
      <w:lang w:val="en-US" w:eastAsia="zh-CN" w:bidi="hi-IN"/>
    </w:rPr>
  </w:style>
  <w:style w:type="character" w:customStyle="1" w:styleId="notranslate">
    <w:name w:val="notranslate"/>
    <w:basedOn w:val="DefaultParagraphFont"/>
    <w:rsid w:val="00F747DE"/>
  </w:style>
  <w:style w:type="character" w:customStyle="1" w:styleId="CharacterStyle1">
    <w:name w:val="Character Style 1"/>
    <w:uiPriority w:val="99"/>
    <w:rsid w:val="007A6F05"/>
    <w:rPr>
      <w:sz w:val="24"/>
      <w:szCs w:val="24"/>
    </w:rPr>
  </w:style>
  <w:style w:type="table" w:styleId="LightShading">
    <w:name w:val="Light Shading"/>
    <w:basedOn w:val="TableNormal"/>
    <w:uiPriority w:val="60"/>
    <w:rsid w:val="00A739FA"/>
    <w:rPr>
      <w:rFonts w:ascii="Calibri" w:eastAsia="Calibri" w:hAnsi="Calibr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iliasi">
    <w:name w:val="Afiliasi"/>
    <w:basedOn w:val="Normal"/>
    <w:qFormat/>
    <w:rsid w:val="00464018"/>
    <w:pPr>
      <w:spacing w:before="40" w:after="40"/>
      <w:contextualSpacing/>
      <w:jc w:val="center"/>
    </w:pPr>
    <w:rPr>
      <w:rFonts w:eastAsia="SimSun"/>
      <w:sz w:val="20"/>
      <w:szCs w:val="20"/>
      <w:lang w:val="id-ID" w:eastAsia="en-US"/>
    </w:rPr>
  </w:style>
  <w:style w:type="paragraph" w:customStyle="1" w:styleId="StyleAuthorBold">
    <w:name w:val="Style Author + Bold"/>
    <w:basedOn w:val="Normal"/>
    <w:rsid w:val="00464018"/>
    <w:pPr>
      <w:spacing w:before="240" w:after="40"/>
      <w:jc w:val="center"/>
    </w:pPr>
    <w:rPr>
      <w:rFonts w:eastAsia="SimSun"/>
      <w:b/>
      <w:bCs/>
      <w:sz w:val="22"/>
      <w:szCs w:val="22"/>
      <w:lang w:eastAsia="en-US"/>
    </w:rPr>
  </w:style>
  <w:style w:type="paragraph" w:customStyle="1" w:styleId="Authors">
    <w:name w:val="Authors"/>
    <w:basedOn w:val="Normal"/>
    <w:next w:val="Normal"/>
    <w:rsid w:val="000C13B4"/>
    <w:pPr>
      <w:framePr w:w="9072" w:hSpace="187" w:vSpace="187" w:wrap="notBeside" w:vAnchor="text" w:hAnchor="page" w:xAlign="center" w:y="1"/>
      <w:autoSpaceDE w:val="0"/>
      <w:autoSpaceDN w:val="0"/>
      <w:spacing w:after="320"/>
      <w:jc w:val="center"/>
    </w:pPr>
    <w:rPr>
      <w:rFonts w:eastAsia="Times New Roman"/>
      <w:sz w:val="22"/>
      <w:szCs w:val="22"/>
      <w:lang w:eastAsia="en-US"/>
    </w:rPr>
  </w:style>
  <w:style w:type="character" w:styleId="SubtleEmphasis">
    <w:name w:val="Subtle Emphasis"/>
    <w:uiPriority w:val="19"/>
    <w:qFormat/>
    <w:rsid w:val="00D456B3"/>
    <w:rPr>
      <w:i/>
      <w:iCs/>
      <w:color w:val="5A5A5A"/>
    </w:rPr>
  </w:style>
  <w:style w:type="character" w:customStyle="1" w:styleId="07-SciencePG-Email-address-contentChar">
    <w:name w:val="07-SciencePG-Email-address-content Char"/>
    <w:link w:val="07-AlBana-Keyword"/>
    <w:rsid w:val="00DC2BC2"/>
    <w:rPr>
      <w:rFonts w:ascii="Arial" w:hAnsi="Arial"/>
      <w:i/>
      <w:kern w:val="2"/>
      <w:szCs w:val="18"/>
      <w:lang w:eastAsia="zh-CN"/>
    </w:rPr>
  </w:style>
  <w:style w:type="paragraph" w:customStyle="1" w:styleId="07-AlBana-Keyword">
    <w:name w:val="07-AlBana-Keyword"/>
    <w:basedOn w:val="Normal"/>
    <w:link w:val="07-SciencePG-Email-address-contentChar"/>
    <w:qFormat/>
    <w:rsid w:val="00DC2BC2"/>
    <w:pPr>
      <w:widowControl w:val="0"/>
      <w:adjustRightInd w:val="0"/>
      <w:snapToGrid w:val="0"/>
      <w:spacing w:line="240" w:lineRule="exact"/>
      <w:textAlignment w:val="baseline"/>
    </w:pPr>
    <w:rPr>
      <w:rFonts w:ascii="Arial" w:eastAsia="Times New Roman" w:hAnsi="Arial"/>
      <w:i/>
      <w:kern w:val="2"/>
      <w:sz w:val="20"/>
      <w:szCs w:val="18"/>
      <w:lang w:val="id-ID" w:eastAsia="zh-CN"/>
    </w:rPr>
  </w:style>
  <w:style w:type="table" w:customStyle="1" w:styleId="PlainTable21">
    <w:name w:val="Plain Table 21"/>
    <w:basedOn w:val="TableNormal"/>
    <w:uiPriority w:val="42"/>
    <w:rsid w:val="005159B8"/>
    <w:rPr>
      <w:rFonts w:ascii="Calibri" w:eastAsia="Calibri" w:hAnsi="Calibri"/>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KeywordsChar">
    <w:name w:val="Keywords Char"/>
    <w:link w:val="Keywords"/>
    <w:locked/>
    <w:rsid w:val="00592D3F"/>
    <w:rPr>
      <w:noProof/>
      <w:lang w:val="id-ID" w:eastAsia="id-ID"/>
    </w:rPr>
  </w:style>
  <w:style w:type="paragraph" w:customStyle="1" w:styleId="Keywords">
    <w:name w:val="Keywords"/>
    <w:basedOn w:val="Normal"/>
    <w:link w:val="KeywordsChar"/>
    <w:autoRedefine/>
    <w:qFormat/>
    <w:rsid w:val="00592D3F"/>
    <w:pPr>
      <w:jc w:val="both"/>
    </w:pPr>
    <w:rPr>
      <w:rFonts w:eastAsia="Times New Roman"/>
      <w:noProof/>
      <w:sz w:val="20"/>
      <w:szCs w:val="20"/>
      <w:lang w:val="id-ID" w:eastAsia="id-ID"/>
    </w:rPr>
  </w:style>
  <w:style w:type="paragraph" w:customStyle="1" w:styleId="TableParagraph">
    <w:name w:val="Table Paragraph"/>
    <w:basedOn w:val="Normal"/>
    <w:uiPriority w:val="1"/>
    <w:qFormat/>
    <w:rsid w:val="000A3381"/>
    <w:pPr>
      <w:widowControl w:val="0"/>
    </w:pPr>
    <w:rPr>
      <w:rFonts w:ascii="Calibri" w:eastAsia="Calibri" w:hAnsi="Calibri"/>
      <w:sz w:val="22"/>
      <w:szCs w:val="22"/>
      <w:lang w:eastAsia="en-US"/>
    </w:rPr>
  </w:style>
  <w:style w:type="paragraph" w:customStyle="1" w:styleId="Alishlah14history">
    <w:name w:val="Alishlah_1.4_history"/>
    <w:basedOn w:val="Normal"/>
    <w:next w:val="Normal"/>
    <w:qFormat/>
    <w:rsid w:val="00592D3F"/>
    <w:pPr>
      <w:adjustRightInd w:val="0"/>
      <w:snapToGrid w:val="0"/>
    </w:pPr>
    <w:rPr>
      <w:rFonts w:ascii="Palatino Linotype" w:eastAsia="Times New Roman" w:hAnsi="Palatino Linotype"/>
      <w:color w:val="000000"/>
      <w:sz w:val="18"/>
      <w:szCs w:val="20"/>
      <w:lang w:eastAsia="de-DE" w:bidi="en-US"/>
    </w:rPr>
  </w:style>
  <w:style w:type="paragraph" w:customStyle="1" w:styleId="Alishlah16affiliation">
    <w:name w:val="Alishlah_1.6_affiliation"/>
    <w:basedOn w:val="Normal"/>
    <w:qFormat/>
    <w:rsid w:val="00592D3F"/>
    <w:pPr>
      <w:adjustRightInd w:val="0"/>
      <w:snapToGrid w:val="0"/>
      <w:spacing w:line="200" w:lineRule="atLeast"/>
      <w:ind w:left="311" w:hanging="198"/>
    </w:pPr>
    <w:rPr>
      <w:rFonts w:ascii="Palatino Linotype" w:eastAsia="Times New Roman" w:hAnsi="Palatino Linotype"/>
      <w:color w:val="000000"/>
      <w:sz w:val="18"/>
      <w:szCs w:val="18"/>
      <w:lang w:eastAsia="de-DE" w:bidi="en-US"/>
    </w:rPr>
  </w:style>
  <w:style w:type="paragraph" w:customStyle="1" w:styleId="Alishlah2authorcorrespondence">
    <w:name w:val="Alishlah_2_author_correspondence"/>
    <w:qFormat/>
    <w:rsid w:val="00592D3F"/>
    <w:pPr>
      <w:kinsoku w:val="0"/>
      <w:overflowPunct w:val="0"/>
      <w:autoSpaceDE w:val="0"/>
      <w:autoSpaceDN w:val="0"/>
      <w:adjustRightInd w:val="0"/>
      <w:snapToGrid w:val="0"/>
      <w:spacing w:line="200" w:lineRule="atLeast"/>
      <w:ind w:left="311" w:hanging="198"/>
    </w:pPr>
    <w:rPr>
      <w:rFonts w:ascii="Palatino Linotype" w:hAnsi="Palatino Linotype"/>
      <w:snapToGrid w:val="0"/>
      <w:color w:val="000000"/>
      <w:sz w:val="18"/>
      <w:lang w:val="en-US" w:eastAsia="de-DE" w:bidi="en-US"/>
    </w:rPr>
  </w:style>
  <w:style w:type="paragraph" w:customStyle="1" w:styleId="Alishlah17abstract">
    <w:name w:val="Alishlah_1.7_abstract"/>
    <w:basedOn w:val="Normal"/>
    <w:next w:val="Alishlah18keywords"/>
    <w:qFormat/>
    <w:rsid w:val="00592D3F"/>
    <w:pPr>
      <w:adjustRightInd w:val="0"/>
      <w:snapToGrid w:val="0"/>
      <w:ind w:left="113"/>
      <w:jc w:val="both"/>
    </w:pPr>
    <w:rPr>
      <w:rFonts w:ascii="Palatino Linotype" w:eastAsia="Times New Roman" w:hAnsi="Palatino Linotype"/>
      <w:color w:val="000000"/>
      <w:sz w:val="20"/>
      <w:szCs w:val="20"/>
      <w:lang w:eastAsia="de-DE" w:bidi="en-US"/>
    </w:rPr>
  </w:style>
  <w:style w:type="paragraph" w:customStyle="1" w:styleId="Alishlah18keywords">
    <w:name w:val="Alishlah_1.8_keywords"/>
    <w:basedOn w:val="Normal"/>
    <w:next w:val="Normal"/>
    <w:qFormat/>
    <w:rsid w:val="00592D3F"/>
    <w:pPr>
      <w:adjustRightInd w:val="0"/>
      <w:snapToGrid w:val="0"/>
      <w:ind w:left="37"/>
      <w:jc w:val="both"/>
    </w:pPr>
    <w:rPr>
      <w:rFonts w:ascii="Palatino Linotype" w:eastAsia="Times New Roman" w:hAnsi="Palatino Linotype"/>
      <w:snapToGrid w:val="0"/>
      <w:color w:val="000000"/>
      <w:sz w:val="18"/>
      <w:szCs w:val="18"/>
      <w:lang w:eastAsia="de-DE" w:bidi="en-US"/>
    </w:rPr>
  </w:style>
  <w:style w:type="paragraph" w:customStyle="1" w:styleId="Alishlah12title">
    <w:name w:val="Alishlah_1.2_title"/>
    <w:next w:val="Normal"/>
    <w:qFormat/>
    <w:rsid w:val="003D1A58"/>
    <w:pPr>
      <w:adjustRightInd w:val="0"/>
      <w:snapToGrid w:val="0"/>
      <w:spacing w:before="600" w:after="240" w:line="400" w:lineRule="exact"/>
      <w:jc w:val="both"/>
    </w:pPr>
    <w:rPr>
      <w:rFonts w:ascii="Palatino Linotype" w:hAnsi="Palatino Linotype"/>
      <w:b/>
      <w:snapToGrid w:val="0"/>
      <w:color w:val="000000"/>
      <w:sz w:val="28"/>
      <w:szCs w:val="28"/>
      <w:lang w:val="en-GB" w:eastAsia="de-DE" w:bidi="en-US"/>
    </w:rPr>
  </w:style>
  <w:style w:type="character" w:customStyle="1" w:styleId="UnresolvedMention1">
    <w:name w:val="Unresolved Mention1"/>
    <w:basedOn w:val="DefaultParagraphFont"/>
    <w:uiPriority w:val="99"/>
    <w:semiHidden/>
    <w:unhideWhenUsed/>
    <w:rsid w:val="00A30AF4"/>
    <w:rPr>
      <w:color w:val="605E5C"/>
      <w:shd w:val="clear" w:color="auto" w:fill="E1DFDD"/>
    </w:rPr>
  </w:style>
  <w:style w:type="paragraph" w:customStyle="1" w:styleId="NoSpacingSubJudul1Judul">
    <w:name w:val="No Spacing;Sub Judul1;Judul"/>
    <w:rsid w:val="00EE524B"/>
    <w:rPr>
      <w:sz w:val="24"/>
      <w:szCs w:val="24"/>
      <w:lang w:val="en-US" w:eastAsia="en-US"/>
    </w:rPr>
  </w:style>
  <w:style w:type="paragraph" w:customStyle="1" w:styleId="ListParagraphheading1BodyoftextColorfulList-Accent11MediumGrid1-Accent21Bodyoftext1Bodyoftext2Bodyoftext3ListParagraph11heading3kepala1KEPALA3subbab">
    <w:name w:val="List Paragraph;heading 1;Body of text;Colorful List - Accent 11;Medium Grid 1 - Accent 21;Body of text+1;Body of text+2;Body of text+3;List Paragraph11;heading 3;kepala 1;KEPALA 3;subbab"/>
    <w:basedOn w:val="Normal"/>
    <w:rsid w:val="000A7520"/>
    <w:pPr>
      <w:spacing w:after="200" w:line="276" w:lineRule="auto"/>
      <w:ind w:left="720"/>
      <w:contextualSpacing/>
      <w:jc w:val="both"/>
    </w:pPr>
    <w:rPr>
      <w:rFonts w:ascii="Calibri" w:eastAsia="Calibri" w:hAnsi="Calibri"/>
      <w:sz w:val="22"/>
      <w:szCs w:val="22"/>
      <w:lang w:eastAsia="en-US"/>
    </w:rPr>
  </w:style>
  <w:style w:type="paragraph" w:customStyle="1" w:styleId="ListParagraph2">
    <w:name w:val="List Paragraph2"/>
    <w:basedOn w:val="Normal"/>
    <w:rsid w:val="000A7520"/>
    <w:pPr>
      <w:ind w:left="720"/>
      <w:contextualSpacing/>
    </w:pPr>
    <w:rPr>
      <w:rFonts w:ascii="Calibri" w:eastAsia="SimSun" w:hAnsi="Calibri"/>
      <w:sz w:val="22"/>
      <w:szCs w:val="22"/>
      <w:lang w:eastAsia="en-US"/>
    </w:rPr>
  </w:style>
  <w:style w:type="character" w:styleId="UnresolvedMention">
    <w:name w:val="Unresolved Mention"/>
    <w:basedOn w:val="DefaultParagraphFont"/>
    <w:uiPriority w:val="99"/>
    <w:semiHidden/>
    <w:unhideWhenUsed/>
    <w:rsid w:val="00985B7A"/>
    <w:rPr>
      <w:color w:val="605E5C"/>
      <w:shd w:val="clear" w:color="auto" w:fill="E1DFDD"/>
    </w:rPr>
  </w:style>
  <w:style w:type="character" w:styleId="CommentReference">
    <w:name w:val="annotation reference"/>
    <w:basedOn w:val="DefaultParagraphFont"/>
    <w:rsid w:val="000F7E5C"/>
    <w:rPr>
      <w:sz w:val="16"/>
      <w:szCs w:val="16"/>
    </w:rPr>
  </w:style>
  <w:style w:type="table" w:styleId="PlainTable2">
    <w:name w:val="Plain Table 2"/>
    <w:basedOn w:val="TableNormal"/>
    <w:uiPriority w:val="42"/>
    <w:rsid w:val="00E321B4"/>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E321B4"/>
    <w:rPr>
      <w:rFonts w:asciiTheme="minorHAnsi" w:eastAsiaTheme="minorHAnsi" w:hAnsiTheme="minorHAnsi" w:cstheme="minorBidi"/>
      <w:color w:val="000000" w:themeColor="text1"/>
      <w:kern w:val="2"/>
      <w:sz w:val="22"/>
      <w:szCs w:val="22"/>
      <w:lang w:eastAsia="en-US"/>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882951">
      <w:bodyDiv w:val="1"/>
      <w:marLeft w:val="0"/>
      <w:marRight w:val="0"/>
      <w:marTop w:val="0"/>
      <w:marBottom w:val="0"/>
      <w:divBdr>
        <w:top w:val="none" w:sz="0" w:space="0" w:color="auto"/>
        <w:left w:val="none" w:sz="0" w:space="0" w:color="auto"/>
        <w:bottom w:val="none" w:sz="0" w:space="0" w:color="auto"/>
        <w:right w:val="none" w:sz="0" w:space="0" w:color="auto"/>
      </w:divBdr>
    </w:div>
    <w:div w:id="112473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op6990@gmail.com" TargetMode="External"/><Relationship Id="rId13" Type="http://schemas.openxmlformats.org/officeDocument/2006/relationships/chart" Target="charts/chart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p6990@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nc-s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tyhadi76@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hyperlink" Target="https://ejournal.unkhair.ac.id/index.php/edu" TargetMode="External"/><Relationship Id="rId7" Type="http://schemas.openxmlformats.org/officeDocument/2006/relationships/image" Target="media/image6.png"/><Relationship Id="rId2" Type="http://schemas.openxmlformats.org/officeDocument/2006/relationships/hyperlink" Target="http://dx.doi.org/10.33387/j.edu.v21i2.xxxx" TargetMode="External"/><Relationship Id="rId1" Type="http://schemas.openxmlformats.org/officeDocument/2006/relationships/image" Target="media/image2.jpe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file:///D:\4%20Penelitian%20dan%20Pengabdian\2024\PKUPT%20Literasi%20Digital%202023\Baru\Olah%20data%20dari%20Ebizmark\Medi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'Berdasarkan Pertanyan'!$AC$3</c:f>
              <c:strCache>
                <c:ptCount val="1"/>
                <c:pt idx="0">
                  <c:v>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'Berdasarkan Pertanyan'!$AB$4:$AB$10</c:f>
              <c:strCache>
                <c:ptCount val="7"/>
                <c:pt idx="0">
                  <c:v>E1</c:v>
                </c:pt>
                <c:pt idx="1">
                  <c:v>E2</c:v>
                </c:pt>
                <c:pt idx="2">
                  <c:v>E3</c:v>
                </c:pt>
                <c:pt idx="3">
                  <c:v>E4</c:v>
                </c:pt>
                <c:pt idx="4">
                  <c:v>E5</c:v>
                </c:pt>
                <c:pt idx="5">
                  <c:v>E6</c:v>
                </c:pt>
                <c:pt idx="6">
                  <c:v>E7</c:v>
                </c:pt>
              </c:strCache>
            </c:strRef>
          </c:cat>
          <c:val>
            <c:numRef>
              <c:f>'Berdasarkan Pertanyan'!$AC$4:$AC$10</c:f>
              <c:numCache>
                <c:formatCode>0</c:formatCode>
                <c:ptCount val="7"/>
                <c:pt idx="0">
                  <c:v>49.645390070921984</c:v>
                </c:pt>
                <c:pt idx="1">
                  <c:v>20.567375886524822</c:v>
                </c:pt>
                <c:pt idx="2">
                  <c:v>33.333333333333329</c:v>
                </c:pt>
                <c:pt idx="3">
                  <c:v>24.113475177304963</c:v>
                </c:pt>
                <c:pt idx="4">
                  <c:v>19.858156028368796</c:v>
                </c:pt>
                <c:pt idx="5">
                  <c:v>15.602836879432624</c:v>
                </c:pt>
                <c:pt idx="6">
                  <c:v>17.730496453900709</c:v>
                </c:pt>
              </c:numCache>
            </c:numRef>
          </c:val>
          <c:extLst>
            <c:ext xmlns:c16="http://schemas.microsoft.com/office/drawing/2014/chart" uri="{C3380CC4-5D6E-409C-BE32-E72D297353CC}">
              <c16:uniqueId val="{00000000-CE23-409C-B1E3-28BDA25507C8}"/>
            </c:ext>
          </c:extLst>
        </c:ser>
        <c:ser>
          <c:idx val="1"/>
          <c:order val="1"/>
          <c:tx>
            <c:strRef>
              <c:f>'Berdasarkan Pertanyan'!$AD$3</c:f>
              <c:strCache>
                <c:ptCount val="1"/>
                <c:pt idx="0">
                  <c:v>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'Berdasarkan Pertanyan'!$AB$4:$AB$10</c:f>
              <c:strCache>
                <c:ptCount val="7"/>
                <c:pt idx="0">
                  <c:v>E1</c:v>
                </c:pt>
                <c:pt idx="1">
                  <c:v>E2</c:v>
                </c:pt>
                <c:pt idx="2">
                  <c:v>E3</c:v>
                </c:pt>
                <c:pt idx="3">
                  <c:v>E4</c:v>
                </c:pt>
                <c:pt idx="4">
                  <c:v>E5</c:v>
                </c:pt>
                <c:pt idx="5">
                  <c:v>E6</c:v>
                </c:pt>
                <c:pt idx="6">
                  <c:v>E7</c:v>
                </c:pt>
              </c:strCache>
            </c:strRef>
          </c:cat>
          <c:val>
            <c:numRef>
              <c:f>'Berdasarkan Pertanyan'!$AD$4:$AD$10</c:f>
              <c:numCache>
                <c:formatCode>0</c:formatCode>
                <c:ptCount val="7"/>
                <c:pt idx="0">
                  <c:v>41.134751773049643</c:v>
                </c:pt>
                <c:pt idx="1">
                  <c:v>45.390070921985817</c:v>
                </c:pt>
                <c:pt idx="2">
                  <c:v>46.099290780141843</c:v>
                </c:pt>
                <c:pt idx="3">
                  <c:v>32.62411347517731</c:v>
                </c:pt>
                <c:pt idx="4">
                  <c:v>49.645390070921984</c:v>
                </c:pt>
                <c:pt idx="5">
                  <c:v>35.460992907801419</c:v>
                </c:pt>
                <c:pt idx="6">
                  <c:v>45.390070921985817</c:v>
                </c:pt>
              </c:numCache>
            </c:numRef>
          </c:val>
          <c:extLst>
            <c:ext xmlns:c16="http://schemas.microsoft.com/office/drawing/2014/chart" uri="{C3380CC4-5D6E-409C-BE32-E72D297353CC}">
              <c16:uniqueId val="{00000001-CE23-409C-B1E3-28BDA25507C8}"/>
            </c:ext>
          </c:extLst>
        </c:ser>
        <c:ser>
          <c:idx val="2"/>
          <c:order val="2"/>
          <c:tx>
            <c:strRef>
              <c:f>'Berdasarkan Pertanyan'!$AE$3</c:f>
              <c:strCache>
                <c:ptCount val="1"/>
                <c:pt idx="0">
                  <c:v>KK</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'Berdasarkan Pertanyan'!$AB$4:$AB$10</c:f>
              <c:strCache>
                <c:ptCount val="7"/>
                <c:pt idx="0">
                  <c:v>E1</c:v>
                </c:pt>
                <c:pt idx="1">
                  <c:v>E2</c:v>
                </c:pt>
                <c:pt idx="2">
                  <c:v>E3</c:v>
                </c:pt>
                <c:pt idx="3">
                  <c:v>E4</c:v>
                </c:pt>
                <c:pt idx="4">
                  <c:v>E5</c:v>
                </c:pt>
                <c:pt idx="5">
                  <c:v>E6</c:v>
                </c:pt>
                <c:pt idx="6">
                  <c:v>E7</c:v>
                </c:pt>
              </c:strCache>
            </c:strRef>
          </c:cat>
          <c:val>
            <c:numRef>
              <c:f>'Berdasarkan Pertanyan'!$AE$4:$AE$10</c:f>
              <c:numCache>
                <c:formatCode>0</c:formatCode>
                <c:ptCount val="7"/>
                <c:pt idx="0">
                  <c:v>3.5460992907801421</c:v>
                </c:pt>
                <c:pt idx="1">
                  <c:v>21.276595744680851</c:v>
                </c:pt>
                <c:pt idx="2">
                  <c:v>12.056737588652481</c:v>
                </c:pt>
                <c:pt idx="3">
                  <c:v>22.695035460992909</c:v>
                </c:pt>
                <c:pt idx="4">
                  <c:v>21.276595744680851</c:v>
                </c:pt>
                <c:pt idx="5">
                  <c:v>25.531914893617021</c:v>
                </c:pt>
                <c:pt idx="6">
                  <c:v>19.858156028368796</c:v>
                </c:pt>
              </c:numCache>
            </c:numRef>
          </c:val>
          <c:extLst>
            <c:ext xmlns:c16="http://schemas.microsoft.com/office/drawing/2014/chart" uri="{C3380CC4-5D6E-409C-BE32-E72D297353CC}">
              <c16:uniqueId val="{00000002-CE23-409C-B1E3-28BDA25507C8}"/>
            </c:ext>
          </c:extLst>
        </c:ser>
        <c:ser>
          <c:idx val="3"/>
          <c:order val="3"/>
          <c:tx>
            <c:strRef>
              <c:f>'Berdasarkan Pertanyan'!$AF$3</c:f>
              <c:strCache>
                <c:ptCount val="1"/>
                <c:pt idx="0">
                  <c:v>J</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'Berdasarkan Pertanyan'!$AB$4:$AB$10</c:f>
              <c:strCache>
                <c:ptCount val="7"/>
                <c:pt idx="0">
                  <c:v>E1</c:v>
                </c:pt>
                <c:pt idx="1">
                  <c:v>E2</c:v>
                </c:pt>
                <c:pt idx="2">
                  <c:v>E3</c:v>
                </c:pt>
                <c:pt idx="3">
                  <c:v>E4</c:v>
                </c:pt>
                <c:pt idx="4">
                  <c:v>E5</c:v>
                </c:pt>
                <c:pt idx="5">
                  <c:v>E6</c:v>
                </c:pt>
                <c:pt idx="6">
                  <c:v>E7</c:v>
                </c:pt>
              </c:strCache>
            </c:strRef>
          </c:cat>
          <c:val>
            <c:numRef>
              <c:f>'Berdasarkan Pertanyan'!$AF$4:$AF$10</c:f>
              <c:numCache>
                <c:formatCode>0</c:formatCode>
                <c:ptCount val="7"/>
                <c:pt idx="0">
                  <c:v>2.8368794326241136</c:v>
                </c:pt>
                <c:pt idx="1">
                  <c:v>7.8014184397163122</c:v>
                </c:pt>
                <c:pt idx="2">
                  <c:v>4.9645390070921991</c:v>
                </c:pt>
                <c:pt idx="3">
                  <c:v>16.312056737588655</c:v>
                </c:pt>
                <c:pt idx="4">
                  <c:v>6.3829787234042552</c:v>
                </c:pt>
                <c:pt idx="5">
                  <c:v>17.730496453900709</c:v>
                </c:pt>
                <c:pt idx="6">
                  <c:v>11.347517730496454</c:v>
                </c:pt>
              </c:numCache>
            </c:numRef>
          </c:val>
          <c:extLst>
            <c:ext xmlns:c16="http://schemas.microsoft.com/office/drawing/2014/chart" uri="{C3380CC4-5D6E-409C-BE32-E72D297353CC}">
              <c16:uniqueId val="{00000003-CE23-409C-B1E3-28BDA25507C8}"/>
            </c:ext>
          </c:extLst>
        </c:ser>
        <c:ser>
          <c:idx val="4"/>
          <c:order val="4"/>
          <c:tx>
            <c:strRef>
              <c:f>'Berdasarkan Pertanyan'!$AG$3</c:f>
              <c:strCache>
                <c:ptCount val="1"/>
                <c:pt idx="0">
                  <c:v>SJ</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'Berdasarkan Pertanyan'!$AB$4:$AB$10</c:f>
              <c:strCache>
                <c:ptCount val="7"/>
                <c:pt idx="0">
                  <c:v>E1</c:v>
                </c:pt>
                <c:pt idx="1">
                  <c:v>E2</c:v>
                </c:pt>
                <c:pt idx="2">
                  <c:v>E3</c:v>
                </c:pt>
                <c:pt idx="3">
                  <c:v>E4</c:v>
                </c:pt>
                <c:pt idx="4">
                  <c:v>E5</c:v>
                </c:pt>
                <c:pt idx="5">
                  <c:v>E6</c:v>
                </c:pt>
                <c:pt idx="6">
                  <c:v>E7</c:v>
                </c:pt>
              </c:strCache>
            </c:strRef>
          </c:cat>
          <c:val>
            <c:numRef>
              <c:f>'Berdasarkan Pertanyan'!$AG$4:$AG$10</c:f>
              <c:numCache>
                <c:formatCode>0</c:formatCode>
                <c:ptCount val="7"/>
                <c:pt idx="0">
                  <c:v>2.8368794326241136</c:v>
                </c:pt>
                <c:pt idx="1">
                  <c:v>4.9645390070921991</c:v>
                </c:pt>
                <c:pt idx="2">
                  <c:v>3.5460992907801421</c:v>
                </c:pt>
                <c:pt idx="3">
                  <c:v>4.2553191489361701</c:v>
                </c:pt>
                <c:pt idx="4">
                  <c:v>2.8368794326241136</c:v>
                </c:pt>
                <c:pt idx="5">
                  <c:v>5.6737588652482271</c:v>
                </c:pt>
                <c:pt idx="6">
                  <c:v>5.6737588652482271</c:v>
                </c:pt>
              </c:numCache>
            </c:numRef>
          </c:val>
          <c:extLst>
            <c:ext xmlns:c16="http://schemas.microsoft.com/office/drawing/2014/chart" uri="{C3380CC4-5D6E-409C-BE32-E72D297353CC}">
              <c16:uniqueId val="{00000004-CE23-409C-B1E3-28BDA25507C8}"/>
            </c:ext>
          </c:extLst>
        </c:ser>
        <c:dLbls>
          <c:dLblPos val="outEnd"/>
          <c:showLegendKey val="0"/>
          <c:showVal val="1"/>
          <c:showCatName val="0"/>
          <c:showSerName val="0"/>
          <c:showPercent val="0"/>
          <c:showBubbleSize val="0"/>
        </c:dLbls>
        <c:gapWidth val="200"/>
        <c:overlap val="-30"/>
        <c:axId val="820858383"/>
        <c:axId val="820852623"/>
      </c:barChart>
      <c:catAx>
        <c:axId val="820858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Indikator</a:t>
                </a:r>
                <a:r>
                  <a:rPr lang="en-ID" baseline="0"/>
                  <a:t> Pertanyaan </a:t>
                </a:r>
                <a:endParaRPr lang="en-ID"/>
              </a:p>
            </c:rich>
          </c:tx>
          <c:layout>
            <c:manualLayout>
              <c:xMode val="edge"/>
              <c:yMode val="edge"/>
              <c:x val="0.38541518627307136"/>
              <c:y val="0.822545351253468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D"/>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852623"/>
        <c:crosses val="autoZero"/>
        <c:auto val="1"/>
        <c:lblAlgn val="ctr"/>
        <c:lblOffset val="100"/>
        <c:noMultiLvlLbl val="0"/>
      </c:catAx>
      <c:valAx>
        <c:axId val="8208526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Persentase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858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8E4F3-136E-41A4-B60C-69CD4A93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8530</Words>
  <Characters>48622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PENDAHULUAN</vt:lpstr>
    </vt:vector>
  </TitlesOfParts>
  <Company>Afiq Computer</Company>
  <LinksUpToDate>false</LinksUpToDate>
  <CharactersWithSpaces>57038</CharactersWithSpaces>
  <SharedDoc>false</SharedDoc>
  <HLinks>
    <vt:vector size="18" baseType="variant">
      <vt:variant>
        <vt:i4>3932240</vt:i4>
      </vt:variant>
      <vt:variant>
        <vt:i4>6</vt:i4>
      </vt:variant>
      <vt:variant>
        <vt:i4>0</vt:i4>
      </vt:variant>
      <vt:variant>
        <vt:i4>5</vt:i4>
      </vt:variant>
      <vt:variant>
        <vt:lpwstr>mailto:mardia.rahman@gmail.com</vt:lpwstr>
      </vt:variant>
      <vt:variant>
        <vt:lpwstr/>
      </vt:variant>
      <vt:variant>
        <vt:i4>6815752</vt:i4>
      </vt:variant>
      <vt:variant>
        <vt:i4>3</vt:i4>
      </vt:variant>
      <vt:variant>
        <vt:i4>0</vt:i4>
      </vt:variant>
      <vt:variant>
        <vt:i4>5</vt:i4>
      </vt:variant>
      <vt:variant>
        <vt:lpwstr>mailto:ariyantijalal.new@gmail.com</vt:lpwstr>
      </vt:variant>
      <vt:variant>
        <vt:lpwstr/>
      </vt:variant>
      <vt:variant>
        <vt:i4>1179661</vt:i4>
      </vt:variant>
      <vt:variant>
        <vt:i4>0</vt:i4>
      </vt:variant>
      <vt:variant>
        <vt:i4>0</vt:i4>
      </vt:variant>
      <vt:variant>
        <vt:i4>5</vt:i4>
      </vt:variant>
      <vt:variant>
        <vt:lpwstr>mailto:sumarni_sahjat@yahoo.com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PENDAHULUAN</dc:title>
  <dc:subject/>
  <dc:creator>Zul_Bio</dc:creator>
  <cp:keywords/>
  <cp:lastModifiedBy>Ekop</cp:lastModifiedBy>
  <cp:revision>6</cp:revision>
  <cp:lastPrinted>2007-04-04T03:14:00Z</cp:lastPrinted>
  <dcterms:created xsi:type="dcterms:W3CDTF">2025-02-26T00:59:00Z</dcterms:created>
  <dcterms:modified xsi:type="dcterms:W3CDTF">2025-02-26T01:08:00Z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c13d2f3b-1ac3-3527-bf40-fbf06ecbd672</vt:lpwstr>
  </property>
  <property fmtid="{D5CDD505-2E9C-101B-9397-08002B2CF9AE}" pid="4" name="Mendeley Citation Style_1">
    <vt:lpwstr>http://www.zotero.org/styles/apa</vt:lpwstr>
  </property>
</Properties>
</file>