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18C09" w14:textId="301F6C45" w:rsidR="00A41350" w:rsidRPr="00931AA6" w:rsidRDefault="005C28C0" w:rsidP="005C28C0">
      <w:pPr>
        <w:pStyle w:val="papertitle"/>
        <w:spacing w:before="600" w:after="0"/>
        <w:rPr>
          <w:b/>
          <w:sz w:val="32"/>
          <w:szCs w:val="20"/>
          <w:lang w:val="it-IT"/>
        </w:rPr>
      </w:pPr>
      <w:r w:rsidRPr="00931AA6">
        <w:rPr>
          <w:b/>
          <w:sz w:val="32"/>
          <w:szCs w:val="20"/>
          <w:lang w:val="it-IT"/>
        </w:rPr>
        <w:t>Pengaruh Disiplin Kerja Dan Pengembangan Karir Terhadap Kinerja Pegawai Pada Dinas Pekerjaan Umum Dan Penataan Ruang (Pupr) Kota Ternate</w:t>
      </w:r>
    </w:p>
    <w:p w14:paraId="1BD5F20A" w14:textId="77777777" w:rsidR="00D7522C" w:rsidRPr="00EB395F" w:rsidRDefault="00D7522C" w:rsidP="006A515C">
      <w:pPr>
        <w:pStyle w:val="Author"/>
        <w:spacing w:before="240" w:after="0" w:line="360" w:lineRule="auto"/>
        <w:jc w:val="both"/>
        <w:rPr>
          <w:sz w:val="20"/>
          <w:szCs w:val="20"/>
        </w:rPr>
        <w:sectPr w:rsidR="00D7522C" w:rsidRPr="00EB395F" w:rsidSect="003B7C27">
          <w:footerReference w:type="default" r:id="rId9"/>
          <w:headerReference w:type="first" r:id="rId10"/>
          <w:footerReference w:type="first" r:id="rId11"/>
          <w:pgSz w:w="11906" w:h="16838" w:code="9"/>
          <w:pgMar w:top="1627" w:right="1094" w:bottom="2088" w:left="1094" w:header="720" w:footer="720" w:gutter="0"/>
          <w:pgNumType w:start="1"/>
          <w:cols w:space="720"/>
          <w:titlePg/>
          <w:docGrid w:linePitch="360"/>
        </w:sectPr>
      </w:pPr>
    </w:p>
    <w:p w14:paraId="79B32905" w14:textId="77777777" w:rsidR="00F01F50" w:rsidRPr="00EB395F" w:rsidRDefault="00F01F50" w:rsidP="006A515C">
      <w:pPr>
        <w:pStyle w:val="Author"/>
        <w:spacing w:before="240" w:after="0" w:line="360" w:lineRule="auto"/>
        <w:rPr>
          <w:sz w:val="20"/>
          <w:szCs w:val="20"/>
        </w:rPr>
      </w:pPr>
    </w:p>
    <w:p w14:paraId="69399847" w14:textId="77777777" w:rsidR="004037A1" w:rsidRPr="00EB395F" w:rsidRDefault="004037A1" w:rsidP="006A515C">
      <w:pPr>
        <w:pStyle w:val="Author"/>
        <w:spacing w:before="240" w:after="0" w:line="360" w:lineRule="auto"/>
        <w:rPr>
          <w:sz w:val="20"/>
          <w:szCs w:val="20"/>
        </w:rPr>
        <w:sectPr w:rsidR="004037A1" w:rsidRPr="00EB395F" w:rsidSect="00F97A8B">
          <w:type w:val="continuous"/>
          <w:pgSz w:w="11906" w:h="16838" w:code="9"/>
          <w:pgMar w:top="1627" w:right="1094" w:bottom="2088" w:left="1094" w:header="720" w:footer="720" w:gutter="0"/>
          <w:cols w:num="3" w:space="720"/>
          <w:docGrid w:linePitch="360"/>
        </w:sectPr>
      </w:pPr>
    </w:p>
    <w:p w14:paraId="6193D88C" w14:textId="153A5021" w:rsidR="006A515C" w:rsidRPr="00EB395F" w:rsidRDefault="005C28C0" w:rsidP="006A515C">
      <w:pPr>
        <w:spacing w:after="120" w:line="26" w:lineRule="atLeast"/>
        <w:rPr>
          <w:rFonts w:eastAsiaTheme="minorEastAsia"/>
          <w:b/>
          <w:lang w:val="id-ID" w:eastAsia="id-ID"/>
        </w:rPr>
      </w:pPr>
      <w:proofErr w:type="spellStart"/>
      <w:r w:rsidRPr="00EB395F">
        <w:rPr>
          <w:rFonts w:eastAsiaTheme="minorEastAsia"/>
          <w:b/>
          <w:lang w:eastAsia="id-ID"/>
        </w:rPr>
        <w:lastRenderedPageBreak/>
        <w:t>Sofiya</w:t>
      </w:r>
      <w:proofErr w:type="spellEnd"/>
      <w:r w:rsidRPr="00EB395F">
        <w:rPr>
          <w:rFonts w:eastAsiaTheme="minorEastAsia"/>
          <w:b/>
          <w:lang w:eastAsia="id-ID"/>
        </w:rPr>
        <w:t xml:space="preserve"> </w:t>
      </w:r>
      <w:proofErr w:type="spellStart"/>
      <w:r w:rsidRPr="00EB395F">
        <w:rPr>
          <w:rFonts w:eastAsiaTheme="minorEastAsia"/>
          <w:b/>
          <w:lang w:eastAsia="id-ID"/>
        </w:rPr>
        <w:t>Rahakbau</w:t>
      </w:r>
      <w:proofErr w:type="spellEnd"/>
      <w:r w:rsidR="006A515C" w:rsidRPr="00EB395F">
        <w:rPr>
          <w:rFonts w:eastAsiaTheme="minorEastAsia"/>
          <w:b/>
          <w:vertAlign w:val="superscript"/>
          <w:lang w:val="id-ID" w:eastAsia="id-ID"/>
        </w:rPr>
        <w:t>1</w:t>
      </w:r>
      <w:r w:rsidRPr="00EB395F">
        <w:rPr>
          <w:rFonts w:eastAsiaTheme="minorEastAsia"/>
          <w:b/>
          <w:lang w:val="id-ID" w:eastAsia="id-ID"/>
        </w:rPr>
        <w:t xml:space="preserve">, </w:t>
      </w:r>
      <w:proofErr w:type="spellStart"/>
      <w:r w:rsidRPr="00EB395F">
        <w:rPr>
          <w:rFonts w:eastAsiaTheme="minorEastAsia"/>
          <w:b/>
          <w:lang w:eastAsia="id-ID"/>
        </w:rPr>
        <w:t>Rahmat</w:t>
      </w:r>
      <w:proofErr w:type="spellEnd"/>
      <w:r w:rsidRPr="00EB395F">
        <w:rPr>
          <w:rFonts w:eastAsiaTheme="minorEastAsia"/>
          <w:b/>
          <w:lang w:eastAsia="id-ID"/>
        </w:rPr>
        <w:t xml:space="preserve"> </w:t>
      </w:r>
      <w:proofErr w:type="spellStart"/>
      <w:r w:rsidRPr="00EB395F">
        <w:rPr>
          <w:rFonts w:eastAsiaTheme="minorEastAsia"/>
          <w:b/>
          <w:lang w:eastAsia="id-ID"/>
        </w:rPr>
        <w:t>Sabuhari</w:t>
      </w:r>
      <w:proofErr w:type="spellEnd"/>
      <w:r w:rsidR="006A515C" w:rsidRPr="00EB395F">
        <w:rPr>
          <w:rFonts w:eastAsiaTheme="minorEastAsia"/>
          <w:b/>
          <w:vertAlign w:val="superscript"/>
          <w:lang w:val="id-ID" w:eastAsia="id-ID"/>
        </w:rPr>
        <w:t>2</w:t>
      </w:r>
      <w:r w:rsidRPr="00EB395F">
        <w:rPr>
          <w:rFonts w:eastAsiaTheme="minorEastAsia"/>
          <w:b/>
          <w:lang w:val="id-ID" w:eastAsia="id-ID"/>
        </w:rPr>
        <w:t xml:space="preserve">, </w:t>
      </w:r>
      <w:proofErr w:type="spellStart"/>
      <w:r w:rsidRPr="00EB395F">
        <w:rPr>
          <w:rFonts w:eastAsiaTheme="minorEastAsia"/>
          <w:b/>
          <w:lang w:eastAsia="id-ID"/>
        </w:rPr>
        <w:t>Irfandi</w:t>
      </w:r>
      <w:proofErr w:type="spellEnd"/>
      <w:r w:rsidRPr="00EB395F">
        <w:rPr>
          <w:rFonts w:eastAsiaTheme="minorEastAsia"/>
          <w:b/>
          <w:lang w:eastAsia="id-ID"/>
        </w:rPr>
        <w:t xml:space="preserve"> </w:t>
      </w:r>
      <w:proofErr w:type="spellStart"/>
      <w:r w:rsidRPr="00EB395F">
        <w:rPr>
          <w:rFonts w:eastAsiaTheme="minorEastAsia"/>
          <w:b/>
          <w:lang w:eastAsia="id-ID"/>
        </w:rPr>
        <w:t>Buamonabot</w:t>
      </w:r>
      <w:proofErr w:type="spellEnd"/>
      <w:r w:rsidR="006A515C" w:rsidRPr="00EB395F">
        <w:rPr>
          <w:rFonts w:eastAsiaTheme="minorEastAsia"/>
          <w:b/>
          <w:vertAlign w:val="superscript"/>
          <w:lang w:val="id-ID" w:eastAsia="id-ID"/>
        </w:rPr>
        <w:t>3</w:t>
      </w:r>
      <w:r w:rsidR="006A515C" w:rsidRPr="00EB395F">
        <w:rPr>
          <w:noProof/>
        </w:rPr>
        <w:t xml:space="preserve"> </w:t>
      </w:r>
    </w:p>
    <w:p w14:paraId="65834DE5" w14:textId="77777777" w:rsidR="00931AA6" w:rsidRDefault="00931AA6" w:rsidP="00931AA6">
      <w:pPr>
        <w:pStyle w:val="BodyText"/>
        <w:spacing w:before="275"/>
        <w:ind w:left="4" w:right="12"/>
        <w:jc w:val="center"/>
      </w:pPr>
      <w:r w:rsidRPr="00F01199">
        <w:t xml:space="preserve">1 </w:t>
      </w:r>
      <w:proofErr w:type="spellStart"/>
      <w:r w:rsidRPr="00F01199">
        <w:t>Departement</w:t>
      </w:r>
      <w:proofErr w:type="spellEnd"/>
      <w:r w:rsidRPr="00F01199">
        <w:t xml:space="preserve"> of Management, Faculty of Economics and Business, </w:t>
      </w:r>
      <w:proofErr w:type="spellStart"/>
      <w:r w:rsidRPr="00F01199">
        <w:t>Khairun</w:t>
      </w:r>
      <w:proofErr w:type="spellEnd"/>
      <w:r w:rsidRPr="00F01199">
        <w:t xml:space="preserve"> University</w:t>
      </w:r>
    </w:p>
    <w:p w14:paraId="16E42625" w14:textId="77777777" w:rsidR="00931AA6" w:rsidRPr="00931AA6" w:rsidRDefault="00931AA6" w:rsidP="00931AA6">
      <w:pPr>
        <w:pStyle w:val="BodyText"/>
        <w:tabs>
          <w:tab w:val="left" w:pos="164"/>
        </w:tabs>
        <w:spacing w:line="276" w:lineRule="exact"/>
        <w:ind w:right="8" w:firstLine="0"/>
        <w:rPr>
          <w:lang w:val="en-US"/>
        </w:rPr>
      </w:pPr>
    </w:p>
    <w:p w14:paraId="49981083" w14:textId="77777777" w:rsidR="00931AA6" w:rsidRDefault="00931AA6" w:rsidP="00931AA6">
      <w:pPr>
        <w:pStyle w:val="BodyText"/>
        <w:tabs>
          <w:tab w:val="left" w:pos="164"/>
        </w:tabs>
        <w:spacing w:line="275" w:lineRule="exact"/>
        <w:ind w:left="164" w:right="8"/>
        <w:jc w:val="center"/>
      </w:pPr>
      <w:hyperlink r:id="rId12" w:history="1">
        <w:r w:rsidRPr="00922CBF">
          <w:rPr>
            <w:rStyle w:val="Hyperlink"/>
          </w:rPr>
          <w:t>Sofiarhkbw@gmail.com</w:t>
        </w:r>
      </w:hyperlink>
      <w:r>
        <w:t xml:space="preserve"> </w:t>
      </w:r>
    </w:p>
    <w:p w14:paraId="69BE5ED5" w14:textId="77777777" w:rsidR="00931AA6" w:rsidRDefault="00931AA6" w:rsidP="00931AA6">
      <w:pPr>
        <w:pStyle w:val="BodyText"/>
        <w:tabs>
          <w:tab w:val="left" w:pos="164"/>
        </w:tabs>
        <w:spacing w:line="275" w:lineRule="exact"/>
        <w:ind w:left="164" w:right="8"/>
        <w:jc w:val="center"/>
      </w:pPr>
      <w:hyperlink r:id="rId13" w:history="1">
        <w:r w:rsidRPr="00922CBF">
          <w:rPr>
            <w:rStyle w:val="Hyperlink"/>
          </w:rPr>
          <w:t>Rahmat.Sabuhari@unkhair.ac.id</w:t>
        </w:r>
      </w:hyperlink>
      <w:r>
        <w:t xml:space="preserve">  </w:t>
      </w:r>
    </w:p>
    <w:p w14:paraId="47490B23" w14:textId="77777777" w:rsidR="00931AA6" w:rsidRDefault="00931AA6" w:rsidP="00931AA6">
      <w:pPr>
        <w:pStyle w:val="BodyText"/>
        <w:tabs>
          <w:tab w:val="left" w:pos="164"/>
        </w:tabs>
        <w:spacing w:line="275" w:lineRule="exact"/>
        <w:ind w:left="164" w:right="8"/>
        <w:jc w:val="center"/>
      </w:pPr>
      <w:r>
        <w:t xml:space="preserve"> </w:t>
      </w:r>
      <w:hyperlink r:id="rId14" w:history="1">
        <w:r w:rsidRPr="00D93944">
          <w:rPr>
            <w:rStyle w:val="Hyperlink"/>
            <w:spacing w:val="-2"/>
          </w:rPr>
          <w:t>irfandibbot@gmail.com</w:t>
        </w:r>
      </w:hyperlink>
    </w:p>
    <w:p w14:paraId="7E0AAFC6" w14:textId="77777777" w:rsidR="00F01F50" w:rsidRPr="00EB395F" w:rsidRDefault="00F01F50" w:rsidP="00EE5740">
      <w:pPr>
        <w:pStyle w:val="Author"/>
        <w:spacing w:before="0" w:after="0"/>
        <w:ind w:left="709" w:right="504"/>
        <w:rPr>
          <w:i/>
          <w:sz w:val="20"/>
          <w:szCs w:val="20"/>
        </w:rPr>
      </w:pPr>
    </w:p>
    <w:p w14:paraId="7B06486B" w14:textId="77777777" w:rsidR="004037A1" w:rsidRPr="00EB395F" w:rsidRDefault="004037A1" w:rsidP="00447BB9">
      <w:pPr>
        <w:pStyle w:val="Author"/>
        <w:spacing w:before="100" w:beforeAutospacing="1"/>
        <w:rPr>
          <w:sz w:val="20"/>
          <w:szCs w:val="20"/>
        </w:rPr>
        <w:sectPr w:rsidR="004037A1" w:rsidRPr="00EB395F" w:rsidSect="00F97A8B">
          <w:type w:val="continuous"/>
          <w:pgSz w:w="11906" w:h="16838" w:code="9"/>
          <w:pgMar w:top="1627" w:right="1094" w:bottom="2088" w:left="1094" w:header="720" w:footer="720" w:gutter="0"/>
          <w:cols w:space="720"/>
          <w:docGrid w:linePitch="360"/>
        </w:sectPr>
      </w:pPr>
    </w:p>
    <w:p w14:paraId="3B153D10" w14:textId="50B5BCCE" w:rsidR="00EE5740" w:rsidRPr="00EB395F" w:rsidRDefault="00EE5740" w:rsidP="00EE5740">
      <w:pPr>
        <w:autoSpaceDE w:val="0"/>
        <w:autoSpaceDN w:val="0"/>
        <w:adjustRightInd w:val="0"/>
        <w:jc w:val="left"/>
        <w:rPr>
          <w:i/>
          <w:highlight w:val="yellow"/>
        </w:rPr>
      </w:pPr>
      <w:r w:rsidRPr="00EB395F">
        <w:rPr>
          <w:i/>
          <w:highlight w:val="yellow"/>
          <w:lang w:val="id-ID"/>
        </w:rPr>
        <w:lastRenderedPageBreak/>
        <w:t>Received:</w:t>
      </w:r>
      <w:r w:rsidR="0026732D" w:rsidRPr="00EB395F">
        <w:rPr>
          <w:i/>
          <w:highlight w:val="yellow"/>
        </w:rPr>
        <w:t xml:space="preserve"> </w:t>
      </w:r>
    </w:p>
    <w:p w14:paraId="38D462F5" w14:textId="6718FA68" w:rsidR="00EE5740" w:rsidRPr="00EB395F" w:rsidRDefault="00EE5740" w:rsidP="00EE5740">
      <w:pPr>
        <w:autoSpaceDE w:val="0"/>
        <w:autoSpaceDN w:val="0"/>
        <w:adjustRightInd w:val="0"/>
        <w:jc w:val="left"/>
        <w:rPr>
          <w:i/>
          <w:highlight w:val="yellow"/>
        </w:rPr>
      </w:pPr>
      <w:r w:rsidRPr="00EB395F">
        <w:rPr>
          <w:i/>
          <w:highlight w:val="yellow"/>
          <w:lang w:val="id-ID"/>
        </w:rPr>
        <w:t>Accepted:</w:t>
      </w:r>
    </w:p>
    <w:p w14:paraId="46E52A2B" w14:textId="444B643D" w:rsidR="00EE5740" w:rsidRPr="00EB395F" w:rsidRDefault="00EE5740" w:rsidP="00EE5740">
      <w:pPr>
        <w:autoSpaceDE w:val="0"/>
        <w:autoSpaceDN w:val="0"/>
        <w:adjustRightInd w:val="0"/>
        <w:jc w:val="left"/>
        <w:rPr>
          <w:i/>
        </w:rPr>
      </w:pPr>
      <w:r w:rsidRPr="00EB395F">
        <w:rPr>
          <w:i/>
          <w:highlight w:val="yellow"/>
          <w:lang w:val="id-ID"/>
        </w:rPr>
        <w:t>Available online:</w:t>
      </w:r>
      <w:bookmarkStart w:id="0" w:name="_GoBack"/>
      <w:bookmarkEnd w:id="0"/>
    </w:p>
    <w:p w14:paraId="608F934E" w14:textId="77777777" w:rsidR="004037A1" w:rsidRPr="00EB395F" w:rsidRDefault="004037A1" w:rsidP="004037A1">
      <w:pPr>
        <w:pStyle w:val="Abstract"/>
        <w:spacing w:after="0"/>
        <w:ind w:firstLine="0"/>
        <w:rPr>
          <w:sz w:val="20"/>
          <w:szCs w:val="20"/>
        </w:rPr>
      </w:pPr>
    </w:p>
    <w:p w14:paraId="7F12EF73" w14:textId="77777777" w:rsidR="004037A1" w:rsidRPr="00EB395F" w:rsidRDefault="004037A1" w:rsidP="004037A1">
      <w:pPr>
        <w:pStyle w:val="Abstract"/>
        <w:spacing w:after="0"/>
        <w:ind w:firstLine="0"/>
        <w:rPr>
          <w:sz w:val="20"/>
          <w:szCs w:val="20"/>
        </w:rPr>
      </w:pPr>
      <w:r w:rsidRPr="00EB395F">
        <w:rPr>
          <w:sz w:val="20"/>
          <w:szCs w:val="20"/>
        </w:rPr>
        <w:t>ABSTRACT</w:t>
      </w:r>
    </w:p>
    <w:p w14:paraId="34E68DE2" w14:textId="77777777" w:rsidR="00524941" w:rsidRPr="00EB395F" w:rsidRDefault="00524941" w:rsidP="00524941">
      <w:pPr>
        <w:pStyle w:val="Abstrak"/>
        <w:spacing w:after="120"/>
        <w:ind w:firstLine="720"/>
        <w:rPr>
          <w:rFonts w:ascii="Times New Roman" w:hAnsi="Times New Roman"/>
          <w:iCs/>
          <w:color w:val="000000" w:themeColor="text1"/>
          <w:sz w:val="20"/>
          <w:lang w:val="id-ID" w:bidi="id-ID"/>
        </w:rPr>
      </w:pPr>
      <w:r w:rsidRPr="00EB395F">
        <w:rPr>
          <w:rFonts w:ascii="Times New Roman" w:hAnsi="Times New Roman"/>
          <w:iCs/>
          <w:color w:val="000000" w:themeColor="text1"/>
          <w:sz w:val="20"/>
          <w:lang w:val="id-ID" w:bidi="id-ID"/>
        </w:rPr>
        <w:t>This research is motivated by the challenges of human resource management in government agencies, particularly related to discipline and career development optimization, which directly impact organizational performance. The purpose of this study is to analyze the influence of work discipline and career development on employee performance at the Ternate City Public Works and Spatial Planning (PUPR) Department, both partially and simultaneously. The method used was a quantitative approach with a multiple linear regression analysis model using SPSS software. The study population consisted of 115 employees, and data collection was conducted through questionnaires. The results showed that partially, work discipline had a positive and significant effect on employee performance (t-test 3.698; sig. 0.000). Similarly, career development had a positive and significant effect on performance (t-test 9.560; sig. 0.000). Simultaneously, these two variables play a significant role in increasing organizational effectiveness. The study's conclusion confirms that the better the level of discipline and career development programs implemented, the higher the resulting performance. It is recommended that agencies continue to improve disciplinary oversight and transparency in promotions to maintain positive employee performance trends.</w:t>
      </w:r>
    </w:p>
    <w:p w14:paraId="74BA2F0B" w14:textId="77777777" w:rsidR="00524941" w:rsidRPr="00EB395F" w:rsidRDefault="00524941" w:rsidP="00524941">
      <w:pPr>
        <w:pStyle w:val="Abstrak"/>
        <w:spacing w:after="120"/>
        <w:rPr>
          <w:rFonts w:ascii="Times New Roman" w:hAnsi="Times New Roman"/>
          <w:iCs/>
          <w:color w:val="000000" w:themeColor="text1"/>
          <w:sz w:val="20"/>
          <w:lang w:bidi="id-ID"/>
        </w:rPr>
      </w:pPr>
    </w:p>
    <w:p w14:paraId="2F4FF307" w14:textId="7512FAE7" w:rsidR="00DD324D" w:rsidRPr="00EB395F" w:rsidRDefault="00524941" w:rsidP="00524941">
      <w:pPr>
        <w:pStyle w:val="Abstrak"/>
        <w:spacing w:after="120"/>
        <w:rPr>
          <w:rFonts w:ascii="Times New Roman" w:hAnsi="Times New Roman"/>
          <w:b/>
          <w:iCs/>
          <w:color w:val="000000" w:themeColor="text1"/>
          <w:sz w:val="20"/>
          <w:lang w:bidi="id-ID"/>
        </w:rPr>
      </w:pPr>
      <w:r w:rsidRPr="00EB395F">
        <w:rPr>
          <w:rFonts w:ascii="Times New Roman" w:hAnsi="Times New Roman"/>
          <w:b/>
          <w:iCs/>
          <w:color w:val="000000" w:themeColor="text1"/>
          <w:sz w:val="20"/>
          <w:lang w:val="id-ID" w:bidi="id-ID"/>
        </w:rPr>
        <w:t>Keywords: Work Discipline, Career Development, Employee Performance</w:t>
      </w:r>
      <w:r w:rsidR="00DD324D" w:rsidRPr="00EB395F">
        <w:rPr>
          <w:rFonts w:ascii="Times New Roman" w:hAnsi="Times New Roman"/>
          <w:b/>
          <w:iCs/>
          <w:sz w:val="20"/>
        </w:rPr>
        <w:t>Keywords:</w:t>
      </w:r>
    </w:p>
    <w:p w14:paraId="01019ECD" w14:textId="25ABA63E" w:rsidR="006A515C" w:rsidRPr="00EB395F" w:rsidRDefault="006A515C" w:rsidP="006A515C">
      <w:pPr>
        <w:pStyle w:val="Abstrak"/>
        <w:spacing w:after="120"/>
        <w:rPr>
          <w:rFonts w:ascii="Times New Roman" w:hAnsi="Times New Roman"/>
          <w:b/>
          <w:color w:val="000000" w:themeColor="text1"/>
          <w:sz w:val="20"/>
          <w:lang w:val="id-ID"/>
        </w:rPr>
      </w:pPr>
    </w:p>
    <w:p w14:paraId="74F882AD" w14:textId="77777777" w:rsidR="00DD324D" w:rsidRPr="00EB395F" w:rsidRDefault="00DD324D" w:rsidP="006A515C">
      <w:pPr>
        <w:jc w:val="both"/>
        <w:rPr>
          <w:b/>
          <w:lang w:val="sv-SE"/>
        </w:rPr>
        <w:sectPr w:rsidR="00DD324D" w:rsidRPr="00EB395F" w:rsidSect="006A515C">
          <w:type w:val="continuous"/>
          <w:pgSz w:w="11906" w:h="16838" w:code="9"/>
          <w:pgMar w:top="1627" w:right="1094" w:bottom="2088" w:left="1094" w:header="720" w:footer="720" w:gutter="0"/>
          <w:cols w:space="360"/>
          <w:docGrid w:linePitch="360"/>
        </w:sectPr>
      </w:pPr>
    </w:p>
    <w:p w14:paraId="446CFF56" w14:textId="77777777" w:rsidR="00CA2327" w:rsidRPr="00EB395F" w:rsidRDefault="006A515C" w:rsidP="00CA2327">
      <w:pPr>
        <w:jc w:val="both"/>
        <w:rPr>
          <w:b/>
        </w:rPr>
      </w:pPr>
      <w:r w:rsidRPr="00EB395F">
        <w:rPr>
          <w:b/>
          <w:lang w:val="sv-SE"/>
        </w:rPr>
        <w:lastRenderedPageBreak/>
        <w:t>I. PENDAHULUAN</w:t>
      </w:r>
    </w:p>
    <w:p w14:paraId="4F63DA44" w14:textId="77777777" w:rsidR="00CA2327" w:rsidRPr="00EB395F" w:rsidRDefault="00CA2327" w:rsidP="00CA2327">
      <w:pPr>
        <w:ind w:firstLine="720"/>
        <w:jc w:val="both"/>
        <w:rPr>
          <w:b/>
          <w:noProof/>
        </w:rPr>
      </w:pPr>
      <w:r w:rsidRPr="00EB395F">
        <w:rPr>
          <w:rFonts w:eastAsia="Times New Roman"/>
          <w:noProof/>
          <w:color w:val="1F1F1F"/>
          <w:bdr w:val="none" w:sz="0" w:space="0" w:color="auto" w:frame="1"/>
        </w:rPr>
        <w:t xml:space="preserve">Sumber daya manusia merupakan aset organisasi yang paling berharga karena memiliki kemampuan berpikir rasional dan martabat yang harus dijunjung tinggi. Di lingkungan instansi pemerintah seperti Dinas Pekerjaan Umum dan Penataan Ruang (PUPR) Kota Ternate, kinerja pegawai menjadi indikator utama keberhasilan organisasi dalam menjalankan urusan pembangunan infrastruktur dan penataan ruang. Kinerja pegawai didefinisikan sebagai hasil kerja secara kualitas dan kuantitas yang dicapai seseorang dalam melaksanakan fungsinya sesuai tanggung jawab yang </w:t>
      </w:r>
      <w:r w:rsidRPr="00EB395F">
        <w:rPr>
          <w:rFonts w:eastAsia="Times New Roman"/>
          <w:noProof/>
          <w:color w:val="1F1F1F"/>
          <w:bdr w:val="none" w:sz="0" w:space="0" w:color="auto" w:frame="1"/>
        </w:rPr>
        <w:lastRenderedPageBreak/>
        <w:t>diberikan. Tantangan yang dihadapi saat ini adalah adanya fluktuasi kinerja yang dipengaruhi oleh faktor kedisiplinan dan pengelolaan karir.</w:t>
      </w:r>
    </w:p>
    <w:p w14:paraId="3061ECD4" w14:textId="77777777" w:rsidR="00CA2327" w:rsidRPr="00EB395F" w:rsidRDefault="00CA2327" w:rsidP="00CA2327">
      <w:pPr>
        <w:ind w:firstLine="720"/>
        <w:jc w:val="both"/>
        <w:rPr>
          <w:b/>
          <w:noProof/>
        </w:rPr>
      </w:pPr>
      <w:r w:rsidRPr="00EB395F">
        <w:rPr>
          <w:rFonts w:eastAsia="Times New Roman"/>
          <w:noProof/>
          <w:color w:val="1F1F1F"/>
          <w:bdr w:val="none" w:sz="0" w:space="0" w:color="auto" w:frame="1"/>
        </w:rPr>
        <w:t xml:space="preserve">Kajian teori menunjukkan bahwa disiplin kerja merujuk pada sikap dan perilaku pegawai dalam menjalankan tanggung jawab secara efektif dan efisien. Penelitian oleh Putri (2015) mendukung bahwa disiplin kerja berpengaruh positif dan signifikan terhadap kinerja. Namun, penelitian Muttaqin (2022) menunjukkan hasil berbeda di mana disiplin tidak berpengaruh signifikan jika lingkungan kerja tidak mendukung. Di sisi lain, pengembangan karir sebagai proses peningkatan </w:t>
      </w:r>
      <w:r w:rsidRPr="00EB395F">
        <w:rPr>
          <w:rFonts w:eastAsia="Times New Roman"/>
          <w:noProof/>
          <w:color w:val="1F1F1F"/>
          <w:bdr w:val="none" w:sz="0" w:space="0" w:color="auto" w:frame="1"/>
        </w:rPr>
        <w:lastRenderedPageBreak/>
        <w:t>kemampuan kerja individu juga dianggap krusial dalam meningkatkan status dan kepuasan pegawai. Harlie (2012) menyatakan pengembangan karir berpengaruh nyata terhadap kinerja, meskipun penelitian Putri (2019) menemukan bahwa hal tersebut tidak selalu berpengaruh jika pegawai merasa sudah cukup dengan posisinya.</w:t>
      </w:r>
    </w:p>
    <w:p w14:paraId="51E7C3D7" w14:textId="77777777" w:rsidR="00CA2327" w:rsidRPr="00EB395F" w:rsidRDefault="00CA2327" w:rsidP="00CA2327">
      <w:pPr>
        <w:ind w:firstLine="720"/>
        <w:jc w:val="both"/>
        <w:rPr>
          <w:b/>
          <w:noProof/>
        </w:rPr>
      </w:pPr>
      <w:r w:rsidRPr="00EB395F">
        <w:rPr>
          <w:rFonts w:eastAsia="Times New Roman"/>
          <w:noProof/>
          <w:color w:val="1F1F1F"/>
          <w:bdr w:val="none" w:sz="0" w:space="0" w:color="auto" w:frame="1"/>
        </w:rPr>
        <w:t>Fenomena di Dinas PUPR Kota Ternate menunjukkan adanya kesenjangan (</w:t>
      </w:r>
      <w:r w:rsidRPr="00EB395F">
        <w:rPr>
          <w:rFonts w:eastAsia="Times New Roman"/>
          <w:i/>
          <w:iCs/>
          <w:noProof/>
          <w:color w:val="1F1F1F"/>
          <w:bdr w:val="none" w:sz="0" w:space="0" w:color="auto" w:frame="1"/>
        </w:rPr>
        <w:t>gap</w:t>
      </w:r>
      <w:r w:rsidRPr="00EB395F">
        <w:rPr>
          <w:rFonts w:eastAsia="Times New Roman"/>
          <w:noProof/>
          <w:color w:val="1F1F1F"/>
          <w:bdr w:val="none" w:sz="0" w:space="0" w:color="auto" w:frame="1"/>
        </w:rPr>
        <w:t>), di mana satu sisi instansi memperoleh penghargaan nasional atas prestasi infrastruktur, namun di sisi lain terdapat masalah kedisiplinan yang memicu pergantian pimpinan. Pengukuran kinerja dilakukan melalui Laporan Akuntabilitas Kinerja Instansi Pemerintahan (LAKIP) setiap tahun, namun masih ditemukan isu strategis seperti belum optimalnya pemanfaatan ruang dan layanan publik. Oleh karena itu, diperlukan kajian lebih mendalam mengenai faktor-faktor yang memengaruhi kinerja tersebut.</w:t>
      </w:r>
    </w:p>
    <w:p w14:paraId="6E555875" w14:textId="4350F8D4" w:rsidR="00CA2327" w:rsidRPr="00EB395F" w:rsidRDefault="00CA2327" w:rsidP="00CA2327">
      <w:pPr>
        <w:ind w:firstLine="720"/>
        <w:jc w:val="both"/>
        <w:rPr>
          <w:b/>
          <w:noProof/>
        </w:rPr>
      </w:pPr>
      <w:r w:rsidRPr="00EB395F">
        <w:rPr>
          <w:rFonts w:eastAsia="Times New Roman"/>
          <w:noProof/>
          <w:color w:val="1F1F1F"/>
          <w:bdr w:val="none" w:sz="0" w:space="0" w:color="auto" w:frame="1"/>
        </w:rPr>
        <w:t>Tujuan dari penelitian ini adalah untuk mengetahui dan menganalisis pengaruh disiplin kerja secara parsial terhadap kinerja pegawai, pengaruh pengembangan karir secara parsial terhadap kinerja pegawai, serta pengaruh disiplin kerja dan pengembangan karir secara simultan terhadap kinerja pegawai pada Dinas PUPR Kota Ternate. Hasil penelitian ini diharapkan memberikan kontribusi teoritis bagi pengembangan ilmu manajemen sumber daya manusia dan kontribusi praktis bagi instansi terkait dalam meningkatkan efektivitas kerja pegawainya.</w:t>
      </w:r>
    </w:p>
    <w:p w14:paraId="6CF8DCFE" w14:textId="77777777" w:rsidR="00DD324D" w:rsidRPr="00EB395F" w:rsidRDefault="00DD324D" w:rsidP="006A515C">
      <w:pPr>
        <w:ind w:firstLine="567"/>
        <w:jc w:val="both"/>
        <w:rPr>
          <w:b/>
          <w:iCs/>
          <w:spacing w:val="-1"/>
        </w:rPr>
      </w:pPr>
    </w:p>
    <w:p w14:paraId="2359FC6C" w14:textId="77777777" w:rsidR="00CA2327" w:rsidRPr="00EB395F" w:rsidRDefault="006A515C" w:rsidP="00CA2327">
      <w:pPr>
        <w:tabs>
          <w:tab w:val="left" w:pos="0"/>
        </w:tabs>
        <w:jc w:val="both"/>
        <w:rPr>
          <w:b/>
          <w:lang w:val="fi-FI"/>
        </w:rPr>
      </w:pPr>
      <w:r w:rsidRPr="00EB395F">
        <w:rPr>
          <w:b/>
          <w:lang w:val="fi-FI"/>
        </w:rPr>
        <w:t>II. Metode Penelitian</w:t>
      </w:r>
    </w:p>
    <w:p w14:paraId="65361685" w14:textId="77777777" w:rsidR="00CA2327" w:rsidRPr="00EB395F" w:rsidRDefault="00CA2327" w:rsidP="00CA2327">
      <w:pPr>
        <w:tabs>
          <w:tab w:val="left" w:pos="0"/>
        </w:tabs>
        <w:jc w:val="both"/>
        <w:rPr>
          <w:noProof/>
        </w:rPr>
      </w:pPr>
      <w:r w:rsidRPr="00EB395F">
        <w:rPr>
          <w:b/>
          <w:lang w:val="fi-FI"/>
        </w:rPr>
        <w:tab/>
      </w:r>
      <w:r w:rsidRPr="00EB395F">
        <w:rPr>
          <w:noProof/>
        </w:rPr>
        <w:t>Penelitian ini dilaksanakan pada Dinas Pekerjaan Umum dan Penataan Ruang (PUPR) Kota Ternate, Provinsi Maluku Utara. Waktu penelitian berlangsung selama kurang lebih sembilan bulan, terhitung mulai dari tahap persiapan pada Juni 2025 sampai dengan penyelesaian laporan akhir pada Februari 2026.</w:t>
      </w:r>
    </w:p>
    <w:p w14:paraId="71D229CA" w14:textId="77777777" w:rsidR="00CA2327" w:rsidRPr="00EB395F" w:rsidRDefault="00CA2327" w:rsidP="00CA2327">
      <w:pPr>
        <w:tabs>
          <w:tab w:val="left" w:pos="0"/>
        </w:tabs>
        <w:jc w:val="both"/>
        <w:rPr>
          <w:noProof/>
        </w:rPr>
      </w:pPr>
      <w:r w:rsidRPr="00EB395F">
        <w:rPr>
          <w:noProof/>
        </w:rPr>
        <w:tab/>
        <w:t xml:space="preserve">Pendekatan penelitian yang digunakan adalah kuantitatif deskriptif. Populasi dalam penelitian ini mencakup seluruh pegawai pada Dinas PUPR Kota Ternate yang berjumlah 115 orang, terdiri dari 75 Pegawai Negeri Sipil (PNS) dan 40 Pegawai Pemerintah dengan Perjanjian Kerja (PPPK). Mengingat jumlah populasi yang dapat dijangkau, teknik pengambilan sampel yang digunakan adalah </w:t>
      </w:r>
      <w:r w:rsidRPr="00EB395F">
        <w:rPr>
          <w:i/>
          <w:iCs/>
          <w:noProof/>
        </w:rPr>
        <w:t>sampling</w:t>
      </w:r>
      <w:r w:rsidRPr="00EB395F">
        <w:rPr>
          <w:noProof/>
        </w:rPr>
        <w:t xml:space="preserve"> jenuh atau sensus, di mana seluruh anggota populasi dijadikan sebagai responden penelitian.</w:t>
      </w:r>
    </w:p>
    <w:p w14:paraId="53E686BC" w14:textId="77777777" w:rsidR="00CA2327" w:rsidRPr="00EB395F" w:rsidRDefault="00CA2327" w:rsidP="00CA2327">
      <w:pPr>
        <w:tabs>
          <w:tab w:val="left" w:pos="0"/>
        </w:tabs>
        <w:jc w:val="both"/>
        <w:rPr>
          <w:noProof/>
        </w:rPr>
      </w:pPr>
      <w:r w:rsidRPr="00EB395F">
        <w:rPr>
          <w:noProof/>
        </w:rPr>
        <w:tab/>
        <w:t>Instrumen utama pengumpulan data menggunakan kuesioner yang disusun berdasarkan indikator-indikator variabel disiplin kerja, pengembangan karir, dan kinerja pegawai dengan pengukuran skala Likert 1-5. Sebelum data dianalisis, instrumen telah dinyatakan valid dan reliabel melalui uji coba instrumen.</w:t>
      </w:r>
    </w:p>
    <w:p w14:paraId="1265CF91" w14:textId="1B5A2DEC" w:rsidR="00CA2327" w:rsidRDefault="00CA2327" w:rsidP="00CA2327">
      <w:pPr>
        <w:tabs>
          <w:tab w:val="left" w:pos="0"/>
        </w:tabs>
        <w:jc w:val="both"/>
        <w:rPr>
          <w:noProof/>
        </w:rPr>
      </w:pPr>
      <w:r w:rsidRPr="00EB395F">
        <w:rPr>
          <w:noProof/>
        </w:rPr>
        <w:tab/>
        <w:t xml:space="preserve">Prosedur analisis data diawali dengan uji asumsi klasik yang meliputi uji normalitas (Kolmogorov-Smirnov), uji multikolinearitas (VIF dan Tolerance), serta uji heteroskedastisitas (Glejser). Selanjutnya, pengujian </w:t>
      </w:r>
      <w:r w:rsidRPr="00EB395F">
        <w:rPr>
          <w:noProof/>
        </w:rPr>
        <w:lastRenderedPageBreak/>
        <w:t>hipotesis dilakukan menggunakan analisis regresi linear berganda untuk mengetahui arah dan besarnya pengaruh antar variabel. Signifikansi pengaruh diuji secara parsial melalui uji t dan secara simultan melalui uji F dengan bantuan perangkat lunak statistik SPSS versi 30 guna memastikan keakuratan hasil dalam menjawab permasalahan penelitian.</w:t>
      </w:r>
    </w:p>
    <w:p w14:paraId="3BB1C944" w14:textId="77777777" w:rsidR="00931AA6" w:rsidRDefault="00931AA6" w:rsidP="009E0024">
      <w:pPr>
        <w:jc w:val="both"/>
        <w:rPr>
          <w:noProof/>
        </w:rPr>
      </w:pPr>
    </w:p>
    <w:p w14:paraId="3D9869CC" w14:textId="77777777" w:rsidR="009E0024" w:rsidRDefault="006A515C" w:rsidP="009E0024">
      <w:pPr>
        <w:jc w:val="both"/>
        <w:rPr>
          <w:b/>
        </w:rPr>
      </w:pPr>
      <w:r w:rsidRPr="00EB395F">
        <w:rPr>
          <w:b/>
        </w:rPr>
        <w:t xml:space="preserve">III. </w:t>
      </w:r>
      <w:r w:rsidR="009E0024">
        <w:rPr>
          <w:b/>
          <w:lang w:val="id-ID"/>
        </w:rPr>
        <w:t>HASIL DAN PEMBAHASAN</w:t>
      </w:r>
    </w:p>
    <w:p w14:paraId="1F102081" w14:textId="77777777" w:rsidR="009E0024" w:rsidRDefault="009E0024" w:rsidP="009E0024">
      <w:pPr>
        <w:ind w:firstLine="720"/>
        <w:jc w:val="both"/>
        <w:rPr>
          <w:rFonts w:eastAsia="Times New Roman"/>
          <w:noProof/>
        </w:rPr>
      </w:pPr>
      <w:r w:rsidRPr="009E0024">
        <w:rPr>
          <w:rFonts w:eastAsia="Times New Roman"/>
          <w:noProof/>
        </w:rPr>
        <w:t>Uji Asumsi Klasik Sebelum melakukan analisis regresi, dilakukan uji asumsi klasik untuk memastikan model memenuhi persyaratan kelayakan. Hasil uji normalitas menunjukkan nilai Asymp. Sig. (2-tailed) sebesar 0,072. Karena nilai ini lebih besar dari 0,05, dapat disimpulkan bahwa data terdistribusi normal. Selanjutnya, uji multikolinearitas menunjukkan nilai Toleransi sebesar 0,385 (&gt; 0,10) dan nilai VIF sebesar 2,601 (&lt; 10), yang menunjukkan bahwa tidak ada korelasi antara variabel independen atau bebas dari multikolinearitas.</w:t>
      </w:r>
    </w:p>
    <w:p w14:paraId="76D63FE6" w14:textId="071A6928" w:rsidR="009E0024" w:rsidRDefault="009E0024" w:rsidP="009E0024">
      <w:pPr>
        <w:ind w:firstLine="720"/>
        <w:jc w:val="both"/>
      </w:pPr>
      <w:r w:rsidRPr="009E0024">
        <w:rPr>
          <w:lang w:val="id-ID"/>
        </w:rPr>
        <w:t>A</w:t>
      </w:r>
      <w:r>
        <w:rPr>
          <w:lang w:val="id-ID"/>
        </w:rPr>
        <w:t>nalisis Regresi Linier Berganda</w:t>
      </w:r>
      <w:r>
        <w:t xml:space="preserve">, </w:t>
      </w:r>
      <w:r w:rsidRPr="009E0024">
        <w:rPr>
          <w:lang w:val="id-ID"/>
        </w:rPr>
        <w:t>Analisis ini digunakan untuk menguji pengaruh Disiplin Kerja (X1) dan Pengembangan Karir (X2) terhadap Kinerja Karyawan (Y). Ringkasan hasil uji statistik dapat dilihat pada Tabel 1.1 di bawah ini:</w:t>
      </w:r>
    </w:p>
    <w:p w14:paraId="1AABB6CD" w14:textId="77777777" w:rsidR="00FE39C1" w:rsidRPr="00FE39C1" w:rsidRDefault="00FE39C1" w:rsidP="009E0024">
      <w:pPr>
        <w:ind w:firstLine="720"/>
        <w:jc w:val="both"/>
      </w:pPr>
    </w:p>
    <w:p w14:paraId="1CCA8115" w14:textId="7B18AD47" w:rsidR="009E0024" w:rsidRPr="009E0024" w:rsidRDefault="009E0024" w:rsidP="00FE39C1">
      <w:pPr>
        <w:pStyle w:val="Caption"/>
        <w:ind w:left="284" w:firstLine="142"/>
        <w:rPr>
          <w:b w:val="0"/>
          <w:bCs w:val="0"/>
          <w:i/>
          <w:iCs/>
          <w:color w:val="auto"/>
          <w:sz w:val="20"/>
          <w:szCs w:val="24"/>
        </w:rPr>
      </w:pPr>
      <w:r w:rsidRPr="009E0024">
        <w:rPr>
          <w:color w:val="auto"/>
          <w:sz w:val="20"/>
          <w:szCs w:val="24"/>
        </w:rPr>
        <w:t xml:space="preserve">Table 1.1 </w:t>
      </w:r>
      <w:proofErr w:type="spellStart"/>
      <w:r w:rsidR="00FE39C1" w:rsidRPr="00FE39C1">
        <w:rPr>
          <w:color w:val="auto"/>
          <w:sz w:val="20"/>
          <w:szCs w:val="24"/>
        </w:rPr>
        <w:t>Hasil</w:t>
      </w:r>
      <w:proofErr w:type="spellEnd"/>
      <w:r w:rsidR="00FE39C1" w:rsidRPr="00FE39C1">
        <w:rPr>
          <w:color w:val="auto"/>
          <w:sz w:val="20"/>
          <w:szCs w:val="24"/>
        </w:rPr>
        <w:t xml:space="preserve"> </w:t>
      </w:r>
      <w:proofErr w:type="spellStart"/>
      <w:r w:rsidR="00FE39C1" w:rsidRPr="00FE39C1">
        <w:rPr>
          <w:color w:val="auto"/>
          <w:sz w:val="20"/>
          <w:szCs w:val="24"/>
        </w:rPr>
        <w:t>Uji</w:t>
      </w:r>
      <w:proofErr w:type="spellEnd"/>
      <w:r w:rsidR="00FE39C1" w:rsidRPr="00FE39C1">
        <w:rPr>
          <w:color w:val="auto"/>
          <w:sz w:val="20"/>
          <w:szCs w:val="24"/>
        </w:rPr>
        <w:t xml:space="preserve"> </w:t>
      </w:r>
      <w:proofErr w:type="spellStart"/>
      <w:r w:rsidR="00FE39C1" w:rsidRPr="00FE39C1">
        <w:rPr>
          <w:color w:val="auto"/>
          <w:sz w:val="20"/>
          <w:szCs w:val="24"/>
        </w:rPr>
        <w:t>Regresi</w:t>
      </w:r>
      <w:proofErr w:type="spellEnd"/>
      <w:r w:rsidR="00FE39C1" w:rsidRPr="00FE39C1">
        <w:rPr>
          <w:color w:val="auto"/>
          <w:sz w:val="20"/>
          <w:szCs w:val="24"/>
        </w:rPr>
        <w:t xml:space="preserve"> Linier </w:t>
      </w:r>
      <w:proofErr w:type="spellStart"/>
      <w:r w:rsidR="00FE39C1" w:rsidRPr="00FE39C1">
        <w:rPr>
          <w:color w:val="auto"/>
          <w:sz w:val="20"/>
          <w:szCs w:val="24"/>
        </w:rPr>
        <w:t>Berganda</w:t>
      </w:r>
      <w:proofErr w:type="spellEnd"/>
    </w:p>
    <w:tbl>
      <w:tblPr>
        <w:tblStyle w:val="TableGrid"/>
        <w:tblW w:w="4394" w:type="dxa"/>
        <w:tblInd w:w="250" w:type="dxa"/>
        <w:tblLayout w:type="fixed"/>
        <w:tblLook w:val="04A0" w:firstRow="1" w:lastRow="0" w:firstColumn="1" w:lastColumn="0" w:noHBand="0" w:noVBand="1"/>
      </w:tblPr>
      <w:tblGrid>
        <w:gridCol w:w="567"/>
        <w:gridCol w:w="567"/>
        <w:gridCol w:w="709"/>
        <w:gridCol w:w="1134"/>
        <w:gridCol w:w="709"/>
        <w:gridCol w:w="708"/>
      </w:tblGrid>
      <w:tr w:rsidR="009E0024" w:rsidRPr="009E0024" w14:paraId="29D6E6D9" w14:textId="77777777" w:rsidTr="00FE39C1">
        <w:tc>
          <w:tcPr>
            <w:tcW w:w="4394" w:type="dxa"/>
            <w:gridSpan w:val="6"/>
          </w:tcPr>
          <w:p w14:paraId="1FC6D49A" w14:textId="77777777" w:rsidR="009E0024" w:rsidRPr="009E0024" w:rsidRDefault="009E0024" w:rsidP="0015051C">
            <w:pPr>
              <w:rPr>
                <w:rFonts w:ascii="Times New Roman" w:hAnsi="Times New Roman" w:cs="Times New Roman"/>
                <w:b/>
                <w:bCs/>
                <w:color w:val="010205"/>
                <w:sz w:val="20"/>
                <w:szCs w:val="24"/>
              </w:rPr>
            </w:pPr>
            <w:r w:rsidRPr="009E0024">
              <w:rPr>
                <w:rFonts w:ascii="Times New Roman" w:hAnsi="Times New Roman" w:cs="Times New Roman"/>
                <w:b/>
                <w:bCs/>
                <w:color w:val="010205"/>
                <w:sz w:val="20"/>
                <w:szCs w:val="24"/>
              </w:rPr>
              <w:t xml:space="preserve">Coefficient </w:t>
            </w:r>
            <w:r w:rsidRPr="009E0024">
              <w:rPr>
                <w:rFonts w:ascii="Times New Roman" w:hAnsi="Times New Roman" w:cs="Times New Roman"/>
                <w:b/>
                <w:bCs/>
                <w:color w:val="010205"/>
                <w:sz w:val="20"/>
                <w:szCs w:val="24"/>
                <w:vertAlign w:val="superscript"/>
              </w:rPr>
              <w:t>a</w:t>
            </w:r>
          </w:p>
        </w:tc>
      </w:tr>
      <w:tr w:rsidR="00FE39C1" w:rsidRPr="009E0024" w14:paraId="7DDB5E52" w14:textId="77777777" w:rsidTr="00FE39C1">
        <w:trPr>
          <w:trHeight w:val="516"/>
        </w:trPr>
        <w:tc>
          <w:tcPr>
            <w:tcW w:w="567" w:type="dxa"/>
            <w:vMerge w:val="restart"/>
            <w:vAlign w:val="bottom"/>
          </w:tcPr>
          <w:p w14:paraId="3462D093" w14:textId="77777777" w:rsidR="009E0024" w:rsidRPr="009E0024" w:rsidRDefault="009E0024" w:rsidP="0015051C">
            <w:pPr>
              <w:rPr>
                <w:rFonts w:ascii="Times New Roman" w:hAnsi="Times New Roman" w:cs="Times New Roman"/>
                <w:color w:val="000000" w:themeColor="text1"/>
                <w:sz w:val="20"/>
                <w:szCs w:val="24"/>
              </w:rPr>
            </w:pPr>
            <w:r w:rsidRPr="009E0024">
              <w:rPr>
                <w:rFonts w:ascii="Times New Roman" w:hAnsi="Times New Roman" w:cs="Times New Roman"/>
                <w:color w:val="000000" w:themeColor="text1"/>
                <w:sz w:val="20"/>
                <w:szCs w:val="24"/>
              </w:rPr>
              <w:t>Model</w:t>
            </w:r>
          </w:p>
        </w:tc>
        <w:tc>
          <w:tcPr>
            <w:tcW w:w="1276" w:type="dxa"/>
            <w:gridSpan w:val="2"/>
            <w:vAlign w:val="center"/>
          </w:tcPr>
          <w:p w14:paraId="4DE864A7" w14:textId="77777777" w:rsidR="009E0024" w:rsidRPr="009E0024" w:rsidRDefault="009E0024" w:rsidP="00FE39C1">
            <w:pPr>
              <w:jc w:val="both"/>
              <w:rPr>
                <w:rFonts w:ascii="Times New Roman" w:hAnsi="Times New Roman" w:cs="Times New Roman"/>
                <w:color w:val="000000" w:themeColor="text1"/>
                <w:sz w:val="20"/>
                <w:szCs w:val="24"/>
              </w:rPr>
            </w:pPr>
            <w:r w:rsidRPr="009E0024">
              <w:rPr>
                <w:rFonts w:ascii="Times New Roman" w:hAnsi="Times New Roman" w:cs="Times New Roman"/>
                <w:color w:val="000000" w:themeColor="text1"/>
                <w:sz w:val="20"/>
                <w:szCs w:val="24"/>
              </w:rPr>
              <w:t>Unstandardized Coefficients</w:t>
            </w:r>
          </w:p>
        </w:tc>
        <w:tc>
          <w:tcPr>
            <w:tcW w:w="1134" w:type="dxa"/>
            <w:vAlign w:val="center"/>
          </w:tcPr>
          <w:p w14:paraId="676A3EEC" w14:textId="77777777" w:rsidR="009E0024" w:rsidRPr="009E0024" w:rsidRDefault="009E0024" w:rsidP="00FE39C1">
            <w:pPr>
              <w:jc w:val="both"/>
              <w:rPr>
                <w:rFonts w:ascii="Times New Roman" w:hAnsi="Times New Roman" w:cs="Times New Roman"/>
                <w:color w:val="000000" w:themeColor="text1"/>
                <w:sz w:val="20"/>
                <w:szCs w:val="24"/>
              </w:rPr>
            </w:pPr>
            <w:r w:rsidRPr="009E0024">
              <w:rPr>
                <w:rFonts w:ascii="Times New Roman" w:hAnsi="Times New Roman" w:cs="Times New Roman"/>
                <w:color w:val="000000" w:themeColor="text1"/>
                <w:sz w:val="20"/>
                <w:szCs w:val="24"/>
              </w:rPr>
              <w:t>Standardized Coefficient</w:t>
            </w:r>
          </w:p>
        </w:tc>
        <w:tc>
          <w:tcPr>
            <w:tcW w:w="709" w:type="dxa"/>
            <w:vMerge w:val="restart"/>
            <w:vAlign w:val="bottom"/>
          </w:tcPr>
          <w:p w14:paraId="71FCBEEB" w14:textId="77777777" w:rsidR="009E0024" w:rsidRPr="009E0024" w:rsidRDefault="009E0024" w:rsidP="0015051C">
            <w:pPr>
              <w:rPr>
                <w:rFonts w:ascii="Times New Roman" w:hAnsi="Times New Roman" w:cs="Times New Roman"/>
                <w:color w:val="000000" w:themeColor="text1"/>
                <w:sz w:val="20"/>
                <w:szCs w:val="24"/>
              </w:rPr>
            </w:pPr>
            <w:r w:rsidRPr="009E0024">
              <w:rPr>
                <w:rFonts w:ascii="Times New Roman" w:hAnsi="Times New Roman" w:cs="Times New Roman"/>
                <w:color w:val="000000" w:themeColor="text1"/>
                <w:sz w:val="20"/>
                <w:szCs w:val="24"/>
              </w:rPr>
              <w:t>T</w:t>
            </w:r>
          </w:p>
        </w:tc>
        <w:tc>
          <w:tcPr>
            <w:tcW w:w="708" w:type="dxa"/>
            <w:vMerge w:val="restart"/>
            <w:vAlign w:val="bottom"/>
          </w:tcPr>
          <w:p w14:paraId="08353FC0" w14:textId="77777777" w:rsidR="009E0024" w:rsidRPr="009E0024" w:rsidRDefault="009E0024" w:rsidP="0015051C">
            <w:pPr>
              <w:rPr>
                <w:rFonts w:ascii="Times New Roman" w:hAnsi="Times New Roman" w:cs="Times New Roman"/>
                <w:color w:val="000000" w:themeColor="text1"/>
                <w:sz w:val="20"/>
                <w:szCs w:val="24"/>
              </w:rPr>
            </w:pPr>
            <w:r w:rsidRPr="009E0024">
              <w:rPr>
                <w:rFonts w:ascii="Times New Roman" w:hAnsi="Times New Roman" w:cs="Times New Roman"/>
                <w:color w:val="000000" w:themeColor="text1"/>
                <w:sz w:val="20"/>
                <w:szCs w:val="24"/>
              </w:rPr>
              <w:t>Signature</w:t>
            </w:r>
          </w:p>
        </w:tc>
      </w:tr>
      <w:tr w:rsidR="00FE39C1" w:rsidRPr="009E0024" w14:paraId="0BE813D4" w14:textId="77777777" w:rsidTr="00FE39C1">
        <w:tc>
          <w:tcPr>
            <w:tcW w:w="567" w:type="dxa"/>
            <w:vMerge/>
          </w:tcPr>
          <w:p w14:paraId="63BE6B1F" w14:textId="77777777" w:rsidR="009E0024" w:rsidRPr="009E0024" w:rsidRDefault="009E0024" w:rsidP="0015051C">
            <w:pPr>
              <w:rPr>
                <w:rFonts w:ascii="Times New Roman" w:hAnsi="Times New Roman" w:cs="Times New Roman"/>
                <w:sz w:val="20"/>
                <w:szCs w:val="24"/>
              </w:rPr>
            </w:pPr>
          </w:p>
        </w:tc>
        <w:tc>
          <w:tcPr>
            <w:tcW w:w="567" w:type="dxa"/>
            <w:vAlign w:val="bottom"/>
          </w:tcPr>
          <w:p w14:paraId="1B205D81" w14:textId="77777777" w:rsidR="009E0024" w:rsidRPr="009E0024" w:rsidRDefault="009E0024" w:rsidP="0015051C">
            <w:pPr>
              <w:rPr>
                <w:rFonts w:ascii="Times New Roman" w:hAnsi="Times New Roman" w:cs="Times New Roman"/>
                <w:color w:val="000000" w:themeColor="text1"/>
                <w:sz w:val="20"/>
                <w:szCs w:val="24"/>
              </w:rPr>
            </w:pPr>
            <w:r w:rsidRPr="009E0024">
              <w:rPr>
                <w:rFonts w:ascii="Times New Roman" w:hAnsi="Times New Roman" w:cs="Times New Roman"/>
                <w:color w:val="000000" w:themeColor="text1"/>
                <w:sz w:val="20"/>
                <w:szCs w:val="24"/>
              </w:rPr>
              <w:t>B</w:t>
            </w:r>
          </w:p>
        </w:tc>
        <w:tc>
          <w:tcPr>
            <w:tcW w:w="709" w:type="dxa"/>
            <w:vAlign w:val="bottom"/>
          </w:tcPr>
          <w:p w14:paraId="43AFDE27" w14:textId="77777777" w:rsidR="009E0024" w:rsidRPr="009E0024" w:rsidRDefault="009E0024" w:rsidP="0015051C">
            <w:pPr>
              <w:rPr>
                <w:rFonts w:ascii="Times New Roman" w:hAnsi="Times New Roman" w:cs="Times New Roman"/>
                <w:color w:val="000000" w:themeColor="text1"/>
                <w:sz w:val="20"/>
                <w:szCs w:val="24"/>
              </w:rPr>
            </w:pPr>
            <w:r w:rsidRPr="009E0024">
              <w:rPr>
                <w:rFonts w:ascii="Times New Roman" w:hAnsi="Times New Roman" w:cs="Times New Roman"/>
                <w:color w:val="000000" w:themeColor="text1"/>
                <w:sz w:val="20"/>
                <w:szCs w:val="24"/>
              </w:rPr>
              <w:t>Standard Error</w:t>
            </w:r>
          </w:p>
        </w:tc>
        <w:tc>
          <w:tcPr>
            <w:tcW w:w="1134" w:type="dxa"/>
            <w:vAlign w:val="bottom"/>
          </w:tcPr>
          <w:p w14:paraId="4CEA522A" w14:textId="77777777" w:rsidR="009E0024" w:rsidRPr="009E0024" w:rsidRDefault="009E0024" w:rsidP="0015051C">
            <w:pPr>
              <w:rPr>
                <w:rFonts w:ascii="Times New Roman" w:hAnsi="Times New Roman" w:cs="Times New Roman"/>
                <w:color w:val="000000" w:themeColor="text1"/>
                <w:sz w:val="20"/>
                <w:szCs w:val="24"/>
              </w:rPr>
            </w:pPr>
            <w:r w:rsidRPr="009E0024">
              <w:rPr>
                <w:rFonts w:ascii="Times New Roman" w:hAnsi="Times New Roman" w:cs="Times New Roman"/>
                <w:color w:val="000000" w:themeColor="text1"/>
                <w:sz w:val="20"/>
                <w:szCs w:val="24"/>
              </w:rPr>
              <w:t>Beta</w:t>
            </w:r>
          </w:p>
        </w:tc>
        <w:tc>
          <w:tcPr>
            <w:tcW w:w="709" w:type="dxa"/>
            <w:vMerge/>
          </w:tcPr>
          <w:p w14:paraId="545EE07C" w14:textId="77777777" w:rsidR="009E0024" w:rsidRPr="009E0024" w:rsidRDefault="009E0024" w:rsidP="0015051C">
            <w:pPr>
              <w:rPr>
                <w:rFonts w:ascii="Times New Roman" w:hAnsi="Times New Roman" w:cs="Times New Roman"/>
                <w:color w:val="000000" w:themeColor="text1"/>
                <w:sz w:val="20"/>
                <w:szCs w:val="24"/>
              </w:rPr>
            </w:pPr>
          </w:p>
        </w:tc>
        <w:tc>
          <w:tcPr>
            <w:tcW w:w="708" w:type="dxa"/>
            <w:vMerge/>
          </w:tcPr>
          <w:p w14:paraId="56D6DCF9" w14:textId="77777777" w:rsidR="009E0024" w:rsidRPr="009E0024" w:rsidRDefault="009E0024" w:rsidP="0015051C">
            <w:pPr>
              <w:rPr>
                <w:rFonts w:ascii="Times New Roman" w:hAnsi="Times New Roman" w:cs="Times New Roman"/>
                <w:color w:val="000000" w:themeColor="text1"/>
                <w:sz w:val="20"/>
                <w:szCs w:val="24"/>
              </w:rPr>
            </w:pPr>
          </w:p>
        </w:tc>
      </w:tr>
      <w:tr w:rsidR="00FE39C1" w:rsidRPr="009E0024" w14:paraId="1B283B33" w14:textId="77777777" w:rsidTr="00FE39C1">
        <w:tc>
          <w:tcPr>
            <w:tcW w:w="567" w:type="dxa"/>
          </w:tcPr>
          <w:p w14:paraId="614D578C" w14:textId="77777777" w:rsidR="009E0024" w:rsidRPr="009E0024" w:rsidRDefault="009E0024" w:rsidP="0015051C">
            <w:pPr>
              <w:rPr>
                <w:rFonts w:ascii="Times New Roman" w:hAnsi="Times New Roman" w:cs="Times New Roman"/>
                <w:sz w:val="20"/>
                <w:szCs w:val="24"/>
              </w:rPr>
            </w:pPr>
            <w:r w:rsidRPr="009E0024">
              <w:rPr>
                <w:rFonts w:ascii="Times New Roman" w:hAnsi="Times New Roman" w:cs="Times New Roman"/>
                <w:sz w:val="20"/>
                <w:szCs w:val="24"/>
              </w:rPr>
              <w:t>(Constant)</w:t>
            </w:r>
          </w:p>
        </w:tc>
        <w:tc>
          <w:tcPr>
            <w:tcW w:w="567" w:type="dxa"/>
            <w:vAlign w:val="center"/>
          </w:tcPr>
          <w:p w14:paraId="6F248427" w14:textId="77777777" w:rsidR="009E0024" w:rsidRPr="009E0024" w:rsidRDefault="009E0024" w:rsidP="0015051C">
            <w:pPr>
              <w:rPr>
                <w:rFonts w:ascii="Times New Roman" w:hAnsi="Times New Roman" w:cs="Times New Roman"/>
                <w:color w:val="000000" w:themeColor="text1"/>
                <w:sz w:val="20"/>
                <w:szCs w:val="24"/>
              </w:rPr>
            </w:pPr>
            <w:r w:rsidRPr="009E0024">
              <w:rPr>
                <w:rFonts w:ascii="Times New Roman" w:hAnsi="Times New Roman" w:cs="Times New Roman"/>
                <w:color w:val="000000" w:themeColor="text1"/>
                <w:sz w:val="20"/>
                <w:szCs w:val="24"/>
              </w:rPr>
              <w:t>2.104</w:t>
            </w:r>
          </w:p>
        </w:tc>
        <w:tc>
          <w:tcPr>
            <w:tcW w:w="709" w:type="dxa"/>
            <w:vAlign w:val="center"/>
          </w:tcPr>
          <w:p w14:paraId="66EEB464" w14:textId="77777777" w:rsidR="009E0024" w:rsidRPr="009E0024" w:rsidRDefault="009E0024" w:rsidP="0015051C">
            <w:pPr>
              <w:rPr>
                <w:rFonts w:ascii="Times New Roman" w:hAnsi="Times New Roman" w:cs="Times New Roman"/>
                <w:color w:val="000000" w:themeColor="text1"/>
                <w:sz w:val="20"/>
                <w:szCs w:val="24"/>
              </w:rPr>
            </w:pPr>
            <w:r w:rsidRPr="009E0024">
              <w:rPr>
                <w:rFonts w:ascii="Times New Roman" w:hAnsi="Times New Roman" w:cs="Times New Roman"/>
                <w:color w:val="000000" w:themeColor="text1"/>
                <w:sz w:val="20"/>
                <w:szCs w:val="24"/>
              </w:rPr>
              <w:t>1,052</w:t>
            </w:r>
          </w:p>
        </w:tc>
        <w:tc>
          <w:tcPr>
            <w:tcW w:w="1134" w:type="dxa"/>
            <w:vAlign w:val="center"/>
          </w:tcPr>
          <w:p w14:paraId="6E8B53A4" w14:textId="77777777" w:rsidR="009E0024" w:rsidRPr="009E0024" w:rsidRDefault="009E0024" w:rsidP="0015051C">
            <w:pPr>
              <w:rPr>
                <w:rFonts w:ascii="Times New Roman" w:hAnsi="Times New Roman" w:cs="Times New Roman"/>
                <w:color w:val="000000" w:themeColor="text1"/>
                <w:sz w:val="20"/>
                <w:szCs w:val="24"/>
              </w:rPr>
            </w:pPr>
          </w:p>
        </w:tc>
        <w:tc>
          <w:tcPr>
            <w:tcW w:w="709" w:type="dxa"/>
            <w:vAlign w:val="center"/>
          </w:tcPr>
          <w:p w14:paraId="7214A952" w14:textId="77777777" w:rsidR="009E0024" w:rsidRPr="009E0024" w:rsidRDefault="009E0024" w:rsidP="0015051C">
            <w:pPr>
              <w:rPr>
                <w:rFonts w:ascii="Times New Roman" w:hAnsi="Times New Roman" w:cs="Times New Roman"/>
                <w:color w:val="000000" w:themeColor="text1"/>
                <w:sz w:val="20"/>
                <w:szCs w:val="24"/>
              </w:rPr>
            </w:pPr>
            <w:r w:rsidRPr="009E0024">
              <w:rPr>
                <w:rFonts w:ascii="Times New Roman" w:hAnsi="Times New Roman" w:cs="Times New Roman"/>
                <w:color w:val="000000" w:themeColor="text1"/>
                <w:sz w:val="20"/>
                <w:szCs w:val="24"/>
              </w:rPr>
              <w:t>2,000</w:t>
            </w:r>
          </w:p>
        </w:tc>
        <w:tc>
          <w:tcPr>
            <w:tcW w:w="708" w:type="dxa"/>
            <w:vAlign w:val="center"/>
          </w:tcPr>
          <w:p w14:paraId="1DB09A9D" w14:textId="77777777" w:rsidR="009E0024" w:rsidRPr="009E0024" w:rsidRDefault="009E0024" w:rsidP="0015051C">
            <w:pPr>
              <w:rPr>
                <w:rFonts w:ascii="Times New Roman" w:hAnsi="Times New Roman" w:cs="Times New Roman"/>
                <w:color w:val="000000" w:themeColor="text1"/>
                <w:sz w:val="20"/>
                <w:szCs w:val="24"/>
              </w:rPr>
            </w:pPr>
            <w:r w:rsidRPr="009E0024">
              <w:rPr>
                <w:rFonts w:ascii="Times New Roman" w:hAnsi="Times New Roman" w:cs="Times New Roman"/>
                <w:color w:val="000000" w:themeColor="text1"/>
                <w:sz w:val="20"/>
                <w:szCs w:val="24"/>
              </w:rPr>
              <w:t>0.048</w:t>
            </w:r>
          </w:p>
        </w:tc>
      </w:tr>
      <w:tr w:rsidR="00FE39C1" w:rsidRPr="009E0024" w14:paraId="35197D73" w14:textId="77777777" w:rsidTr="00FE39C1">
        <w:tc>
          <w:tcPr>
            <w:tcW w:w="567" w:type="dxa"/>
            <w:vAlign w:val="center"/>
          </w:tcPr>
          <w:p w14:paraId="7173D5E9" w14:textId="77777777" w:rsidR="009E0024" w:rsidRPr="009E0024" w:rsidRDefault="009E0024" w:rsidP="0015051C">
            <w:pPr>
              <w:rPr>
                <w:rFonts w:ascii="Times New Roman" w:hAnsi="Times New Roman" w:cs="Times New Roman"/>
                <w:sz w:val="20"/>
                <w:szCs w:val="24"/>
              </w:rPr>
            </w:pPr>
            <w:r w:rsidRPr="009E0024">
              <w:rPr>
                <w:rFonts w:ascii="Times New Roman" w:hAnsi="Times New Roman" w:cs="Times New Roman"/>
                <w:sz w:val="20"/>
                <w:szCs w:val="24"/>
              </w:rPr>
              <w:t>X1</w:t>
            </w:r>
          </w:p>
        </w:tc>
        <w:tc>
          <w:tcPr>
            <w:tcW w:w="567" w:type="dxa"/>
            <w:vAlign w:val="center"/>
          </w:tcPr>
          <w:p w14:paraId="03E2494E" w14:textId="77777777" w:rsidR="009E0024" w:rsidRPr="009E0024" w:rsidRDefault="009E0024" w:rsidP="0015051C">
            <w:pPr>
              <w:rPr>
                <w:rFonts w:ascii="Times New Roman" w:hAnsi="Times New Roman" w:cs="Times New Roman"/>
                <w:color w:val="000000" w:themeColor="text1"/>
                <w:sz w:val="20"/>
                <w:szCs w:val="24"/>
              </w:rPr>
            </w:pPr>
            <w:r w:rsidRPr="009E0024">
              <w:rPr>
                <w:rFonts w:ascii="Times New Roman" w:hAnsi="Times New Roman" w:cs="Times New Roman"/>
                <w:color w:val="000000" w:themeColor="text1"/>
                <w:sz w:val="20"/>
                <w:szCs w:val="24"/>
              </w:rPr>
              <w:t>.191</w:t>
            </w:r>
          </w:p>
        </w:tc>
        <w:tc>
          <w:tcPr>
            <w:tcW w:w="709" w:type="dxa"/>
            <w:vAlign w:val="center"/>
          </w:tcPr>
          <w:p w14:paraId="1B22D9FA" w14:textId="77777777" w:rsidR="009E0024" w:rsidRPr="009E0024" w:rsidRDefault="009E0024" w:rsidP="0015051C">
            <w:pPr>
              <w:rPr>
                <w:rFonts w:ascii="Times New Roman" w:hAnsi="Times New Roman" w:cs="Times New Roman"/>
                <w:color w:val="000000" w:themeColor="text1"/>
                <w:sz w:val="20"/>
                <w:szCs w:val="24"/>
              </w:rPr>
            </w:pPr>
            <w:r w:rsidRPr="009E0024">
              <w:rPr>
                <w:rFonts w:ascii="Times New Roman" w:hAnsi="Times New Roman" w:cs="Times New Roman"/>
                <w:color w:val="000000" w:themeColor="text1"/>
                <w:sz w:val="20"/>
                <w:szCs w:val="24"/>
              </w:rPr>
              <w:t>0.062</w:t>
            </w:r>
          </w:p>
        </w:tc>
        <w:tc>
          <w:tcPr>
            <w:tcW w:w="1134" w:type="dxa"/>
            <w:vAlign w:val="center"/>
          </w:tcPr>
          <w:p w14:paraId="23111ED8" w14:textId="77777777" w:rsidR="009E0024" w:rsidRPr="009E0024" w:rsidRDefault="009E0024" w:rsidP="0015051C">
            <w:pPr>
              <w:rPr>
                <w:rFonts w:ascii="Times New Roman" w:hAnsi="Times New Roman" w:cs="Times New Roman"/>
                <w:color w:val="000000" w:themeColor="text1"/>
                <w:sz w:val="20"/>
                <w:szCs w:val="24"/>
              </w:rPr>
            </w:pPr>
            <w:r w:rsidRPr="009E0024">
              <w:rPr>
                <w:rFonts w:ascii="Times New Roman" w:hAnsi="Times New Roman" w:cs="Times New Roman"/>
                <w:color w:val="000000" w:themeColor="text1"/>
                <w:sz w:val="20"/>
                <w:szCs w:val="24"/>
              </w:rPr>
              <w:t>.221</w:t>
            </w:r>
          </w:p>
        </w:tc>
        <w:tc>
          <w:tcPr>
            <w:tcW w:w="709" w:type="dxa"/>
            <w:vAlign w:val="center"/>
          </w:tcPr>
          <w:p w14:paraId="62D901D5" w14:textId="77777777" w:rsidR="009E0024" w:rsidRPr="009E0024" w:rsidRDefault="009E0024" w:rsidP="0015051C">
            <w:pPr>
              <w:rPr>
                <w:rFonts w:ascii="Times New Roman" w:hAnsi="Times New Roman" w:cs="Times New Roman"/>
                <w:color w:val="000000" w:themeColor="text1"/>
                <w:sz w:val="20"/>
                <w:szCs w:val="24"/>
              </w:rPr>
            </w:pPr>
            <w:r w:rsidRPr="009E0024">
              <w:rPr>
                <w:rFonts w:ascii="Times New Roman" w:hAnsi="Times New Roman" w:cs="Times New Roman"/>
                <w:color w:val="000000" w:themeColor="text1"/>
                <w:sz w:val="20"/>
                <w:szCs w:val="24"/>
              </w:rPr>
              <w:t>3,053</w:t>
            </w:r>
          </w:p>
        </w:tc>
        <w:tc>
          <w:tcPr>
            <w:tcW w:w="708" w:type="dxa"/>
            <w:vAlign w:val="center"/>
          </w:tcPr>
          <w:p w14:paraId="3A283F84" w14:textId="77777777" w:rsidR="009E0024" w:rsidRPr="009E0024" w:rsidRDefault="009E0024" w:rsidP="0015051C">
            <w:pPr>
              <w:rPr>
                <w:rFonts w:ascii="Times New Roman" w:hAnsi="Times New Roman" w:cs="Times New Roman"/>
                <w:color w:val="000000" w:themeColor="text1"/>
                <w:sz w:val="20"/>
                <w:szCs w:val="24"/>
              </w:rPr>
            </w:pPr>
            <w:r w:rsidRPr="009E0024">
              <w:rPr>
                <w:rFonts w:ascii="Times New Roman" w:hAnsi="Times New Roman" w:cs="Times New Roman"/>
                <w:color w:val="000000" w:themeColor="text1"/>
                <w:sz w:val="20"/>
                <w:szCs w:val="24"/>
              </w:rPr>
              <w:t>0.003</w:t>
            </w:r>
          </w:p>
        </w:tc>
      </w:tr>
      <w:tr w:rsidR="00FE39C1" w:rsidRPr="009E0024" w14:paraId="41828498" w14:textId="77777777" w:rsidTr="00FE39C1">
        <w:tc>
          <w:tcPr>
            <w:tcW w:w="567" w:type="dxa"/>
            <w:vAlign w:val="center"/>
          </w:tcPr>
          <w:p w14:paraId="2DEE7E18" w14:textId="77777777" w:rsidR="009E0024" w:rsidRPr="009E0024" w:rsidRDefault="009E0024" w:rsidP="0015051C">
            <w:pPr>
              <w:rPr>
                <w:rFonts w:ascii="Times New Roman" w:hAnsi="Times New Roman" w:cs="Times New Roman"/>
                <w:sz w:val="20"/>
                <w:szCs w:val="24"/>
              </w:rPr>
            </w:pPr>
            <w:r w:rsidRPr="009E0024">
              <w:rPr>
                <w:rFonts w:ascii="Times New Roman" w:hAnsi="Times New Roman" w:cs="Times New Roman"/>
                <w:sz w:val="20"/>
                <w:szCs w:val="24"/>
              </w:rPr>
              <w:t>X2</w:t>
            </w:r>
          </w:p>
        </w:tc>
        <w:tc>
          <w:tcPr>
            <w:tcW w:w="567" w:type="dxa"/>
            <w:vAlign w:val="center"/>
          </w:tcPr>
          <w:p w14:paraId="316825FA" w14:textId="77777777" w:rsidR="009E0024" w:rsidRPr="009E0024" w:rsidRDefault="009E0024" w:rsidP="0015051C">
            <w:pPr>
              <w:rPr>
                <w:rFonts w:ascii="Times New Roman" w:hAnsi="Times New Roman" w:cs="Times New Roman"/>
                <w:color w:val="000000" w:themeColor="text1"/>
                <w:sz w:val="20"/>
                <w:szCs w:val="24"/>
              </w:rPr>
            </w:pPr>
            <w:r w:rsidRPr="009E0024">
              <w:rPr>
                <w:rFonts w:ascii="Times New Roman" w:hAnsi="Times New Roman" w:cs="Times New Roman"/>
                <w:color w:val="000000" w:themeColor="text1"/>
                <w:sz w:val="20"/>
                <w:szCs w:val="24"/>
              </w:rPr>
              <w:t>0.344</w:t>
            </w:r>
          </w:p>
        </w:tc>
        <w:tc>
          <w:tcPr>
            <w:tcW w:w="709" w:type="dxa"/>
            <w:vAlign w:val="center"/>
          </w:tcPr>
          <w:p w14:paraId="0385B7B3" w14:textId="77777777" w:rsidR="009E0024" w:rsidRPr="009E0024" w:rsidRDefault="009E0024" w:rsidP="0015051C">
            <w:pPr>
              <w:rPr>
                <w:rFonts w:ascii="Times New Roman" w:hAnsi="Times New Roman" w:cs="Times New Roman"/>
                <w:color w:val="000000" w:themeColor="text1"/>
                <w:sz w:val="20"/>
                <w:szCs w:val="24"/>
              </w:rPr>
            </w:pPr>
            <w:r w:rsidRPr="009E0024">
              <w:rPr>
                <w:rFonts w:ascii="Times New Roman" w:hAnsi="Times New Roman" w:cs="Times New Roman"/>
                <w:color w:val="000000" w:themeColor="text1"/>
                <w:sz w:val="20"/>
                <w:szCs w:val="24"/>
              </w:rPr>
              <w:t>0.036</w:t>
            </w:r>
          </w:p>
        </w:tc>
        <w:tc>
          <w:tcPr>
            <w:tcW w:w="1134" w:type="dxa"/>
            <w:vAlign w:val="center"/>
          </w:tcPr>
          <w:p w14:paraId="3BE4F344" w14:textId="77777777" w:rsidR="009E0024" w:rsidRPr="009E0024" w:rsidRDefault="009E0024" w:rsidP="0015051C">
            <w:pPr>
              <w:rPr>
                <w:rFonts w:ascii="Times New Roman" w:hAnsi="Times New Roman" w:cs="Times New Roman"/>
                <w:color w:val="000000" w:themeColor="text1"/>
                <w:sz w:val="20"/>
                <w:szCs w:val="24"/>
              </w:rPr>
            </w:pPr>
            <w:r w:rsidRPr="009E0024">
              <w:rPr>
                <w:rFonts w:ascii="Times New Roman" w:hAnsi="Times New Roman" w:cs="Times New Roman"/>
                <w:color w:val="000000" w:themeColor="text1"/>
                <w:sz w:val="20"/>
                <w:szCs w:val="24"/>
              </w:rPr>
              <w:t>0.696</w:t>
            </w:r>
          </w:p>
        </w:tc>
        <w:tc>
          <w:tcPr>
            <w:tcW w:w="709" w:type="dxa"/>
            <w:vAlign w:val="center"/>
          </w:tcPr>
          <w:p w14:paraId="59555C1B" w14:textId="77777777" w:rsidR="009E0024" w:rsidRPr="009E0024" w:rsidRDefault="009E0024" w:rsidP="0015051C">
            <w:pPr>
              <w:rPr>
                <w:rFonts w:ascii="Times New Roman" w:hAnsi="Times New Roman" w:cs="Times New Roman"/>
                <w:color w:val="000000" w:themeColor="text1"/>
                <w:sz w:val="20"/>
                <w:szCs w:val="24"/>
              </w:rPr>
            </w:pPr>
            <w:r w:rsidRPr="009E0024">
              <w:rPr>
                <w:rFonts w:ascii="Times New Roman" w:hAnsi="Times New Roman" w:cs="Times New Roman"/>
                <w:color w:val="000000" w:themeColor="text1"/>
                <w:sz w:val="20"/>
                <w:szCs w:val="24"/>
              </w:rPr>
              <w:t>9,622</w:t>
            </w:r>
          </w:p>
        </w:tc>
        <w:tc>
          <w:tcPr>
            <w:tcW w:w="708" w:type="dxa"/>
            <w:vAlign w:val="center"/>
          </w:tcPr>
          <w:p w14:paraId="3ABB60EF" w14:textId="77777777" w:rsidR="009E0024" w:rsidRPr="009E0024" w:rsidRDefault="009E0024" w:rsidP="0015051C">
            <w:pPr>
              <w:rPr>
                <w:rFonts w:ascii="Times New Roman" w:hAnsi="Times New Roman" w:cs="Times New Roman"/>
                <w:color w:val="000000" w:themeColor="text1"/>
                <w:sz w:val="20"/>
                <w:szCs w:val="24"/>
              </w:rPr>
            </w:pPr>
            <w:r w:rsidRPr="009E0024">
              <w:rPr>
                <w:rFonts w:ascii="Times New Roman" w:hAnsi="Times New Roman" w:cs="Times New Roman"/>
                <w:color w:val="000000" w:themeColor="text1"/>
                <w:sz w:val="20"/>
                <w:szCs w:val="24"/>
              </w:rPr>
              <w:t>0.001</w:t>
            </w:r>
          </w:p>
        </w:tc>
      </w:tr>
    </w:tbl>
    <w:p w14:paraId="3F7F270A" w14:textId="77777777" w:rsidR="00FE39C1" w:rsidRDefault="00FE39C1" w:rsidP="00FE39C1">
      <w:pPr>
        <w:jc w:val="both"/>
        <w:rPr>
          <w:rFonts w:eastAsia="Times New Roman"/>
          <w:noProof/>
        </w:rPr>
      </w:pPr>
    </w:p>
    <w:p w14:paraId="6598F734" w14:textId="77777777" w:rsidR="00FE39C1" w:rsidRDefault="00FE39C1" w:rsidP="00FE39C1">
      <w:pPr>
        <w:ind w:firstLine="720"/>
        <w:jc w:val="both"/>
        <w:rPr>
          <w:rFonts w:eastAsia="Times New Roman"/>
          <w:noProof/>
        </w:rPr>
      </w:pPr>
      <w:r w:rsidRPr="00FE39C1">
        <w:rPr>
          <w:rFonts w:eastAsia="Times New Roman"/>
          <w:noProof/>
        </w:rPr>
        <w:t>Tabel 1.1 menunjukkan persamaan regresi yang diperoleh adalah: Y = 2,104 + 0,191X1 + 0,344X2. Hasil ini menunjukkan hubungan positif, di mana setiap peningkatan variabel disiplin dan pengembangan karir akan diikuti oleh peningkatan kinerja karyawan.</w:t>
      </w:r>
    </w:p>
    <w:p w14:paraId="2D6DA625" w14:textId="77777777" w:rsidR="00FE39C1" w:rsidRDefault="00FE39C1" w:rsidP="00FE39C1">
      <w:pPr>
        <w:ind w:firstLine="720"/>
        <w:jc w:val="both"/>
        <w:rPr>
          <w:rFonts w:eastAsia="Times New Roman"/>
          <w:noProof/>
        </w:rPr>
      </w:pPr>
      <w:r w:rsidRPr="00FE39C1">
        <w:rPr>
          <w:rFonts w:eastAsia="Times New Roman"/>
          <w:noProof/>
        </w:rPr>
        <w:t>Hasil Pengujian Hipotesis (H1, H2, dan H3) Berdasarkan analisis regresi linier berganda pada Tabel 1.1, pengaruh masing-masing variabel independen terhadap variabel dependen da</w:t>
      </w:r>
      <w:r>
        <w:rPr>
          <w:rFonts w:eastAsia="Times New Roman"/>
          <w:noProof/>
        </w:rPr>
        <w:t>pat dijelaskan sebagai berikut:</w:t>
      </w:r>
    </w:p>
    <w:p w14:paraId="75053B28" w14:textId="77777777" w:rsidR="00FE39C1" w:rsidRDefault="00FE39C1" w:rsidP="00FE39C1">
      <w:pPr>
        <w:ind w:firstLine="720"/>
        <w:jc w:val="both"/>
        <w:rPr>
          <w:rFonts w:eastAsia="Times New Roman"/>
          <w:noProof/>
        </w:rPr>
      </w:pPr>
      <w:r w:rsidRPr="00FE39C1">
        <w:rPr>
          <w:rFonts w:eastAsia="Times New Roman"/>
          <w:noProof/>
        </w:rPr>
        <w:t xml:space="preserve">Pengaruh Disiplin Kerja (X1): Hasil uji t menunjukkan bahwa Disiplin Kerja memiliki pengaruh positif parsial dan signifikan terhadap Kinerja Karyawan. Hal ini dibuktikan dengan nilai t yang dihitung sebesar 3,053, yang lebih besar dari nilai t tabel, dan nilai </w:t>
      </w:r>
      <w:r w:rsidRPr="00FE39C1">
        <w:rPr>
          <w:rFonts w:eastAsia="Times New Roman"/>
          <w:noProof/>
        </w:rPr>
        <w:lastRenderedPageBreak/>
        <w:t>signifikansi (p-value) sebesar 0,003, yan</w:t>
      </w:r>
      <w:r>
        <w:rPr>
          <w:rFonts w:eastAsia="Times New Roman"/>
          <w:noProof/>
        </w:rPr>
        <w:t>g berada di bawah standar 0,05.</w:t>
      </w:r>
    </w:p>
    <w:p w14:paraId="261416AA" w14:textId="77777777" w:rsidR="00FE39C1" w:rsidRDefault="00FE39C1" w:rsidP="00FE39C1">
      <w:pPr>
        <w:ind w:firstLine="720"/>
        <w:jc w:val="both"/>
        <w:rPr>
          <w:rFonts w:eastAsia="Times New Roman"/>
          <w:noProof/>
        </w:rPr>
      </w:pPr>
      <w:r w:rsidRPr="00FE39C1">
        <w:rPr>
          <w:rFonts w:eastAsia="Times New Roman"/>
          <w:noProof/>
        </w:rPr>
        <w:t>Pengembangan Karir (X2): Variabel Pengembangan Karir memiliki pengaruh positif yang sangat kuat dan signifikan terhadap Kinerja Karyawan. Secara statistik, temuan ini didukung oleh uji t sebesar 9,622 dengan tingkat signifikansi 0,001, yang secara signifik</w:t>
      </w:r>
      <w:r>
        <w:rPr>
          <w:rFonts w:eastAsia="Times New Roman"/>
          <w:noProof/>
        </w:rPr>
        <w:t>an lebih rendah dari 0,05.</w:t>
      </w:r>
    </w:p>
    <w:p w14:paraId="1B40D8F5" w14:textId="6BB640A9" w:rsidR="009E0024" w:rsidRDefault="00FE39C1" w:rsidP="00FE39C1">
      <w:pPr>
        <w:ind w:firstLine="720"/>
        <w:jc w:val="both"/>
        <w:rPr>
          <w:rFonts w:eastAsia="Times New Roman"/>
          <w:noProof/>
        </w:rPr>
      </w:pPr>
      <w:r w:rsidRPr="00FE39C1">
        <w:rPr>
          <w:rFonts w:eastAsia="Times New Roman"/>
          <w:noProof/>
        </w:rPr>
        <w:t>Pengaruh Simultan (X1 dan X2): Pengujian simultan menunjukkan bahwa Disiplin Kerja dan Pengembangan Karir secara simultan memiliki pengaruh signifikan terhadap Kinerja Karyawan di Dinas Pekerjaan Umum dan Tata Ruang Kota Ternate. Hasil ini didukung oleh uji F sebesar 239,812 dan tingkat signifikansi 0,000.</w:t>
      </w:r>
    </w:p>
    <w:p w14:paraId="7CBC6D55" w14:textId="77777777" w:rsidR="00FE39C1" w:rsidRDefault="00FE39C1" w:rsidP="00FE39C1">
      <w:pPr>
        <w:ind w:firstLine="720"/>
        <w:jc w:val="both"/>
        <w:rPr>
          <w:rFonts w:eastAsia="Times New Roman"/>
          <w:noProof/>
        </w:rPr>
      </w:pPr>
    </w:p>
    <w:p w14:paraId="47E8114F" w14:textId="77777777" w:rsidR="00FE39C1" w:rsidRPr="00FE39C1" w:rsidRDefault="00FE39C1" w:rsidP="00FE39C1">
      <w:pPr>
        <w:jc w:val="both"/>
        <w:rPr>
          <w:rFonts w:eastAsia="Times New Roman"/>
          <w:b/>
          <w:noProof/>
        </w:rPr>
      </w:pPr>
      <w:r w:rsidRPr="00FE39C1">
        <w:rPr>
          <w:rFonts w:eastAsia="Times New Roman"/>
          <w:b/>
          <w:noProof/>
        </w:rPr>
        <w:t>Hasil</w:t>
      </w:r>
    </w:p>
    <w:p w14:paraId="26CB765D" w14:textId="77777777" w:rsidR="00FE39C1" w:rsidRDefault="00FE39C1" w:rsidP="00FE39C1">
      <w:pPr>
        <w:ind w:firstLine="720"/>
        <w:jc w:val="both"/>
        <w:rPr>
          <w:rFonts w:eastAsia="Times New Roman"/>
          <w:noProof/>
        </w:rPr>
      </w:pPr>
      <w:r w:rsidRPr="00FE39C1">
        <w:rPr>
          <w:rFonts w:eastAsia="Times New Roman"/>
          <w:noProof/>
        </w:rPr>
        <w:t>Hasil penelitian ini memberikan bukti empiris bahwa disiplin kerja memiliki pengaruh positif dan signifikan terhadap kinerja karyawan di Kantor PUPR Kota Ternate. Hal ini divalidasi oleh nilai t yang dihitung sebesar 3,053 yang lebih besar dari nilai t tabel dengan tingkat signifikansi 0,003. Temuan ini menunjukkan bahwa kinerja karyawan tidak hanya ditentukan oleh kemampuan teknis saja, tetapi sangat bergantung pada kepatuhan terhadap peraturan dan tanggung jawab waktu. Dalam lingkungan instansi yang berfokus pada pengembangan infrastruktur, disiplin merupakan landasan utama agar prosedur teknis berjalan sesuai standar, di mana disiplin tidak lagi dipandang sebagai kepatuhan yang kaku, tetapi lebih sebagai bentuk profesionalisme internal untuk menjaga kualitas hasil organisasi secara konsisten.</w:t>
      </w:r>
    </w:p>
    <w:p w14:paraId="154E3068" w14:textId="668898C9" w:rsidR="00FE39C1" w:rsidRPr="00FE39C1" w:rsidRDefault="00FE39C1" w:rsidP="00FE39C1">
      <w:pPr>
        <w:ind w:firstLine="720"/>
        <w:jc w:val="both"/>
        <w:rPr>
          <w:rFonts w:eastAsia="Times New Roman"/>
          <w:noProof/>
        </w:rPr>
      </w:pPr>
      <w:r w:rsidRPr="00FE39C1">
        <w:rPr>
          <w:rFonts w:eastAsia="Times New Roman"/>
          <w:noProof/>
        </w:rPr>
        <w:t>Aspek yang paling menonjol dalam penelitian ini adalah pengaruh dominan pengembangan karir terhadap kinerja karyawan, yang ditemukan jauh lebih kuat daripada variabel disiplin. Secara statistik, hal ini didukung oleh nilai t yang sangat tinggi yaitu 9,622 dengan tingkat signifikansi 0,001. Angka ini mencerminkan bahwa bagi karyawan di Kantor PUPR Kota Ternate, kepastian jalur karier, peluang promosi yang objektif, dan program pelatihan merupakan motivator non-materi yang paling efektif. Ketika suatu organisasi mampu menyelaraskan aspirasi pertumbuhan individu dengan kebutuhan kompetensi lembaga, akan tercipta hubungan timbal balik yang mendorong produktivitas kerja hingga tingkat maksimal.</w:t>
      </w:r>
    </w:p>
    <w:p w14:paraId="68C1B110" w14:textId="2E830A13" w:rsidR="00FE39C1" w:rsidRDefault="00FE39C1" w:rsidP="00931AA6">
      <w:pPr>
        <w:ind w:firstLine="720"/>
        <w:jc w:val="both"/>
        <w:rPr>
          <w:rFonts w:eastAsia="Times New Roman"/>
          <w:noProof/>
        </w:rPr>
      </w:pPr>
      <w:r w:rsidRPr="00FE39C1">
        <w:rPr>
          <w:rFonts w:eastAsia="Times New Roman"/>
          <w:noProof/>
        </w:rPr>
        <w:t xml:space="preserve">Secara bersamaan, kombinasi disiplin kerja dan pengembangan karier terbukti memiliki pengaruh yang sangat kuat dalam menentukan tingkat kinerja karyawan, seperti yang ditunjukkan oleh nilai F sebesar 239,812 dengan signifikansi 0,000. Hasil ini memperkuat teori bahwa efektivitas kerja di sektor publik tidak dapat dicapai hanya melalui satu aspek saja. Kantor PUPR Kota Ternate akan mencapai kinerja terbaiknya jika mampu menyeimbangkan pengawasan administratif melalui penegakan disiplin dengan dukungan untuk pertumbuhan diri karyawan melalui pengembangan kompetensi. Sinergi </w:t>
      </w:r>
      <w:r w:rsidRPr="00FE39C1">
        <w:rPr>
          <w:rFonts w:eastAsia="Times New Roman"/>
          <w:noProof/>
        </w:rPr>
        <w:lastRenderedPageBreak/>
        <w:t>antara aturan yang ketat dan skema karier yang transparan merupakan strategi terbaik untuk mempertahankan momentum kinerja organisasi secara berkelanjutan.</w:t>
      </w:r>
    </w:p>
    <w:p w14:paraId="035A425E" w14:textId="72BECF41" w:rsidR="00FE39C1" w:rsidRPr="003E279D" w:rsidRDefault="00FE39C1" w:rsidP="00FE39C1">
      <w:pPr>
        <w:pStyle w:val="BodyText"/>
        <w:spacing w:before="275" w:after="8"/>
        <w:ind w:left="5" w:right="8"/>
        <w:jc w:val="center"/>
        <w:rPr>
          <w:b/>
          <w:spacing w:val="-2"/>
        </w:rPr>
      </w:pPr>
      <w:r w:rsidRPr="003E279D">
        <w:rPr>
          <w:b/>
        </w:rPr>
        <w:t>Table</w:t>
      </w:r>
      <w:r w:rsidRPr="003E279D">
        <w:rPr>
          <w:b/>
          <w:spacing w:val="-11"/>
        </w:rPr>
        <w:t xml:space="preserve"> </w:t>
      </w:r>
      <w:r w:rsidR="00202D3E">
        <w:rPr>
          <w:b/>
        </w:rPr>
        <w:t>1.</w:t>
      </w:r>
      <w:r w:rsidR="00202D3E">
        <w:rPr>
          <w:b/>
          <w:lang w:val="en-US"/>
        </w:rPr>
        <w:t>2</w:t>
      </w:r>
      <w:r w:rsidRPr="003E279D">
        <w:rPr>
          <w:spacing w:val="-8"/>
        </w:rPr>
        <w:t xml:space="preserve"> </w:t>
      </w:r>
      <w:proofErr w:type="spellStart"/>
      <w:r w:rsidR="00202D3E" w:rsidRPr="00202D3E">
        <w:rPr>
          <w:b/>
        </w:rPr>
        <w:t>Hasil</w:t>
      </w:r>
      <w:proofErr w:type="spellEnd"/>
      <w:r w:rsidR="00202D3E" w:rsidRPr="00202D3E">
        <w:rPr>
          <w:b/>
        </w:rPr>
        <w:t xml:space="preserve"> </w:t>
      </w:r>
      <w:proofErr w:type="spellStart"/>
      <w:r w:rsidR="00202D3E" w:rsidRPr="00202D3E">
        <w:rPr>
          <w:b/>
        </w:rPr>
        <w:t>Statistik</w:t>
      </w:r>
      <w:proofErr w:type="spellEnd"/>
      <w:r w:rsidR="00202D3E" w:rsidRPr="00202D3E">
        <w:rPr>
          <w:b/>
        </w:rPr>
        <w:t xml:space="preserve"> </w:t>
      </w:r>
      <w:proofErr w:type="spellStart"/>
      <w:r w:rsidR="00202D3E" w:rsidRPr="00202D3E">
        <w:rPr>
          <w:b/>
        </w:rPr>
        <w:t>Deskriptif</w:t>
      </w:r>
      <w:proofErr w:type="spellEnd"/>
    </w:p>
    <w:tbl>
      <w:tblPr>
        <w:tblStyle w:val="TableGrid"/>
        <w:tblW w:w="0" w:type="auto"/>
        <w:tblInd w:w="250" w:type="dxa"/>
        <w:tblLayout w:type="fixed"/>
        <w:tblLook w:val="04A0" w:firstRow="1" w:lastRow="0" w:firstColumn="1" w:lastColumn="0" w:noHBand="0" w:noVBand="1"/>
      </w:tblPr>
      <w:tblGrid>
        <w:gridCol w:w="992"/>
        <w:gridCol w:w="1069"/>
        <w:gridCol w:w="1199"/>
        <w:gridCol w:w="1134"/>
      </w:tblGrid>
      <w:tr w:rsidR="00202D3E" w:rsidRPr="003E279D" w14:paraId="0B9789D8" w14:textId="77777777" w:rsidTr="00202D3E">
        <w:trPr>
          <w:trHeight w:val="436"/>
        </w:trPr>
        <w:tc>
          <w:tcPr>
            <w:tcW w:w="992" w:type="dxa"/>
          </w:tcPr>
          <w:p w14:paraId="38B0C5CC" w14:textId="77777777" w:rsidR="00FE39C1" w:rsidRPr="003E279D" w:rsidRDefault="00FE39C1" w:rsidP="00FE39C1">
            <w:pPr>
              <w:pStyle w:val="BodyText"/>
              <w:spacing w:before="275" w:after="8"/>
              <w:ind w:right="8" w:firstLine="0"/>
              <w:rPr>
                <w:b/>
              </w:rPr>
            </w:pPr>
            <w:r w:rsidRPr="003E279D">
              <w:rPr>
                <w:b/>
              </w:rPr>
              <w:t>Statistics</w:t>
            </w:r>
          </w:p>
        </w:tc>
        <w:tc>
          <w:tcPr>
            <w:tcW w:w="1069" w:type="dxa"/>
          </w:tcPr>
          <w:p w14:paraId="70A0FF0B" w14:textId="77777777" w:rsidR="00FE39C1" w:rsidRPr="003E279D" w:rsidRDefault="00FE39C1" w:rsidP="00FE39C1">
            <w:pPr>
              <w:pStyle w:val="BodyText"/>
              <w:spacing w:before="275" w:after="8"/>
              <w:ind w:right="8" w:firstLine="0"/>
            </w:pPr>
            <w:r w:rsidRPr="003E279D">
              <w:t>Work Discipline (X1)</w:t>
            </w:r>
          </w:p>
        </w:tc>
        <w:tc>
          <w:tcPr>
            <w:tcW w:w="1199" w:type="dxa"/>
          </w:tcPr>
          <w:p w14:paraId="6B654453" w14:textId="77777777" w:rsidR="00FE39C1" w:rsidRPr="003E279D" w:rsidRDefault="00FE39C1" w:rsidP="00FE39C1">
            <w:pPr>
              <w:pStyle w:val="BodyText"/>
              <w:spacing w:before="275" w:after="8"/>
              <w:ind w:right="8" w:firstLine="0"/>
            </w:pPr>
            <w:r w:rsidRPr="003E279D">
              <w:t>Career Development (X2)</w:t>
            </w:r>
          </w:p>
        </w:tc>
        <w:tc>
          <w:tcPr>
            <w:tcW w:w="1134" w:type="dxa"/>
          </w:tcPr>
          <w:p w14:paraId="26FB23C2" w14:textId="77777777" w:rsidR="00FE39C1" w:rsidRPr="003E279D" w:rsidRDefault="00FE39C1" w:rsidP="00FE39C1">
            <w:pPr>
              <w:pStyle w:val="BodyText"/>
              <w:spacing w:before="275" w:after="8"/>
              <w:ind w:right="8" w:firstLine="0"/>
            </w:pPr>
            <w:r w:rsidRPr="003E279D">
              <w:t>Employee Performance (Y)</w:t>
            </w:r>
          </w:p>
        </w:tc>
      </w:tr>
      <w:tr w:rsidR="00202D3E" w:rsidRPr="003E279D" w14:paraId="5EEAC6CD" w14:textId="77777777" w:rsidTr="00202D3E">
        <w:trPr>
          <w:trHeight w:val="436"/>
        </w:trPr>
        <w:tc>
          <w:tcPr>
            <w:tcW w:w="992" w:type="dxa"/>
            <w:vAlign w:val="center"/>
          </w:tcPr>
          <w:p w14:paraId="4F8FD811" w14:textId="77777777" w:rsidR="00FE39C1" w:rsidRPr="003E279D" w:rsidRDefault="00FE39C1" w:rsidP="00FE39C1">
            <w:pPr>
              <w:pStyle w:val="BodyText"/>
              <w:spacing w:before="275" w:after="8"/>
              <w:ind w:right="8" w:firstLine="0"/>
              <w:rPr>
                <w:b/>
              </w:rPr>
            </w:pPr>
            <w:r w:rsidRPr="003E279D">
              <w:rPr>
                <w:b/>
              </w:rPr>
              <w:t>Mean</w:t>
            </w:r>
          </w:p>
        </w:tc>
        <w:tc>
          <w:tcPr>
            <w:tcW w:w="1069" w:type="dxa"/>
            <w:vAlign w:val="center"/>
          </w:tcPr>
          <w:p w14:paraId="5C60F1A5" w14:textId="07D6A0EA" w:rsidR="00FE39C1" w:rsidRPr="003E279D" w:rsidRDefault="00202D3E" w:rsidP="00FE39C1">
            <w:pPr>
              <w:pStyle w:val="BodyText"/>
              <w:spacing w:before="275" w:after="8"/>
              <w:ind w:right="8"/>
              <w:jc w:val="left"/>
            </w:pPr>
            <w:r>
              <w:t>41.</w:t>
            </w:r>
            <w:r>
              <w:rPr>
                <w:lang w:val="en-US"/>
              </w:rPr>
              <w:t>2</w:t>
            </w:r>
            <w:r w:rsidR="00FE39C1" w:rsidRPr="003E279D">
              <w:t>0</w:t>
            </w:r>
          </w:p>
        </w:tc>
        <w:tc>
          <w:tcPr>
            <w:tcW w:w="1199" w:type="dxa"/>
            <w:vAlign w:val="center"/>
          </w:tcPr>
          <w:p w14:paraId="0E232F3F" w14:textId="77777777" w:rsidR="00FE39C1" w:rsidRPr="003E279D" w:rsidRDefault="00FE39C1" w:rsidP="00FE39C1">
            <w:pPr>
              <w:pStyle w:val="BodyText"/>
              <w:spacing w:before="275" w:after="8"/>
              <w:ind w:right="8"/>
              <w:jc w:val="left"/>
            </w:pPr>
            <w:r w:rsidRPr="003E279D">
              <w:t>52.15</w:t>
            </w:r>
          </w:p>
        </w:tc>
        <w:tc>
          <w:tcPr>
            <w:tcW w:w="1134" w:type="dxa"/>
            <w:vAlign w:val="center"/>
          </w:tcPr>
          <w:p w14:paraId="76D8315D" w14:textId="77777777" w:rsidR="00FE39C1" w:rsidRPr="003E279D" w:rsidRDefault="00FE39C1" w:rsidP="00FE39C1">
            <w:pPr>
              <w:pStyle w:val="BodyText"/>
              <w:spacing w:before="275" w:after="8"/>
              <w:ind w:right="8"/>
              <w:jc w:val="left"/>
            </w:pPr>
            <w:r w:rsidRPr="003E279D">
              <w:t>48.32</w:t>
            </w:r>
          </w:p>
        </w:tc>
      </w:tr>
      <w:tr w:rsidR="00202D3E" w:rsidRPr="003E279D" w14:paraId="468F767E" w14:textId="77777777" w:rsidTr="00202D3E">
        <w:trPr>
          <w:trHeight w:val="445"/>
        </w:trPr>
        <w:tc>
          <w:tcPr>
            <w:tcW w:w="992" w:type="dxa"/>
            <w:vAlign w:val="center"/>
          </w:tcPr>
          <w:p w14:paraId="6FD996CA" w14:textId="77777777" w:rsidR="00FE39C1" w:rsidRPr="003E279D" w:rsidRDefault="00FE39C1" w:rsidP="00FE39C1">
            <w:pPr>
              <w:pStyle w:val="BodyText"/>
              <w:spacing w:before="275" w:after="8"/>
              <w:ind w:right="8" w:firstLine="0"/>
              <w:rPr>
                <w:b/>
              </w:rPr>
            </w:pPr>
            <w:r w:rsidRPr="003E279D">
              <w:rPr>
                <w:b/>
              </w:rPr>
              <w:t xml:space="preserve">Std. </w:t>
            </w:r>
            <w:proofErr w:type="spellStart"/>
            <w:r w:rsidRPr="003E279D">
              <w:rPr>
                <w:b/>
              </w:rPr>
              <w:t>Dev</w:t>
            </w:r>
            <w:proofErr w:type="spellEnd"/>
          </w:p>
        </w:tc>
        <w:tc>
          <w:tcPr>
            <w:tcW w:w="1069" w:type="dxa"/>
            <w:vAlign w:val="center"/>
          </w:tcPr>
          <w:p w14:paraId="097AA7F1" w14:textId="3C504028" w:rsidR="00FE39C1" w:rsidRPr="003E279D" w:rsidRDefault="00202D3E" w:rsidP="00FE39C1">
            <w:pPr>
              <w:pStyle w:val="BodyText"/>
              <w:spacing w:before="275" w:after="8"/>
              <w:ind w:right="8"/>
              <w:jc w:val="left"/>
            </w:pPr>
            <w:r>
              <w:t>4,2</w:t>
            </w:r>
            <w:r w:rsidR="00FE39C1" w:rsidRPr="003E279D">
              <w:t>7</w:t>
            </w:r>
          </w:p>
        </w:tc>
        <w:tc>
          <w:tcPr>
            <w:tcW w:w="1199" w:type="dxa"/>
            <w:vAlign w:val="center"/>
          </w:tcPr>
          <w:p w14:paraId="41897309" w14:textId="77777777" w:rsidR="00FE39C1" w:rsidRPr="003E279D" w:rsidRDefault="00FE39C1" w:rsidP="00FE39C1">
            <w:pPr>
              <w:pStyle w:val="BodyText"/>
              <w:spacing w:before="275" w:after="8"/>
              <w:ind w:right="8"/>
              <w:jc w:val="left"/>
            </w:pPr>
            <w:r w:rsidRPr="003E279D">
              <w:t>6,842</w:t>
            </w:r>
          </w:p>
        </w:tc>
        <w:tc>
          <w:tcPr>
            <w:tcW w:w="1134" w:type="dxa"/>
            <w:vAlign w:val="center"/>
          </w:tcPr>
          <w:p w14:paraId="510EF9BC" w14:textId="77777777" w:rsidR="00FE39C1" w:rsidRPr="003E279D" w:rsidRDefault="00FE39C1" w:rsidP="00FE39C1">
            <w:pPr>
              <w:pStyle w:val="BodyText"/>
              <w:spacing w:before="275" w:after="8"/>
              <w:ind w:right="8"/>
              <w:jc w:val="left"/>
            </w:pPr>
            <w:r w:rsidRPr="003E279D">
              <w:t>5,120</w:t>
            </w:r>
          </w:p>
        </w:tc>
      </w:tr>
      <w:tr w:rsidR="00202D3E" w:rsidRPr="003E279D" w14:paraId="1AA47436" w14:textId="77777777" w:rsidTr="00202D3E">
        <w:trPr>
          <w:trHeight w:val="436"/>
        </w:trPr>
        <w:tc>
          <w:tcPr>
            <w:tcW w:w="992" w:type="dxa"/>
            <w:vAlign w:val="center"/>
          </w:tcPr>
          <w:p w14:paraId="08C18769" w14:textId="77777777" w:rsidR="00FE39C1" w:rsidRPr="003E279D" w:rsidRDefault="00FE39C1" w:rsidP="00FE39C1">
            <w:pPr>
              <w:pStyle w:val="BodyText"/>
              <w:spacing w:before="275" w:after="8"/>
              <w:ind w:right="8" w:firstLine="0"/>
              <w:rPr>
                <w:b/>
              </w:rPr>
            </w:pPr>
            <w:r w:rsidRPr="003E279D">
              <w:rPr>
                <w:b/>
              </w:rPr>
              <w:t>Minimum</w:t>
            </w:r>
          </w:p>
        </w:tc>
        <w:tc>
          <w:tcPr>
            <w:tcW w:w="1069" w:type="dxa"/>
            <w:vAlign w:val="center"/>
          </w:tcPr>
          <w:p w14:paraId="03746D23" w14:textId="77777777" w:rsidR="00FE39C1" w:rsidRPr="003E279D" w:rsidRDefault="00FE39C1" w:rsidP="00FE39C1">
            <w:pPr>
              <w:pStyle w:val="BodyText"/>
              <w:spacing w:before="275" w:after="8"/>
              <w:ind w:right="8"/>
              <w:jc w:val="left"/>
            </w:pPr>
            <w:r w:rsidRPr="003E279D">
              <w:t>32</w:t>
            </w:r>
          </w:p>
        </w:tc>
        <w:tc>
          <w:tcPr>
            <w:tcW w:w="1199" w:type="dxa"/>
            <w:vAlign w:val="center"/>
          </w:tcPr>
          <w:p w14:paraId="248B8EB7" w14:textId="77777777" w:rsidR="00FE39C1" w:rsidRPr="003E279D" w:rsidRDefault="00FE39C1" w:rsidP="00FE39C1">
            <w:pPr>
              <w:pStyle w:val="BodyText"/>
              <w:spacing w:before="275" w:after="8"/>
              <w:ind w:right="8"/>
              <w:jc w:val="left"/>
            </w:pPr>
            <w:r w:rsidRPr="003E279D">
              <w:t>38</w:t>
            </w:r>
          </w:p>
        </w:tc>
        <w:tc>
          <w:tcPr>
            <w:tcW w:w="1134" w:type="dxa"/>
            <w:vAlign w:val="center"/>
          </w:tcPr>
          <w:p w14:paraId="18EEC266" w14:textId="77777777" w:rsidR="00FE39C1" w:rsidRPr="003E279D" w:rsidRDefault="00FE39C1" w:rsidP="00FE39C1">
            <w:pPr>
              <w:pStyle w:val="BodyText"/>
              <w:spacing w:before="275" w:after="8"/>
              <w:ind w:right="8"/>
              <w:jc w:val="left"/>
            </w:pPr>
            <w:r w:rsidRPr="003E279D">
              <w:t>35</w:t>
            </w:r>
          </w:p>
        </w:tc>
      </w:tr>
      <w:tr w:rsidR="00202D3E" w:rsidRPr="003E279D" w14:paraId="22B776D0" w14:textId="77777777" w:rsidTr="00202D3E">
        <w:trPr>
          <w:trHeight w:val="445"/>
        </w:trPr>
        <w:tc>
          <w:tcPr>
            <w:tcW w:w="992" w:type="dxa"/>
            <w:vAlign w:val="center"/>
          </w:tcPr>
          <w:p w14:paraId="320AF517" w14:textId="77777777" w:rsidR="00FE39C1" w:rsidRPr="003E279D" w:rsidRDefault="00FE39C1" w:rsidP="00FE39C1">
            <w:pPr>
              <w:pStyle w:val="BodyText"/>
              <w:spacing w:before="275" w:after="8"/>
              <w:ind w:right="8" w:firstLine="0"/>
              <w:rPr>
                <w:b/>
              </w:rPr>
            </w:pPr>
            <w:r w:rsidRPr="003E279D">
              <w:rPr>
                <w:b/>
              </w:rPr>
              <w:t>Maximum</w:t>
            </w:r>
          </w:p>
        </w:tc>
        <w:tc>
          <w:tcPr>
            <w:tcW w:w="1069" w:type="dxa"/>
            <w:vAlign w:val="center"/>
          </w:tcPr>
          <w:p w14:paraId="6969330B" w14:textId="77777777" w:rsidR="00FE39C1" w:rsidRPr="003E279D" w:rsidRDefault="00FE39C1" w:rsidP="00FE39C1">
            <w:pPr>
              <w:pStyle w:val="BodyText"/>
              <w:spacing w:before="275" w:after="8"/>
              <w:ind w:right="8"/>
              <w:jc w:val="left"/>
            </w:pPr>
            <w:r w:rsidRPr="003E279D">
              <w:t>50</w:t>
            </w:r>
          </w:p>
        </w:tc>
        <w:tc>
          <w:tcPr>
            <w:tcW w:w="1199" w:type="dxa"/>
            <w:vAlign w:val="center"/>
          </w:tcPr>
          <w:p w14:paraId="03D815FA" w14:textId="77777777" w:rsidR="00FE39C1" w:rsidRPr="003E279D" w:rsidRDefault="00FE39C1" w:rsidP="00FE39C1">
            <w:pPr>
              <w:pStyle w:val="BodyText"/>
              <w:spacing w:before="275" w:after="8"/>
              <w:ind w:right="8"/>
              <w:jc w:val="left"/>
            </w:pPr>
            <w:r w:rsidRPr="003E279D">
              <w:t>65</w:t>
            </w:r>
          </w:p>
        </w:tc>
        <w:tc>
          <w:tcPr>
            <w:tcW w:w="1134" w:type="dxa"/>
            <w:vAlign w:val="center"/>
          </w:tcPr>
          <w:p w14:paraId="13CFB74B" w14:textId="77777777" w:rsidR="00FE39C1" w:rsidRPr="003E279D" w:rsidRDefault="00FE39C1" w:rsidP="00FE39C1">
            <w:pPr>
              <w:pStyle w:val="BodyText"/>
              <w:spacing w:before="275" w:after="8"/>
              <w:ind w:right="8"/>
              <w:jc w:val="left"/>
            </w:pPr>
            <w:r w:rsidRPr="003E279D">
              <w:t>60</w:t>
            </w:r>
          </w:p>
        </w:tc>
      </w:tr>
      <w:tr w:rsidR="00202D3E" w:rsidRPr="003E279D" w14:paraId="2E69A352" w14:textId="77777777" w:rsidTr="00202D3E">
        <w:trPr>
          <w:trHeight w:val="445"/>
        </w:trPr>
        <w:tc>
          <w:tcPr>
            <w:tcW w:w="992" w:type="dxa"/>
            <w:vAlign w:val="center"/>
          </w:tcPr>
          <w:p w14:paraId="7355D6BC" w14:textId="77777777" w:rsidR="00FE39C1" w:rsidRPr="003E279D" w:rsidRDefault="00FE39C1" w:rsidP="00FE39C1">
            <w:pPr>
              <w:pStyle w:val="BodyText"/>
              <w:spacing w:before="275" w:after="8"/>
              <w:ind w:right="8" w:firstLine="0"/>
              <w:rPr>
                <w:b/>
              </w:rPr>
            </w:pPr>
            <w:r w:rsidRPr="003E279D">
              <w:rPr>
                <w:b/>
              </w:rPr>
              <w:t>N</w:t>
            </w:r>
          </w:p>
        </w:tc>
        <w:tc>
          <w:tcPr>
            <w:tcW w:w="1069" w:type="dxa"/>
            <w:vAlign w:val="center"/>
          </w:tcPr>
          <w:p w14:paraId="3F1BEDF2" w14:textId="77777777" w:rsidR="00FE39C1" w:rsidRPr="003E279D" w:rsidRDefault="00FE39C1" w:rsidP="00FE39C1">
            <w:pPr>
              <w:pStyle w:val="BodyText"/>
              <w:spacing w:before="275" w:after="8"/>
              <w:ind w:right="8"/>
              <w:jc w:val="left"/>
            </w:pPr>
            <w:r w:rsidRPr="003E279D">
              <w:t>115</w:t>
            </w:r>
          </w:p>
        </w:tc>
        <w:tc>
          <w:tcPr>
            <w:tcW w:w="1199" w:type="dxa"/>
            <w:vAlign w:val="center"/>
          </w:tcPr>
          <w:p w14:paraId="2D843C4D" w14:textId="77777777" w:rsidR="00FE39C1" w:rsidRPr="003E279D" w:rsidRDefault="00FE39C1" w:rsidP="00FE39C1">
            <w:pPr>
              <w:pStyle w:val="BodyText"/>
              <w:spacing w:before="275" w:after="8"/>
              <w:ind w:right="8"/>
              <w:jc w:val="left"/>
            </w:pPr>
            <w:r w:rsidRPr="003E279D">
              <w:t>115</w:t>
            </w:r>
          </w:p>
        </w:tc>
        <w:tc>
          <w:tcPr>
            <w:tcW w:w="1134" w:type="dxa"/>
            <w:vAlign w:val="center"/>
          </w:tcPr>
          <w:p w14:paraId="450A1237" w14:textId="77777777" w:rsidR="00FE39C1" w:rsidRPr="003E279D" w:rsidRDefault="00FE39C1" w:rsidP="00FE39C1">
            <w:pPr>
              <w:pStyle w:val="BodyText"/>
              <w:spacing w:before="275" w:after="8"/>
              <w:ind w:right="8"/>
              <w:jc w:val="left"/>
            </w:pPr>
            <w:r w:rsidRPr="003E279D">
              <w:t>115</w:t>
            </w:r>
          </w:p>
        </w:tc>
      </w:tr>
    </w:tbl>
    <w:p w14:paraId="69B29710" w14:textId="77777777" w:rsidR="00FE39C1" w:rsidRPr="009E0024" w:rsidRDefault="00FE39C1" w:rsidP="00FE39C1">
      <w:pPr>
        <w:ind w:firstLine="720"/>
        <w:jc w:val="both"/>
        <w:rPr>
          <w:rFonts w:eastAsia="Times New Roman"/>
          <w:noProof/>
        </w:rPr>
      </w:pPr>
    </w:p>
    <w:p w14:paraId="1650808C" w14:textId="48CBD294" w:rsidR="00FE39C1" w:rsidRPr="00202D3E" w:rsidRDefault="00202D3E" w:rsidP="00FE39C1">
      <w:pPr>
        <w:jc w:val="both"/>
        <w:rPr>
          <w:rFonts w:eastAsia="Times New Roman"/>
          <w:noProof/>
        </w:rPr>
      </w:pPr>
      <w:r>
        <w:rPr>
          <w:rFonts w:eastAsia="Times New Roman"/>
          <w:noProof/>
        </w:rPr>
        <w:t>Tabel 1.2</w:t>
      </w:r>
      <w:r w:rsidR="00FE39C1" w:rsidRPr="00202D3E">
        <w:rPr>
          <w:rFonts w:eastAsia="Times New Roman"/>
          <w:noProof/>
        </w:rPr>
        <w:t xml:space="preserve"> menun</w:t>
      </w:r>
      <w:r w:rsidR="00FE39C1" w:rsidRPr="00202D3E">
        <w:rPr>
          <w:rFonts w:eastAsia="Times New Roman"/>
          <w:noProof/>
        </w:rPr>
        <w:t>jukkan, dapat dijelaskan bahwa:</w:t>
      </w:r>
    </w:p>
    <w:p w14:paraId="5F960BEE" w14:textId="66A5BFA6" w:rsidR="009E0024" w:rsidRDefault="00FE39C1" w:rsidP="00FE39C1">
      <w:pPr>
        <w:ind w:firstLine="720"/>
        <w:jc w:val="both"/>
        <w:rPr>
          <w:rFonts w:eastAsia="Times New Roman"/>
          <w:noProof/>
        </w:rPr>
      </w:pPr>
      <w:r w:rsidRPr="00FE39C1">
        <w:rPr>
          <w:rFonts w:eastAsia="Times New Roman"/>
          <w:noProof/>
        </w:rPr>
        <w:t>Disiplin Kerja (X1): Memiliki nilai rata-rata 41,20. Ini menunjuk</w:t>
      </w:r>
      <w:r w:rsidR="00202D3E">
        <w:rPr>
          <w:rFonts w:eastAsia="Times New Roman"/>
          <w:noProof/>
        </w:rPr>
        <w:t>kan bahwa, secara umum, pegawai</w:t>
      </w:r>
      <w:r w:rsidRPr="00FE39C1">
        <w:rPr>
          <w:rFonts w:eastAsia="Times New Roman"/>
          <w:noProof/>
        </w:rPr>
        <w:t xml:space="preserve"> di Dinas Pekerjaan Umum dan Tata Ruang Kota Ternate memiliki tingkat disiplin yang tinggi dalam menjalankan tugasnya. Pengembangan Karier (X2): Memiliki nilai rata-rata 52,15. Nilai ini menunjukkan bahwa persepsi karyawan terhadap peluang karier dan promosi di instansi tersebut berada dalam kategori baik. Kinerja Karyawan (Y): Memiliki nilai rata-rata 48,32. Ini menunjukkan bahwa kinerja karyawan di Dinas Pekerjaan Umum dan Tata Ruang Kota Ternate telah memenuhi standar yang ditetapkan oleh organisasi tetapi masih memiliki ruang untuk perbaikan melalui optimalisasi variabel independen.</w:t>
      </w:r>
    </w:p>
    <w:p w14:paraId="6D3144A2" w14:textId="77777777" w:rsidR="00FE39C1" w:rsidRDefault="00FE39C1" w:rsidP="00FE39C1">
      <w:pPr>
        <w:jc w:val="both"/>
        <w:rPr>
          <w:rFonts w:eastAsia="Times New Roman"/>
          <w:noProof/>
        </w:rPr>
      </w:pPr>
    </w:p>
    <w:p w14:paraId="4A3AA200" w14:textId="2F459DAF" w:rsidR="00FE39C1" w:rsidRDefault="00202D3E" w:rsidP="00FE39C1">
      <w:pPr>
        <w:ind w:firstLine="720"/>
        <w:jc w:val="both"/>
        <w:rPr>
          <w:rFonts w:eastAsia="Times New Roman"/>
          <w:noProof/>
        </w:rPr>
      </w:pPr>
      <w:r>
        <w:rPr>
          <w:rFonts w:eastAsia="Times New Roman"/>
          <w:noProof/>
        </w:rPr>
        <w:t>Tabel 1.3</w:t>
      </w:r>
      <w:r w:rsidR="00FE39C1" w:rsidRPr="00FE39C1">
        <w:rPr>
          <w:rFonts w:eastAsia="Times New Roman"/>
          <w:noProof/>
        </w:rPr>
        <w:t xml:space="preserve"> Menunjukkan pengolahan data menggunakan SPSS, ringkasan hasil uji normalitas disajikan dalam tabel berikut:</w:t>
      </w:r>
    </w:p>
    <w:p w14:paraId="4DF154B1" w14:textId="6D28B76F" w:rsidR="00FE39C1" w:rsidRPr="003E279D" w:rsidRDefault="00FE39C1" w:rsidP="00FE39C1">
      <w:pPr>
        <w:pStyle w:val="BodyText"/>
        <w:spacing w:before="275" w:after="8"/>
        <w:ind w:right="8"/>
        <w:jc w:val="center"/>
        <w:rPr>
          <w:b/>
        </w:rPr>
      </w:pPr>
      <w:r>
        <w:rPr>
          <w:b/>
          <w:lang w:val="en-US"/>
        </w:rPr>
        <w:t>T</w:t>
      </w:r>
      <w:r w:rsidR="00202D3E">
        <w:rPr>
          <w:b/>
        </w:rPr>
        <w:t>able 1.</w:t>
      </w:r>
      <w:r w:rsidR="00202D3E">
        <w:rPr>
          <w:b/>
          <w:lang w:val="en-US"/>
        </w:rPr>
        <w:t>3</w:t>
      </w:r>
      <w:r w:rsidRPr="003E279D">
        <w:rPr>
          <w:b/>
        </w:rPr>
        <w:t xml:space="preserve"> </w:t>
      </w:r>
      <w:proofErr w:type="spellStart"/>
      <w:r w:rsidR="00202D3E" w:rsidRPr="00202D3E">
        <w:rPr>
          <w:b/>
        </w:rPr>
        <w:t>Uji</w:t>
      </w:r>
      <w:proofErr w:type="spellEnd"/>
      <w:r w:rsidR="00202D3E" w:rsidRPr="00202D3E">
        <w:rPr>
          <w:b/>
        </w:rPr>
        <w:t xml:space="preserve"> </w:t>
      </w:r>
      <w:proofErr w:type="spellStart"/>
      <w:r w:rsidR="00202D3E" w:rsidRPr="00202D3E">
        <w:rPr>
          <w:b/>
        </w:rPr>
        <w:t>Normalitas</w:t>
      </w:r>
      <w:proofErr w:type="spellEnd"/>
    </w:p>
    <w:p w14:paraId="2EE14D12" w14:textId="79AE17FD" w:rsidR="00FE39C1" w:rsidRDefault="00FE39C1" w:rsidP="00FE39C1">
      <w:pPr>
        <w:ind w:firstLine="720"/>
        <w:jc w:val="both"/>
        <w:rPr>
          <w:rFonts w:eastAsia="Times New Roman"/>
          <w:noProof/>
        </w:rPr>
      </w:pPr>
      <w:r w:rsidRPr="003E279D">
        <w:rPr>
          <w:rFonts w:eastAsiaTheme="minorHAnsi"/>
          <w:noProof/>
        </w:rPr>
        <w:drawing>
          <wp:anchor distT="0" distB="0" distL="114300" distR="114300" simplePos="0" relativeHeight="251659264" behindDoc="0" locked="0" layoutInCell="1" allowOverlap="1" wp14:anchorId="1EE35C9D" wp14:editId="52FA8DDF">
            <wp:simplePos x="0" y="0"/>
            <wp:positionH relativeFrom="column">
              <wp:posOffset>134081</wp:posOffset>
            </wp:positionH>
            <wp:positionV relativeFrom="paragraph">
              <wp:posOffset>38794</wp:posOffset>
            </wp:positionV>
            <wp:extent cx="2596551" cy="139747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6515" cy="1397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549BF4" w14:textId="475742E5" w:rsidR="009E0024" w:rsidRDefault="009E0024" w:rsidP="009E0024">
      <w:pPr>
        <w:ind w:firstLine="720"/>
        <w:jc w:val="both"/>
        <w:rPr>
          <w:rFonts w:eastAsia="Times New Roman"/>
          <w:noProof/>
        </w:rPr>
      </w:pPr>
    </w:p>
    <w:p w14:paraId="3AEFA819" w14:textId="77777777" w:rsidR="009E0024" w:rsidRDefault="009E0024" w:rsidP="009E0024">
      <w:pPr>
        <w:ind w:firstLine="720"/>
        <w:jc w:val="both"/>
        <w:rPr>
          <w:rFonts w:eastAsia="Times New Roman"/>
          <w:noProof/>
        </w:rPr>
      </w:pPr>
    </w:p>
    <w:p w14:paraId="1710935D" w14:textId="77777777" w:rsidR="009E0024" w:rsidRDefault="009E0024" w:rsidP="009E0024">
      <w:pPr>
        <w:ind w:firstLine="720"/>
        <w:jc w:val="both"/>
        <w:rPr>
          <w:rFonts w:eastAsia="Times New Roman"/>
          <w:noProof/>
        </w:rPr>
      </w:pPr>
    </w:p>
    <w:p w14:paraId="71F206D0" w14:textId="77777777" w:rsidR="009E0024" w:rsidRDefault="009E0024" w:rsidP="009E0024">
      <w:pPr>
        <w:ind w:firstLine="720"/>
        <w:jc w:val="both"/>
        <w:rPr>
          <w:rFonts w:eastAsia="Times New Roman"/>
          <w:noProof/>
        </w:rPr>
      </w:pPr>
    </w:p>
    <w:p w14:paraId="6CFC43F5" w14:textId="77777777" w:rsidR="009E0024" w:rsidRDefault="009E0024" w:rsidP="009E0024">
      <w:pPr>
        <w:ind w:firstLine="720"/>
        <w:jc w:val="both"/>
        <w:rPr>
          <w:rFonts w:eastAsia="Times New Roman"/>
          <w:noProof/>
        </w:rPr>
      </w:pPr>
    </w:p>
    <w:p w14:paraId="24C80B83" w14:textId="50E87C1A" w:rsidR="009E0024" w:rsidRDefault="009E0024" w:rsidP="009E0024">
      <w:pPr>
        <w:ind w:firstLine="720"/>
        <w:jc w:val="both"/>
        <w:rPr>
          <w:rFonts w:eastAsia="Times New Roman"/>
          <w:noProof/>
        </w:rPr>
      </w:pPr>
    </w:p>
    <w:p w14:paraId="296E5DA8" w14:textId="77777777" w:rsidR="009E0024" w:rsidRDefault="009E0024" w:rsidP="009E0024">
      <w:pPr>
        <w:ind w:firstLine="720"/>
        <w:jc w:val="both"/>
        <w:rPr>
          <w:rFonts w:eastAsia="Times New Roman"/>
          <w:noProof/>
        </w:rPr>
      </w:pPr>
    </w:p>
    <w:p w14:paraId="0A0BD14C" w14:textId="77777777" w:rsidR="009E0024" w:rsidRDefault="009E0024" w:rsidP="009E0024">
      <w:pPr>
        <w:ind w:firstLine="720"/>
        <w:jc w:val="both"/>
        <w:rPr>
          <w:rFonts w:eastAsia="Times New Roman"/>
          <w:noProof/>
        </w:rPr>
      </w:pPr>
    </w:p>
    <w:p w14:paraId="02690D3B" w14:textId="77777777" w:rsidR="009E0024" w:rsidRDefault="009E0024" w:rsidP="009E0024">
      <w:pPr>
        <w:ind w:firstLine="720"/>
        <w:jc w:val="both"/>
        <w:rPr>
          <w:rFonts w:eastAsia="Times New Roman"/>
          <w:noProof/>
        </w:rPr>
      </w:pPr>
    </w:p>
    <w:p w14:paraId="132D41E4" w14:textId="77777777" w:rsidR="009E0024" w:rsidRDefault="009E0024" w:rsidP="009E0024">
      <w:pPr>
        <w:ind w:firstLine="720"/>
        <w:jc w:val="both"/>
        <w:rPr>
          <w:rFonts w:eastAsia="Times New Roman"/>
          <w:noProof/>
        </w:rPr>
      </w:pPr>
    </w:p>
    <w:p w14:paraId="04EFF5FC" w14:textId="05EE0410" w:rsidR="00202D3E" w:rsidRDefault="00202D3E" w:rsidP="00202D3E">
      <w:pPr>
        <w:ind w:firstLine="720"/>
        <w:jc w:val="both"/>
        <w:rPr>
          <w:rFonts w:eastAsia="Times New Roman"/>
          <w:noProof/>
        </w:rPr>
      </w:pPr>
      <w:r>
        <w:rPr>
          <w:rFonts w:eastAsia="Times New Roman"/>
          <w:noProof/>
        </w:rPr>
        <w:lastRenderedPageBreak/>
        <w:t>Tabel 1.3</w:t>
      </w:r>
      <w:r w:rsidRPr="00202D3E">
        <w:rPr>
          <w:rFonts w:eastAsia="Times New Roman"/>
          <w:noProof/>
        </w:rPr>
        <w:t xml:space="preserve"> menunjukkan nilai signifikansi (Asymp.Sig. 2-tailed) sebesar 0,072. Nilai ini lebih besar dari tingkat signifikansi yang ditentukan sebesar 0,05 (0,072 &gt; 0,05). Dengan demikian, dapat disimpulkan bahwa data residual dalam model regresi ini terdistribusi normal dan memenuhi persyaratan untuk a</w:t>
      </w:r>
      <w:r>
        <w:rPr>
          <w:rFonts w:eastAsia="Times New Roman"/>
          <w:noProof/>
        </w:rPr>
        <w:t>nalisis statistik lebih lanjut.</w:t>
      </w:r>
    </w:p>
    <w:p w14:paraId="4A4576CF" w14:textId="04BC7D46" w:rsidR="009E0024" w:rsidRDefault="00202D3E" w:rsidP="00202D3E">
      <w:pPr>
        <w:ind w:firstLine="720"/>
        <w:jc w:val="both"/>
        <w:rPr>
          <w:rFonts w:eastAsia="Times New Roman"/>
          <w:noProof/>
        </w:rPr>
      </w:pPr>
      <w:r w:rsidRPr="00202D3E">
        <w:rPr>
          <w:rFonts w:eastAsia="Times New Roman"/>
          <w:noProof/>
        </w:rPr>
        <w:t>Uji multikolinearitas bertujuan untuk menentukan apakah terdapat korelasi yang kuat antara variabel independen dalam model regresi. Model regresi yang baik seharusnya tidak memiliki korelasi antara variabel independen. Alat uji yang digunakan adalah dengan memeriksa nilai Toleransi dan Variance Inflation Factor (VIF). Kriteria ujinya adalah: jika nilai Toleransi &gt; 0,10 dan nilai VIF &lt; 10, maka tidak ada multikolinearitas.</w:t>
      </w:r>
    </w:p>
    <w:p w14:paraId="65B92883" w14:textId="77777777" w:rsidR="00202D3E" w:rsidRDefault="00202D3E" w:rsidP="00202D3E">
      <w:pPr>
        <w:ind w:firstLine="720"/>
        <w:jc w:val="both"/>
        <w:rPr>
          <w:rFonts w:eastAsia="Times New Roman"/>
          <w:noProof/>
        </w:rPr>
      </w:pPr>
    </w:p>
    <w:p w14:paraId="4E1E86CC" w14:textId="0E05C603" w:rsidR="00202D3E" w:rsidRDefault="00202D3E" w:rsidP="00202D3E">
      <w:pPr>
        <w:ind w:firstLine="720"/>
        <w:jc w:val="both"/>
        <w:rPr>
          <w:rFonts w:eastAsia="Times New Roman"/>
          <w:noProof/>
        </w:rPr>
      </w:pPr>
      <w:r w:rsidRPr="00202D3E">
        <w:rPr>
          <w:rFonts w:eastAsia="Times New Roman"/>
          <w:noProof/>
        </w:rPr>
        <w:t>Hasil uji multikolinearitas dalam penelitian ini disajikan dalam tabel berikut:</w:t>
      </w:r>
    </w:p>
    <w:p w14:paraId="78C13BB7" w14:textId="7F1FFCAA" w:rsidR="00202D3E" w:rsidRPr="003E279D" w:rsidRDefault="00202D3E" w:rsidP="00202D3E">
      <w:pPr>
        <w:spacing w:line="480" w:lineRule="auto"/>
        <w:rPr>
          <w:b/>
          <w:color w:val="000000" w:themeColor="text1"/>
          <w:sz w:val="24"/>
          <w:szCs w:val="24"/>
          <w:shd w:val="clear" w:color="auto" w:fill="FFFFFF"/>
        </w:rPr>
      </w:pPr>
      <w:proofErr w:type="spellStart"/>
      <w:r w:rsidRPr="00931AA6">
        <w:rPr>
          <w:b/>
          <w:color w:val="000000" w:themeColor="text1"/>
          <w:szCs w:val="24"/>
          <w:shd w:val="clear" w:color="auto" w:fill="FFFFFF"/>
        </w:rPr>
        <w:t>Tabel</w:t>
      </w:r>
      <w:proofErr w:type="spellEnd"/>
      <w:r w:rsidRPr="00931AA6">
        <w:rPr>
          <w:b/>
          <w:color w:val="000000" w:themeColor="text1"/>
          <w:szCs w:val="24"/>
          <w:shd w:val="clear" w:color="auto" w:fill="FFFFFF"/>
        </w:rPr>
        <w:t xml:space="preserve"> 1.4</w:t>
      </w:r>
      <w:r w:rsidRPr="00931AA6">
        <w:rPr>
          <w:rFonts w:eastAsia="Times New Roman"/>
          <w:noProof/>
          <w:sz w:val="16"/>
        </w:rPr>
        <w:t xml:space="preserve"> </w:t>
      </w:r>
      <w:r w:rsidRPr="00202D3E">
        <w:rPr>
          <w:rFonts w:eastAsia="Times New Roman"/>
          <w:b/>
          <w:noProof/>
        </w:rPr>
        <w:t>Uji multikolinearitas</w:t>
      </w:r>
    </w:p>
    <w:tbl>
      <w:tblPr>
        <w:tblW w:w="0" w:type="auto"/>
        <w:tblInd w:w="142" w:type="dxa"/>
        <w:tblCellMar>
          <w:left w:w="0" w:type="dxa"/>
          <w:right w:w="0" w:type="dxa"/>
        </w:tblCellMar>
        <w:tblLook w:val="0000" w:firstRow="0" w:lastRow="0" w:firstColumn="0" w:lastColumn="0" w:noHBand="0" w:noVBand="0"/>
      </w:tblPr>
      <w:tblGrid>
        <w:gridCol w:w="851"/>
        <w:gridCol w:w="365"/>
        <w:gridCol w:w="587"/>
        <w:gridCol w:w="2647"/>
      </w:tblGrid>
      <w:tr w:rsidR="00202D3E" w:rsidRPr="00202D3E" w14:paraId="7749CD20" w14:textId="77777777" w:rsidTr="00202D3E">
        <w:trPr>
          <w:cantSplit/>
          <w:trHeight w:val="352"/>
        </w:trPr>
        <w:tc>
          <w:tcPr>
            <w:tcW w:w="4253" w:type="dxa"/>
            <w:gridSpan w:val="4"/>
            <w:tcBorders>
              <w:top w:val="nil"/>
              <w:left w:val="nil"/>
              <w:bottom w:val="nil"/>
              <w:right w:val="nil"/>
            </w:tcBorders>
            <w:shd w:val="clear" w:color="auto" w:fill="FFFFFF"/>
            <w:vAlign w:val="center"/>
          </w:tcPr>
          <w:p w14:paraId="281CE354" w14:textId="77777777" w:rsidR="00202D3E" w:rsidRPr="00202D3E" w:rsidRDefault="00202D3E" w:rsidP="0015051C">
            <w:pPr>
              <w:spacing w:line="320" w:lineRule="atLeast"/>
              <w:ind w:left="60" w:right="60"/>
              <w:rPr>
                <w:color w:val="010205"/>
                <w:szCs w:val="24"/>
              </w:rPr>
            </w:pPr>
            <w:r w:rsidRPr="00202D3E">
              <w:rPr>
                <w:b/>
                <w:bCs/>
                <w:color w:val="010205"/>
                <w:szCs w:val="24"/>
              </w:rPr>
              <w:t xml:space="preserve">Coefficient </w:t>
            </w:r>
            <w:r w:rsidRPr="00202D3E">
              <w:rPr>
                <w:b/>
                <w:bCs/>
                <w:color w:val="010205"/>
                <w:szCs w:val="24"/>
                <w:vertAlign w:val="superscript"/>
              </w:rPr>
              <w:t>a</w:t>
            </w:r>
          </w:p>
        </w:tc>
      </w:tr>
      <w:tr w:rsidR="00202D3E" w:rsidRPr="00202D3E" w14:paraId="59093168" w14:textId="77777777" w:rsidTr="00202D3E">
        <w:trPr>
          <w:cantSplit/>
          <w:trHeight w:val="338"/>
        </w:trPr>
        <w:tc>
          <w:tcPr>
            <w:tcW w:w="851" w:type="dxa"/>
            <w:vMerge w:val="restart"/>
            <w:tcBorders>
              <w:top w:val="nil"/>
              <w:left w:val="nil"/>
              <w:bottom w:val="nil"/>
              <w:right w:val="nil"/>
            </w:tcBorders>
            <w:shd w:val="clear" w:color="auto" w:fill="FFFFFF"/>
            <w:vAlign w:val="bottom"/>
          </w:tcPr>
          <w:p w14:paraId="654F4CFE" w14:textId="77777777" w:rsidR="00202D3E" w:rsidRPr="00202D3E" w:rsidRDefault="00202D3E" w:rsidP="0015051C">
            <w:pPr>
              <w:spacing w:line="320" w:lineRule="atLeast"/>
              <w:ind w:left="60" w:right="60"/>
              <w:rPr>
                <w:color w:val="264A60"/>
                <w:szCs w:val="24"/>
              </w:rPr>
            </w:pPr>
            <w:r w:rsidRPr="00202D3E">
              <w:rPr>
                <w:color w:val="264A60"/>
                <w:szCs w:val="24"/>
              </w:rPr>
              <w:t>Model</w:t>
            </w:r>
          </w:p>
        </w:tc>
        <w:tc>
          <w:tcPr>
            <w:tcW w:w="3402" w:type="dxa"/>
            <w:gridSpan w:val="3"/>
            <w:tcBorders>
              <w:top w:val="nil"/>
              <w:left w:val="nil"/>
              <w:bottom w:val="nil"/>
              <w:right w:val="nil"/>
            </w:tcBorders>
            <w:shd w:val="clear" w:color="auto" w:fill="FFFFFF"/>
            <w:vAlign w:val="bottom"/>
          </w:tcPr>
          <w:p w14:paraId="2E499C98" w14:textId="77777777" w:rsidR="00202D3E" w:rsidRPr="00202D3E" w:rsidRDefault="00202D3E" w:rsidP="0015051C">
            <w:pPr>
              <w:spacing w:line="320" w:lineRule="atLeast"/>
              <w:ind w:left="60" w:right="60"/>
              <w:rPr>
                <w:color w:val="264A60"/>
                <w:szCs w:val="24"/>
              </w:rPr>
            </w:pPr>
            <w:proofErr w:type="spellStart"/>
            <w:r w:rsidRPr="00202D3E">
              <w:rPr>
                <w:color w:val="264A60"/>
                <w:szCs w:val="24"/>
              </w:rPr>
              <w:t>Collinearity</w:t>
            </w:r>
            <w:proofErr w:type="spellEnd"/>
            <w:r w:rsidRPr="00202D3E">
              <w:rPr>
                <w:color w:val="264A60"/>
                <w:szCs w:val="24"/>
              </w:rPr>
              <w:t xml:space="preserve"> Statistics</w:t>
            </w:r>
          </w:p>
        </w:tc>
      </w:tr>
      <w:tr w:rsidR="00202D3E" w:rsidRPr="00202D3E" w14:paraId="1276D1DD" w14:textId="77777777" w:rsidTr="00202D3E">
        <w:trPr>
          <w:cantSplit/>
          <w:trHeight w:val="156"/>
        </w:trPr>
        <w:tc>
          <w:tcPr>
            <w:tcW w:w="851" w:type="dxa"/>
            <w:vMerge/>
            <w:tcBorders>
              <w:top w:val="nil"/>
              <w:left w:val="nil"/>
              <w:bottom w:val="nil"/>
              <w:right w:val="nil"/>
            </w:tcBorders>
            <w:shd w:val="clear" w:color="auto" w:fill="FFFFFF"/>
            <w:vAlign w:val="bottom"/>
          </w:tcPr>
          <w:p w14:paraId="50B959D7" w14:textId="77777777" w:rsidR="00202D3E" w:rsidRPr="00202D3E" w:rsidRDefault="00202D3E" w:rsidP="0015051C">
            <w:pPr>
              <w:rPr>
                <w:color w:val="264A60"/>
                <w:szCs w:val="24"/>
              </w:rPr>
            </w:pPr>
          </w:p>
        </w:tc>
        <w:tc>
          <w:tcPr>
            <w:tcW w:w="755" w:type="dxa"/>
            <w:gridSpan w:val="2"/>
            <w:tcBorders>
              <w:top w:val="nil"/>
              <w:left w:val="nil"/>
              <w:bottom w:val="single" w:sz="8" w:space="0" w:color="152935"/>
              <w:right w:val="single" w:sz="8" w:space="0" w:color="E0E0E0"/>
            </w:tcBorders>
            <w:shd w:val="clear" w:color="auto" w:fill="FFFFFF"/>
            <w:vAlign w:val="bottom"/>
          </w:tcPr>
          <w:p w14:paraId="71B87EFE" w14:textId="77777777" w:rsidR="00202D3E" w:rsidRPr="00202D3E" w:rsidRDefault="00202D3E" w:rsidP="0015051C">
            <w:pPr>
              <w:spacing w:line="320" w:lineRule="atLeast"/>
              <w:ind w:left="60" w:right="60"/>
              <w:rPr>
                <w:color w:val="264A60"/>
                <w:szCs w:val="24"/>
              </w:rPr>
            </w:pPr>
            <w:r w:rsidRPr="00202D3E">
              <w:rPr>
                <w:color w:val="264A60"/>
                <w:szCs w:val="24"/>
              </w:rPr>
              <w:t>Tolerance</w:t>
            </w:r>
          </w:p>
        </w:tc>
        <w:tc>
          <w:tcPr>
            <w:tcW w:w="2647" w:type="dxa"/>
            <w:tcBorders>
              <w:top w:val="nil"/>
              <w:left w:val="single" w:sz="8" w:space="0" w:color="E0E0E0"/>
              <w:bottom w:val="single" w:sz="8" w:space="0" w:color="152935"/>
              <w:right w:val="nil"/>
            </w:tcBorders>
            <w:shd w:val="clear" w:color="auto" w:fill="FFFFFF"/>
            <w:vAlign w:val="bottom"/>
          </w:tcPr>
          <w:p w14:paraId="4DECDA12" w14:textId="77777777" w:rsidR="00202D3E" w:rsidRPr="00202D3E" w:rsidRDefault="00202D3E" w:rsidP="0015051C">
            <w:pPr>
              <w:spacing w:line="320" w:lineRule="atLeast"/>
              <w:ind w:left="60" w:right="60"/>
              <w:rPr>
                <w:color w:val="264A60"/>
                <w:szCs w:val="24"/>
              </w:rPr>
            </w:pPr>
            <w:r w:rsidRPr="00202D3E">
              <w:rPr>
                <w:color w:val="264A60"/>
                <w:szCs w:val="24"/>
              </w:rPr>
              <w:t>VIF</w:t>
            </w:r>
          </w:p>
        </w:tc>
      </w:tr>
      <w:tr w:rsidR="00202D3E" w:rsidRPr="00202D3E" w14:paraId="262CAE3E" w14:textId="77777777" w:rsidTr="00202D3E">
        <w:trPr>
          <w:cantSplit/>
          <w:trHeight w:val="338"/>
        </w:trPr>
        <w:tc>
          <w:tcPr>
            <w:tcW w:w="851" w:type="dxa"/>
            <w:vMerge w:val="restart"/>
            <w:tcBorders>
              <w:top w:val="single" w:sz="8" w:space="0" w:color="152935"/>
              <w:left w:val="nil"/>
              <w:bottom w:val="single" w:sz="8" w:space="0" w:color="152935"/>
              <w:right w:val="nil"/>
            </w:tcBorders>
            <w:shd w:val="clear" w:color="auto" w:fill="E0E0E0"/>
          </w:tcPr>
          <w:p w14:paraId="735DBF48" w14:textId="77777777" w:rsidR="00202D3E" w:rsidRPr="00202D3E" w:rsidRDefault="00202D3E" w:rsidP="0015051C">
            <w:pPr>
              <w:spacing w:line="320" w:lineRule="atLeast"/>
              <w:ind w:left="60" w:right="60"/>
              <w:rPr>
                <w:color w:val="264A60"/>
                <w:szCs w:val="24"/>
              </w:rPr>
            </w:pPr>
            <w:r w:rsidRPr="00202D3E">
              <w:rPr>
                <w:color w:val="264A60"/>
                <w:szCs w:val="24"/>
              </w:rPr>
              <w:t>1</w:t>
            </w:r>
          </w:p>
        </w:tc>
        <w:tc>
          <w:tcPr>
            <w:tcW w:w="168" w:type="dxa"/>
            <w:tcBorders>
              <w:top w:val="single" w:sz="8" w:space="0" w:color="152935"/>
              <w:left w:val="nil"/>
              <w:bottom w:val="single" w:sz="8" w:space="0" w:color="AEAEAE"/>
              <w:right w:val="nil"/>
            </w:tcBorders>
            <w:shd w:val="clear" w:color="auto" w:fill="E0E0E0"/>
          </w:tcPr>
          <w:p w14:paraId="6E802F9B" w14:textId="77777777" w:rsidR="00202D3E" w:rsidRPr="00202D3E" w:rsidRDefault="00202D3E" w:rsidP="0015051C">
            <w:pPr>
              <w:spacing w:line="320" w:lineRule="atLeast"/>
              <w:ind w:left="60" w:right="60"/>
              <w:rPr>
                <w:color w:val="264A60"/>
                <w:szCs w:val="24"/>
              </w:rPr>
            </w:pPr>
            <w:r w:rsidRPr="00202D3E">
              <w:rPr>
                <w:color w:val="264A60"/>
                <w:szCs w:val="24"/>
              </w:rPr>
              <w:t>X1</w:t>
            </w:r>
          </w:p>
        </w:tc>
        <w:tc>
          <w:tcPr>
            <w:tcW w:w="0" w:type="auto"/>
            <w:tcBorders>
              <w:top w:val="single" w:sz="8" w:space="0" w:color="152935"/>
              <w:left w:val="nil"/>
              <w:bottom w:val="single" w:sz="8" w:space="0" w:color="AEAEAE"/>
              <w:right w:val="single" w:sz="8" w:space="0" w:color="E0E0E0"/>
            </w:tcBorders>
            <w:shd w:val="clear" w:color="auto" w:fill="F9F9FB"/>
          </w:tcPr>
          <w:p w14:paraId="46AF304A" w14:textId="77777777" w:rsidR="00202D3E" w:rsidRPr="00202D3E" w:rsidRDefault="00202D3E" w:rsidP="0015051C">
            <w:pPr>
              <w:spacing w:line="320" w:lineRule="atLeast"/>
              <w:ind w:left="60" w:right="60"/>
              <w:jc w:val="right"/>
              <w:rPr>
                <w:color w:val="010205"/>
                <w:szCs w:val="24"/>
              </w:rPr>
            </w:pPr>
            <w:r w:rsidRPr="00202D3E">
              <w:rPr>
                <w:color w:val="010205"/>
                <w:szCs w:val="24"/>
              </w:rPr>
              <w:t>0.385</w:t>
            </w:r>
          </w:p>
        </w:tc>
        <w:tc>
          <w:tcPr>
            <w:tcW w:w="2647" w:type="dxa"/>
            <w:tcBorders>
              <w:top w:val="single" w:sz="8" w:space="0" w:color="152935"/>
              <w:left w:val="single" w:sz="8" w:space="0" w:color="E0E0E0"/>
              <w:bottom w:val="single" w:sz="8" w:space="0" w:color="AEAEAE"/>
              <w:right w:val="nil"/>
            </w:tcBorders>
            <w:shd w:val="clear" w:color="auto" w:fill="F9F9FB"/>
          </w:tcPr>
          <w:p w14:paraId="49DC5EC6" w14:textId="77777777" w:rsidR="00202D3E" w:rsidRPr="00202D3E" w:rsidRDefault="00202D3E" w:rsidP="0015051C">
            <w:pPr>
              <w:spacing w:line="320" w:lineRule="atLeast"/>
              <w:ind w:left="60" w:right="60"/>
              <w:rPr>
                <w:color w:val="010205"/>
                <w:szCs w:val="24"/>
              </w:rPr>
            </w:pPr>
            <w:r w:rsidRPr="00202D3E">
              <w:rPr>
                <w:color w:val="010205"/>
                <w:szCs w:val="24"/>
              </w:rPr>
              <w:t>2,601</w:t>
            </w:r>
          </w:p>
        </w:tc>
      </w:tr>
      <w:tr w:rsidR="00202D3E" w:rsidRPr="00202D3E" w14:paraId="1CF05D4D" w14:textId="77777777" w:rsidTr="00202D3E">
        <w:trPr>
          <w:cantSplit/>
          <w:trHeight w:val="156"/>
        </w:trPr>
        <w:tc>
          <w:tcPr>
            <w:tcW w:w="851" w:type="dxa"/>
            <w:vMerge/>
            <w:tcBorders>
              <w:top w:val="single" w:sz="8" w:space="0" w:color="152935"/>
              <w:left w:val="nil"/>
              <w:bottom w:val="single" w:sz="8" w:space="0" w:color="152935"/>
              <w:right w:val="nil"/>
            </w:tcBorders>
            <w:shd w:val="clear" w:color="auto" w:fill="E0E0E0"/>
          </w:tcPr>
          <w:p w14:paraId="1B2551F9" w14:textId="77777777" w:rsidR="00202D3E" w:rsidRPr="00202D3E" w:rsidRDefault="00202D3E" w:rsidP="0015051C">
            <w:pPr>
              <w:rPr>
                <w:color w:val="010205"/>
                <w:szCs w:val="24"/>
              </w:rPr>
            </w:pPr>
          </w:p>
        </w:tc>
        <w:tc>
          <w:tcPr>
            <w:tcW w:w="168" w:type="dxa"/>
            <w:tcBorders>
              <w:top w:val="single" w:sz="8" w:space="0" w:color="AEAEAE"/>
              <w:left w:val="nil"/>
              <w:bottom w:val="single" w:sz="8" w:space="0" w:color="152935"/>
              <w:right w:val="nil"/>
            </w:tcBorders>
            <w:shd w:val="clear" w:color="auto" w:fill="E0E0E0"/>
          </w:tcPr>
          <w:p w14:paraId="01C681F2" w14:textId="77777777" w:rsidR="00202D3E" w:rsidRPr="00202D3E" w:rsidRDefault="00202D3E" w:rsidP="0015051C">
            <w:pPr>
              <w:spacing w:line="320" w:lineRule="atLeast"/>
              <w:ind w:left="60" w:right="60"/>
              <w:rPr>
                <w:color w:val="264A60"/>
                <w:szCs w:val="24"/>
              </w:rPr>
            </w:pPr>
            <w:r w:rsidRPr="00202D3E">
              <w:rPr>
                <w:color w:val="264A60"/>
                <w:szCs w:val="24"/>
              </w:rPr>
              <w:t>X2</w:t>
            </w:r>
          </w:p>
        </w:tc>
        <w:tc>
          <w:tcPr>
            <w:tcW w:w="0" w:type="auto"/>
            <w:tcBorders>
              <w:top w:val="single" w:sz="8" w:space="0" w:color="AEAEAE"/>
              <w:left w:val="nil"/>
              <w:bottom w:val="single" w:sz="8" w:space="0" w:color="152935"/>
              <w:right w:val="single" w:sz="8" w:space="0" w:color="E0E0E0"/>
            </w:tcBorders>
            <w:shd w:val="clear" w:color="auto" w:fill="F9F9FB"/>
          </w:tcPr>
          <w:p w14:paraId="3773D524" w14:textId="77777777" w:rsidR="00202D3E" w:rsidRPr="00202D3E" w:rsidRDefault="00202D3E" w:rsidP="0015051C">
            <w:pPr>
              <w:spacing w:line="320" w:lineRule="atLeast"/>
              <w:ind w:left="60" w:right="60"/>
              <w:jc w:val="right"/>
              <w:rPr>
                <w:color w:val="010205"/>
                <w:szCs w:val="24"/>
              </w:rPr>
            </w:pPr>
            <w:r w:rsidRPr="00202D3E">
              <w:rPr>
                <w:color w:val="010205"/>
                <w:szCs w:val="24"/>
              </w:rPr>
              <w:t>0.385</w:t>
            </w:r>
          </w:p>
        </w:tc>
        <w:tc>
          <w:tcPr>
            <w:tcW w:w="2647" w:type="dxa"/>
            <w:tcBorders>
              <w:top w:val="single" w:sz="8" w:space="0" w:color="AEAEAE"/>
              <w:left w:val="single" w:sz="8" w:space="0" w:color="E0E0E0"/>
              <w:bottom w:val="single" w:sz="8" w:space="0" w:color="152935"/>
              <w:right w:val="nil"/>
            </w:tcBorders>
            <w:shd w:val="clear" w:color="auto" w:fill="F9F9FB"/>
          </w:tcPr>
          <w:p w14:paraId="71C490B5" w14:textId="77777777" w:rsidR="00202D3E" w:rsidRPr="00202D3E" w:rsidRDefault="00202D3E" w:rsidP="0015051C">
            <w:pPr>
              <w:spacing w:line="320" w:lineRule="atLeast"/>
              <w:ind w:left="60" w:right="60"/>
              <w:rPr>
                <w:color w:val="010205"/>
                <w:szCs w:val="24"/>
              </w:rPr>
            </w:pPr>
            <w:r w:rsidRPr="00202D3E">
              <w:rPr>
                <w:color w:val="010205"/>
                <w:szCs w:val="24"/>
              </w:rPr>
              <w:t>2,601</w:t>
            </w:r>
          </w:p>
        </w:tc>
      </w:tr>
      <w:tr w:rsidR="00202D3E" w:rsidRPr="00202D3E" w14:paraId="1F981635" w14:textId="77777777" w:rsidTr="00202D3E">
        <w:trPr>
          <w:cantSplit/>
          <w:trHeight w:val="338"/>
        </w:trPr>
        <w:tc>
          <w:tcPr>
            <w:tcW w:w="4253" w:type="dxa"/>
            <w:gridSpan w:val="4"/>
            <w:tcBorders>
              <w:top w:val="nil"/>
              <w:left w:val="nil"/>
              <w:bottom w:val="nil"/>
              <w:right w:val="nil"/>
            </w:tcBorders>
            <w:shd w:val="clear" w:color="auto" w:fill="FFFFFF"/>
          </w:tcPr>
          <w:p w14:paraId="4C381C07" w14:textId="77777777" w:rsidR="00202D3E" w:rsidRPr="00202D3E" w:rsidRDefault="00202D3E" w:rsidP="0015051C">
            <w:pPr>
              <w:spacing w:line="320" w:lineRule="atLeast"/>
              <w:ind w:left="60" w:right="60"/>
              <w:rPr>
                <w:color w:val="010205"/>
                <w:szCs w:val="24"/>
              </w:rPr>
            </w:pPr>
            <w:r w:rsidRPr="00202D3E">
              <w:rPr>
                <w:color w:val="010205"/>
                <w:szCs w:val="24"/>
              </w:rPr>
              <w:t>a. Dependent Variable: Y</w:t>
            </w:r>
          </w:p>
        </w:tc>
      </w:tr>
    </w:tbl>
    <w:p w14:paraId="65EBCFC5" w14:textId="77777777" w:rsidR="009E0024" w:rsidRDefault="009E0024" w:rsidP="009E0024">
      <w:pPr>
        <w:ind w:firstLine="720"/>
        <w:jc w:val="both"/>
        <w:rPr>
          <w:rFonts w:eastAsia="Times New Roman"/>
          <w:noProof/>
        </w:rPr>
      </w:pPr>
    </w:p>
    <w:p w14:paraId="228E99FA" w14:textId="0C3A4A61" w:rsidR="009E0024" w:rsidRDefault="00202D3E" w:rsidP="009E0024">
      <w:pPr>
        <w:ind w:firstLine="720"/>
        <w:jc w:val="both"/>
        <w:rPr>
          <w:rFonts w:eastAsia="Times New Roman"/>
          <w:noProof/>
        </w:rPr>
      </w:pPr>
      <w:r>
        <w:rPr>
          <w:rFonts w:eastAsia="Times New Roman"/>
          <w:noProof/>
        </w:rPr>
        <w:t>Tabel 1.</w:t>
      </w:r>
      <w:r w:rsidRPr="00202D3E">
        <w:rPr>
          <w:rFonts w:eastAsia="Times New Roman"/>
          <w:noProof/>
        </w:rPr>
        <w:t>5 menunjukkan bahwa variabel Disiplin Kerja (X1) dan Pengembangan Karir (X2) masing-masing memiliki nilai Toleransi sebesar 0,385, yang lebih besar dari 0,10 (0,385 &gt; 0,10). Sementara itu, nilai VIF untuk kedua variabel tersebut adalah 2,601, yang kurang dari 10 (2,601 &lt; 10). Dengan demikian, dapat disimpulkan bahwa model regresi ini tidak memiliki masalah multikolinearitas, sehingga variabel independen tersebut cocok digunakan untuk memprediksi variabel dependen dalam analisis regresi lebih lanjut.</w:t>
      </w:r>
    </w:p>
    <w:p w14:paraId="40106ADC" w14:textId="719BD33A" w:rsidR="00202D3E" w:rsidRPr="00931AA6" w:rsidRDefault="00931AA6" w:rsidP="00202D3E">
      <w:pPr>
        <w:pStyle w:val="Heading1"/>
        <w:numPr>
          <w:ilvl w:val="0"/>
          <w:numId w:val="0"/>
        </w:numPr>
        <w:spacing w:before="274" w:line="276" w:lineRule="exact"/>
        <w:rPr>
          <w:b/>
        </w:rPr>
      </w:pPr>
      <w:r w:rsidRPr="00931AA6">
        <w:rPr>
          <w:rFonts w:eastAsia="Times New Roman"/>
          <w:b/>
        </w:rPr>
        <w:t>Tabel 1.</w:t>
      </w:r>
      <w:r w:rsidR="00202D3E" w:rsidRPr="00931AA6">
        <w:rPr>
          <w:b/>
        </w:rPr>
        <w:drawing>
          <wp:anchor distT="0" distB="0" distL="114300" distR="114300" simplePos="0" relativeHeight="251661312" behindDoc="0" locked="0" layoutInCell="1" allowOverlap="1" wp14:anchorId="6F5A5B3C" wp14:editId="4819305F">
            <wp:simplePos x="0" y="0"/>
            <wp:positionH relativeFrom="column">
              <wp:posOffset>55808</wp:posOffset>
            </wp:positionH>
            <wp:positionV relativeFrom="paragraph">
              <wp:posOffset>392238</wp:posOffset>
            </wp:positionV>
            <wp:extent cx="2760971" cy="1302589"/>
            <wp:effectExtent l="0" t="0" r="190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820" cy="130629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b/>
        </w:rPr>
        <w:t xml:space="preserve">5 </w:t>
      </w:r>
      <w:r w:rsidRPr="00931AA6">
        <w:rPr>
          <w:rFonts w:eastAsia="Times New Roman"/>
          <w:b/>
        </w:rPr>
        <w:t>Uji Heteroskedastisitas</w:t>
      </w:r>
    </w:p>
    <w:p w14:paraId="50E05D93" w14:textId="14E0AE86" w:rsidR="00202D3E" w:rsidRPr="003E279D" w:rsidRDefault="00202D3E" w:rsidP="00202D3E">
      <w:pPr>
        <w:pStyle w:val="Heading1"/>
        <w:numPr>
          <w:ilvl w:val="0"/>
          <w:numId w:val="0"/>
        </w:numPr>
        <w:spacing w:before="274" w:line="276" w:lineRule="exact"/>
        <w:jc w:val="both"/>
      </w:pPr>
    </w:p>
    <w:p w14:paraId="4A72C092" w14:textId="77777777" w:rsidR="00202D3E" w:rsidRPr="003E279D" w:rsidRDefault="00202D3E" w:rsidP="00202D3E">
      <w:pPr>
        <w:pStyle w:val="Heading1"/>
        <w:numPr>
          <w:ilvl w:val="0"/>
          <w:numId w:val="0"/>
        </w:numPr>
        <w:spacing w:before="274" w:line="276" w:lineRule="exact"/>
        <w:jc w:val="both"/>
      </w:pPr>
    </w:p>
    <w:p w14:paraId="2F5277A8" w14:textId="77777777" w:rsidR="00202D3E" w:rsidRPr="003E279D" w:rsidRDefault="00202D3E" w:rsidP="00202D3E">
      <w:pPr>
        <w:pStyle w:val="Heading1"/>
        <w:numPr>
          <w:ilvl w:val="0"/>
          <w:numId w:val="0"/>
        </w:numPr>
        <w:spacing w:before="274" w:line="276" w:lineRule="exact"/>
        <w:jc w:val="both"/>
      </w:pPr>
    </w:p>
    <w:p w14:paraId="09C540FA" w14:textId="77777777" w:rsidR="00202D3E" w:rsidRPr="003E279D" w:rsidRDefault="00202D3E" w:rsidP="00202D3E">
      <w:pPr>
        <w:pStyle w:val="Heading1"/>
        <w:numPr>
          <w:ilvl w:val="0"/>
          <w:numId w:val="0"/>
        </w:numPr>
        <w:spacing w:before="274" w:line="276" w:lineRule="exact"/>
        <w:jc w:val="both"/>
      </w:pPr>
    </w:p>
    <w:p w14:paraId="3344289B" w14:textId="77777777" w:rsidR="00202D3E" w:rsidRDefault="00202D3E" w:rsidP="009E0024">
      <w:pPr>
        <w:ind w:firstLine="720"/>
        <w:jc w:val="both"/>
        <w:rPr>
          <w:rFonts w:eastAsia="Times New Roman"/>
          <w:noProof/>
        </w:rPr>
      </w:pPr>
    </w:p>
    <w:p w14:paraId="53B5C464" w14:textId="61BAE11A" w:rsidR="009E0024" w:rsidRDefault="00931AA6" w:rsidP="009E0024">
      <w:pPr>
        <w:ind w:firstLine="720"/>
        <w:jc w:val="both"/>
        <w:rPr>
          <w:rFonts w:eastAsia="Times New Roman"/>
          <w:noProof/>
        </w:rPr>
      </w:pPr>
      <w:r>
        <w:rPr>
          <w:rFonts w:eastAsia="Times New Roman"/>
          <w:noProof/>
        </w:rPr>
        <w:t>Tabel 1.5</w:t>
      </w:r>
      <w:r w:rsidR="00202D3E" w:rsidRPr="00202D3E">
        <w:rPr>
          <w:rFonts w:eastAsia="Times New Roman"/>
          <w:noProof/>
        </w:rPr>
        <w:t xml:space="preserve"> menunjukkan bahwa titik-titik data terdistribusi secara acak dan tersebar baik di atas maupun di bawah angka 0 pada sumbu Y. Titik-titik ini tidak </w:t>
      </w:r>
      <w:r w:rsidR="00202D3E" w:rsidRPr="00202D3E">
        <w:rPr>
          <w:rFonts w:eastAsia="Times New Roman"/>
          <w:noProof/>
        </w:rPr>
        <w:lastRenderedPageBreak/>
        <w:t>membentuk pola yang jelas seperti gelombang, melebar kemudian menyempit, atau pola teratur lainnya. Hal ini menunjukkan bahwa model regresi yang digunakan bebas dari gangguan heteroskedastisitas, sehingga model ini memenuhi persyaratan untuk digunakan dalam memprediksi pengaruh Disiplin Kerja dan Pengembangan Karir terhadap Kinerja Karyawan.</w:t>
      </w:r>
    </w:p>
    <w:p w14:paraId="54A52F8A" w14:textId="77777777" w:rsidR="00BC1F4A" w:rsidRPr="00EB395F" w:rsidRDefault="00BC1F4A" w:rsidP="00BC1F4A">
      <w:pPr>
        <w:tabs>
          <w:tab w:val="left" w:pos="2835"/>
        </w:tabs>
        <w:ind w:right="1842"/>
        <w:jc w:val="both"/>
        <w:rPr>
          <w:b/>
        </w:rPr>
      </w:pPr>
    </w:p>
    <w:p w14:paraId="305C8244" w14:textId="77777777" w:rsidR="00EE6360" w:rsidRPr="00EB395F" w:rsidRDefault="00EE6360" w:rsidP="00EE6360">
      <w:pPr>
        <w:pStyle w:val="ListParagraph"/>
        <w:ind w:left="0"/>
        <w:jc w:val="both"/>
        <w:rPr>
          <w:rFonts w:ascii="Times New Roman" w:hAnsi="Times New Roman" w:cs="Times New Roman"/>
          <w:b/>
          <w:sz w:val="20"/>
          <w:szCs w:val="20"/>
        </w:rPr>
      </w:pPr>
      <w:r w:rsidRPr="00EB395F">
        <w:rPr>
          <w:rFonts w:ascii="Times New Roman" w:hAnsi="Times New Roman" w:cs="Times New Roman"/>
          <w:b/>
          <w:sz w:val="20"/>
          <w:szCs w:val="20"/>
        </w:rPr>
        <w:t>IV. PENUTUP</w:t>
      </w:r>
    </w:p>
    <w:p w14:paraId="392E0FA3" w14:textId="77777777" w:rsidR="00EE6360" w:rsidRPr="00EB395F" w:rsidRDefault="00EE6360" w:rsidP="00EE6360">
      <w:pPr>
        <w:pStyle w:val="ListParagraph"/>
        <w:ind w:left="0"/>
        <w:jc w:val="both"/>
        <w:rPr>
          <w:rFonts w:ascii="Times New Roman" w:hAnsi="Times New Roman" w:cs="Times New Roman"/>
          <w:b/>
          <w:bCs/>
          <w:color w:val="1F1F1F"/>
          <w:sz w:val="20"/>
          <w:szCs w:val="20"/>
          <w:bdr w:val="none" w:sz="0" w:space="0" w:color="auto" w:frame="1"/>
        </w:rPr>
      </w:pPr>
      <w:proofErr w:type="spellStart"/>
      <w:r w:rsidRPr="00EB395F">
        <w:rPr>
          <w:rFonts w:ascii="Times New Roman" w:hAnsi="Times New Roman" w:cs="Times New Roman"/>
          <w:b/>
          <w:bCs/>
          <w:color w:val="1F1F1F"/>
          <w:sz w:val="20"/>
          <w:szCs w:val="20"/>
          <w:bdr w:val="none" w:sz="0" w:space="0" w:color="auto" w:frame="1"/>
        </w:rPr>
        <w:t>Kesimpulan</w:t>
      </w:r>
      <w:proofErr w:type="spellEnd"/>
    </w:p>
    <w:p w14:paraId="75FB37EE" w14:textId="77777777" w:rsidR="00EE6360" w:rsidRPr="00EB395F" w:rsidRDefault="00EE6360" w:rsidP="00EE6360">
      <w:pPr>
        <w:pStyle w:val="ListParagraph"/>
        <w:spacing w:line="240" w:lineRule="auto"/>
        <w:ind w:left="0" w:firstLine="720"/>
        <w:jc w:val="both"/>
        <w:rPr>
          <w:rFonts w:ascii="Times New Roman" w:hAnsi="Times New Roman" w:cs="Times New Roman"/>
          <w:noProof/>
          <w:color w:val="1F1F1F"/>
          <w:sz w:val="20"/>
          <w:szCs w:val="20"/>
        </w:rPr>
      </w:pPr>
      <w:r w:rsidRPr="00EB395F">
        <w:rPr>
          <w:rFonts w:ascii="Times New Roman" w:hAnsi="Times New Roman" w:cs="Times New Roman"/>
          <w:noProof/>
          <w:color w:val="1F1F1F"/>
          <w:sz w:val="20"/>
          <w:szCs w:val="20"/>
        </w:rPr>
        <w:t>Berdasarkan hasil analisis, dapat disimpulkan bahwa disiplin kerja dan pengembangan karir berpengaruh positif dan signifikan terhadap kinerja pegawai pada Dinas PUPR Kota Ternate, baik secara parsial maupun simultan. Disiplin kerja yang tinggi membentuk pola kerja yang teratur, sementara pengembangan karir yang jelas menjadi motivasi kuat bagi pegawai untuk memberikan kontribusi maksimal. Temuan ini mengonfirmasi bahwa sinergi antara kepatuhan terhadap aturan organisasi dan pemenuhan kebutuhan aktualisasi diri pegawai melalui jalur karir adalah kunci utama dalam mengoptimalkan kinerja instansi pemerintah.</w:t>
      </w:r>
    </w:p>
    <w:p w14:paraId="2E71080C" w14:textId="77777777" w:rsidR="00EE6360" w:rsidRPr="00EB395F" w:rsidRDefault="00EE6360" w:rsidP="00EE6360">
      <w:pPr>
        <w:jc w:val="both"/>
        <w:rPr>
          <w:b/>
          <w:bCs/>
          <w:color w:val="1F1F1F"/>
          <w:bdr w:val="none" w:sz="0" w:space="0" w:color="auto" w:frame="1"/>
        </w:rPr>
      </w:pPr>
      <w:r w:rsidRPr="00EB395F">
        <w:rPr>
          <w:b/>
          <w:bCs/>
          <w:color w:val="1F1F1F"/>
          <w:bdr w:val="none" w:sz="0" w:space="0" w:color="auto" w:frame="1"/>
        </w:rPr>
        <w:t>Saran</w:t>
      </w:r>
    </w:p>
    <w:p w14:paraId="12674AC9" w14:textId="414E740C" w:rsidR="00EE6360" w:rsidRPr="00EB395F" w:rsidRDefault="00EE6360" w:rsidP="00EE6360">
      <w:pPr>
        <w:ind w:firstLine="720"/>
        <w:jc w:val="both"/>
        <w:rPr>
          <w:b/>
          <w:noProof/>
        </w:rPr>
      </w:pPr>
      <w:r w:rsidRPr="00EB395F">
        <w:rPr>
          <w:noProof/>
          <w:color w:val="1F1F1F"/>
        </w:rPr>
        <w:t>Dinas PUPR Kota Ternate disarankan untuk terus memperkuat pengawasan kedisiplinan dan menciptakan sistem pengembangan karir yang lebih transparan serta berbasis kompetensi. Bagi peneliti selanjutnya, disarankan untuk memperluas variabel penelitian dengan menambahkan faktor lain seperti kepemimpinan atau lingkungan kerja, serta menggunakan metode kualitatif untuk mendapatkan pemahaman yang lebih mendalam mengenai dinamika kinerja organisasi.</w:t>
      </w:r>
    </w:p>
    <w:p w14:paraId="7B2DF8F3" w14:textId="77777777" w:rsidR="00EE6360" w:rsidRPr="00EB395F" w:rsidRDefault="00EE6360" w:rsidP="006A515C">
      <w:pPr>
        <w:ind w:right="-1" w:firstLine="567"/>
        <w:jc w:val="both"/>
        <w:rPr>
          <w:bCs/>
          <w:noProof/>
        </w:rPr>
      </w:pPr>
    </w:p>
    <w:p w14:paraId="39483F55" w14:textId="77777777" w:rsidR="00EE6360" w:rsidRPr="00EB395F" w:rsidRDefault="00EE6360" w:rsidP="00EE6360">
      <w:pPr>
        <w:ind w:right="-1"/>
        <w:jc w:val="both"/>
        <w:rPr>
          <w:b/>
        </w:rPr>
      </w:pPr>
      <w:r w:rsidRPr="00EB395F">
        <w:rPr>
          <w:b/>
          <w:lang w:val="id-ID"/>
        </w:rPr>
        <w:t>UCAPAN TERIMA KASIH.</w:t>
      </w:r>
    </w:p>
    <w:p w14:paraId="24256784" w14:textId="23B2676E" w:rsidR="00EE6360" w:rsidRPr="00EE6360" w:rsidRDefault="00EE6360" w:rsidP="00EE6360">
      <w:pPr>
        <w:ind w:right="-1" w:firstLine="720"/>
        <w:jc w:val="both"/>
        <w:rPr>
          <w:b/>
          <w:noProof/>
          <w:lang w:val="id-ID"/>
        </w:rPr>
      </w:pPr>
      <w:r w:rsidRPr="00EB395F">
        <w:rPr>
          <w:rFonts w:eastAsia="Times New Roman"/>
          <w:noProof/>
          <w:color w:val="1F1F1F"/>
          <w:bdr w:val="none" w:sz="0" w:space="0" w:color="auto" w:frame="1"/>
        </w:rPr>
        <w:t>Puji syukur kehadirat Allah SWT atas segala rahmat-Nya sehingga artikel penelitian ini dapat diselesaikan</w:t>
      </w:r>
      <w:r w:rsidRPr="00EE6360">
        <w:rPr>
          <w:rFonts w:eastAsia="Times New Roman"/>
          <w:noProof/>
          <w:color w:val="1F1F1F"/>
          <w:bdr w:val="none" w:sz="0" w:space="0" w:color="auto" w:frame="1"/>
        </w:rPr>
        <w:t xml:space="preserve">. </w:t>
      </w:r>
      <w:r w:rsidRPr="00EB395F">
        <w:rPr>
          <w:rFonts w:eastAsia="Times New Roman"/>
          <w:noProof/>
          <w:color w:val="1F1F1F"/>
          <w:bdr w:val="none" w:sz="0" w:space="0" w:color="auto" w:frame="1"/>
        </w:rPr>
        <w:t>Penulis menyampaikan terima kasih yang tulus kepada Bapak Dr. Rahmat Sabuhari, SE., M.Si selaku Pembimbing I dan Bapak Irfandi Buamonabot, SE., M.Sc selaku Pembimbing II atas arahan dan kesabarannya dalam membimbing penelitian ini</w:t>
      </w:r>
      <w:r w:rsidRPr="00EE6360">
        <w:rPr>
          <w:rFonts w:eastAsia="Times New Roman"/>
          <w:noProof/>
          <w:color w:val="1F1F1F"/>
          <w:bdr w:val="none" w:sz="0" w:space="0" w:color="auto" w:frame="1"/>
        </w:rPr>
        <w:t xml:space="preserve">. </w:t>
      </w:r>
      <w:r w:rsidRPr="00EB395F">
        <w:rPr>
          <w:rFonts w:eastAsia="Times New Roman"/>
          <w:noProof/>
          <w:color w:val="1F1F1F"/>
          <w:bdr w:val="none" w:sz="0" w:space="0" w:color="auto" w:frame="1"/>
        </w:rPr>
        <w:t>Apresiasi juga disampaikan kepada Rektor Universitas Khairun, Dekan Fakultas Ekonomi dan Bisnis, serta Ketua Program Studi Manajemen atas dukungan administratif yang diberikan</w:t>
      </w:r>
      <w:r w:rsidRPr="00EE6360">
        <w:rPr>
          <w:rFonts w:eastAsia="Times New Roman"/>
          <w:noProof/>
          <w:color w:val="1F1F1F"/>
          <w:bdr w:val="none" w:sz="0" w:space="0" w:color="auto" w:frame="1"/>
        </w:rPr>
        <w:t xml:space="preserve">. </w:t>
      </w:r>
      <w:r w:rsidRPr="00EB395F">
        <w:rPr>
          <w:rFonts w:eastAsia="Times New Roman"/>
          <w:noProof/>
          <w:color w:val="1F1F1F"/>
          <w:bdr w:val="none" w:sz="0" w:space="0" w:color="auto" w:frame="1"/>
        </w:rPr>
        <w:t>Terima kasih sebesar-besarnya kepada Pimpinan dan seluruh pegawai Dinas Pekerjaan Umum dan Penataan Ruang (PUPR) Kota Ternate yang telah memberikan izin serta membantu dalam proses pengumpulan data penelitian</w:t>
      </w:r>
      <w:r w:rsidRPr="00EE6360">
        <w:rPr>
          <w:rFonts w:eastAsia="Times New Roman"/>
          <w:noProof/>
          <w:color w:val="1F1F1F"/>
          <w:bdr w:val="none" w:sz="0" w:space="0" w:color="auto" w:frame="1"/>
        </w:rPr>
        <w:t xml:space="preserve">. </w:t>
      </w:r>
      <w:r w:rsidRPr="00EB395F">
        <w:rPr>
          <w:rFonts w:eastAsia="Times New Roman"/>
          <w:noProof/>
          <w:color w:val="1F1F1F"/>
          <w:bdr w:val="none" w:sz="0" w:space="0" w:color="auto" w:frame="1"/>
        </w:rPr>
        <w:t>Secara khusus, terima kasih kepada Ibu Rosmiati Rahakbau, keluarga, serta rekan-rekan mahasiswa angkatan 2022 atas doa dan motivasi yang tiada henti hingga penelitian ini dapat dipublikasikan</w:t>
      </w:r>
      <w:r w:rsidRPr="00EE6360">
        <w:rPr>
          <w:rFonts w:eastAsia="Times New Roman"/>
          <w:noProof/>
          <w:color w:val="1F1F1F"/>
          <w:bdr w:val="none" w:sz="0" w:space="0" w:color="auto" w:frame="1"/>
        </w:rPr>
        <w:t>.</w:t>
      </w:r>
    </w:p>
    <w:p w14:paraId="4A00F1F8" w14:textId="3CA96297" w:rsidR="00EE6360" w:rsidRPr="00EE6360" w:rsidRDefault="00EE6360" w:rsidP="00EE6360">
      <w:pPr>
        <w:jc w:val="left"/>
        <w:rPr>
          <w:rFonts w:eastAsia="Times New Roman"/>
          <w:color w:val="1F1F1F"/>
        </w:rPr>
      </w:pPr>
    </w:p>
    <w:p w14:paraId="0FFF17B2" w14:textId="77777777" w:rsidR="006A515C" w:rsidRPr="00EB395F" w:rsidRDefault="006A515C" w:rsidP="00DD324D">
      <w:pPr>
        <w:jc w:val="left"/>
        <w:rPr>
          <w:b/>
          <w:lang w:val="sv-SE"/>
        </w:rPr>
      </w:pPr>
      <w:r w:rsidRPr="00EB395F">
        <w:rPr>
          <w:b/>
          <w:lang w:val="sv-SE"/>
        </w:rPr>
        <w:lastRenderedPageBreak/>
        <w:t>REFERENSI</w:t>
      </w:r>
    </w:p>
    <w:p w14:paraId="7A335F18" w14:textId="77777777" w:rsidR="00EB395F" w:rsidRPr="00EB395F" w:rsidRDefault="00EB395F" w:rsidP="00EB395F">
      <w:pPr>
        <w:adjustRightInd w:val="0"/>
        <w:ind w:left="709" w:hanging="709"/>
        <w:jc w:val="both"/>
        <w:rPr>
          <w:bCs/>
        </w:rPr>
      </w:pPr>
    </w:p>
    <w:p w14:paraId="01E952E8" w14:textId="77777777" w:rsidR="00EB395F" w:rsidRPr="00EB395F" w:rsidRDefault="00EB395F" w:rsidP="00EB395F">
      <w:pPr>
        <w:adjustRightInd w:val="0"/>
        <w:ind w:left="709" w:hanging="709"/>
        <w:jc w:val="both"/>
        <w:rPr>
          <w:rStyle w:val="citation-113"/>
          <w:noProof/>
        </w:rPr>
      </w:pPr>
      <w:r w:rsidRPr="00EB395F">
        <w:rPr>
          <w:bCs/>
          <w:noProof/>
        </w:rPr>
        <w:t>Adela Putri, K., Rialmi, Z., &amp; Suciati, R. (2022):</w:t>
      </w:r>
      <w:r w:rsidRPr="00EB395F">
        <w:rPr>
          <w:noProof/>
        </w:rPr>
        <w:t xml:space="preserve"> Pengaruh Lingkungan Kerja, Disiplin Kerja, dan Motivasi Kerja Terhadap Kinerja Personil Polri di Kantor Kepolisian Resor Sawahlunto. </w:t>
      </w:r>
      <w:r w:rsidRPr="00EB395F">
        <w:rPr>
          <w:rStyle w:val="citation-113"/>
          <w:i/>
          <w:iCs/>
          <w:noProof/>
        </w:rPr>
        <w:t>Jurnal Ikraith-Ekonomika</w:t>
      </w:r>
      <w:r w:rsidRPr="00EB395F">
        <w:rPr>
          <w:rStyle w:val="citation-113"/>
          <w:noProof/>
        </w:rPr>
        <w:t>, 5(2), 116–127</w:t>
      </w:r>
    </w:p>
    <w:p w14:paraId="6F1E4DBE" w14:textId="77777777" w:rsidR="00EB395F" w:rsidRPr="00EB395F" w:rsidRDefault="00EB395F" w:rsidP="00EB395F">
      <w:pPr>
        <w:adjustRightInd w:val="0"/>
        <w:ind w:left="709" w:hanging="709"/>
        <w:jc w:val="both"/>
        <w:rPr>
          <w:noProof/>
        </w:rPr>
      </w:pPr>
      <w:r w:rsidRPr="00EB395F">
        <w:rPr>
          <w:bCs/>
          <w:noProof/>
        </w:rPr>
        <w:t>Anjani, D. A. (2023):</w:t>
      </w:r>
      <w:r w:rsidRPr="00EB395F">
        <w:rPr>
          <w:noProof/>
        </w:rPr>
        <w:t xml:space="preserve"> Pengaruh Pengembangan Karir Dan Self Efficacy Terhadap Kinerja Karyawan Di CV. Danagung D’Briquettess Bantul Yogyakarta. </w:t>
      </w:r>
      <w:r w:rsidRPr="00EB395F">
        <w:rPr>
          <w:rStyle w:val="citation-112"/>
          <w:i/>
          <w:iCs/>
          <w:noProof/>
        </w:rPr>
        <w:t>Jurnal Ekonomi Dan Bisnis Digital (Ekobil)</w:t>
      </w:r>
      <w:r w:rsidRPr="00EB395F">
        <w:rPr>
          <w:rStyle w:val="citation-112"/>
          <w:noProof/>
        </w:rPr>
        <w:t>, 2(1), 384-394</w:t>
      </w:r>
      <w:r w:rsidRPr="00EB395F">
        <w:rPr>
          <w:noProof/>
        </w:rPr>
        <w:t>.</w:t>
      </w:r>
    </w:p>
    <w:p w14:paraId="78996C75" w14:textId="77777777" w:rsidR="00EB395F" w:rsidRPr="00EB395F" w:rsidRDefault="00EB395F" w:rsidP="00EB395F">
      <w:pPr>
        <w:adjustRightInd w:val="0"/>
        <w:ind w:left="709" w:hanging="709"/>
        <w:jc w:val="both"/>
        <w:rPr>
          <w:noProof/>
        </w:rPr>
      </w:pPr>
      <w:r w:rsidRPr="00EB395F">
        <w:rPr>
          <w:bCs/>
          <w:noProof/>
        </w:rPr>
        <w:t>Arifin, M. Z., &amp; Sasana, H. (2022):</w:t>
      </w:r>
      <w:r w:rsidRPr="00EB395F">
        <w:rPr>
          <w:noProof/>
        </w:rPr>
        <w:t xml:space="preserve"> Pengaruh Disiplin Kerja terhadap Kinerja Pegawai. </w:t>
      </w:r>
      <w:r w:rsidRPr="00EB395F">
        <w:rPr>
          <w:rStyle w:val="citation-111"/>
          <w:i/>
          <w:iCs/>
          <w:noProof/>
        </w:rPr>
        <w:t>Jurnal Manajemen dan Organisasi</w:t>
      </w:r>
      <w:r w:rsidRPr="00EB395F">
        <w:rPr>
          <w:rStyle w:val="citation-111"/>
          <w:noProof/>
        </w:rPr>
        <w:t>, 13(1), 58-69</w:t>
      </w:r>
      <w:r w:rsidRPr="00EB395F">
        <w:rPr>
          <w:noProof/>
        </w:rPr>
        <w:t>.</w:t>
      </w:r>
    </w:p>
    <w:p w14:paraId="30E2ADC8" w14:textId="77777777" w:rsidR="00EB395F" w:rsidRPr="00EB395F" w:rsidRDefault="00EB395F" w:rsidP="00EB395F">
      <w:pPr>
        <w:adjustRightInd w:val="0"/>
        <w:ind w:left="709" w:hanging="709"/>
        <w:jc w:val="both"/>
        <w:rPr>
          <w:noProof/>
        </w:rPr>
      </w:pPr>
      <w:r w:rsidRPr="00EB395F">
        <w:rPr>
          <w:bCs/>
          <w:noProof/>
        </w:rPr>
        <w:t>Bianca, A., Katili, P. B., &amp; Anggraeni, S. K. (2016):</w:t>
      </w:r>
      <w:r w:rsidRPr="00EB395F">
        <w:rPr>
          <w:noProof/>
        </w:rPr>
        <w:t xml:space="preserve"> Pengaruh Motivasi, Pengembangan Karir, Dan Kepuasan Kerja Terhadap Kinerja Karyawan. </w:t>
      </w:r>
      <w:r w:rsidRPr="00EB395F">
        <w:rPr>
          <w:rStyle w:val="citation-110"/>
          <w:i/>
          <w:iCs/>
          <w:noProof/>
        </w:rPr>
        <w:t>E-Journal Industrial Engineering</w:t>
      </w:r>
      <w:r w:rsidRPr="00EB395F">
        <w:rPr>
          <w:rStyle w:val="citation-110"/>
          <w:noProof/>
        </w:rPr>
        <w:t>, 5(2), 419–428</w:t>
      </w:r>
      <w:r w:rsidRPr="00EB395F">
        <w:rPr>
          <w:noProof/>
        </w:rPr>
        <w:t>.</w:t>
      </w:r>
    </w:p>
    <w:p w14:paraId="03318D14" w14:textId="77777777" w:rsidR="00EB395F" w:rsidRPr="00EB395F" w:rsidRDefault="00EB395F" w:rsidP="00EB395F">
      <w:pPr>
        <w:adjustRightInd w:val="0"/>
        <w:ind w:left="709" w:hanging="709"/>
        <w:jc w:val="both"/>
        <w:rPr>
          <w:noProof/>
        </w:rPr>
      </w:pPr>
      <w:r w:rsidRPr="00EB395F">
        <w:rPr>
          <w:noProof/>
        </w:rPr>
        <w:t xml:space="preserve"> </w:t>
      </w:r>
      <w:r w:rsidRPr="00EB395F">
        <w:rPr>
          <w:bCs/>
          <w:noProof/>
        </w:rPr>
        <w:t>Budiana, I M. A., Landra, N., &amp; Puspita, N. M. D.</w:t>
      </w:r>
      <w:r w:rsidRPr="00EB395F">
        <w:rPr>
          <w:noProof/>
        </w:rPr>
        <w:t xml:space="preserve"> (2021): Pengaruh Pengembangan Karir dan Disiplin Kerja Terhadap Kinerja Pegawai. </w:t>
      </w:r>
      <w:r w:rsidRPr="00EB395F">
        <w:rPr>
          <w:i/>
          <w:iCs/>
          <w:noProof/>
        </w:rPr>
        <w:t>Jurnal Ekonomi &amp; Bisnis</w:t>
      </w:r>
      <w:r w:rsidRPr="00EB395F">
        <w:rPr>
          <w:noProof/>
        </w:rPr>
        <w:t xml:space="preserve">, 8(2), 167-186. </w:t>
      </w:r>
    </w:p>
    <w:p w14:paraId="1EFDED51" w14:textId="77777777" w:rsidR="00EB395F" w:rsidRPr="00EB395F" w:rsidRDefault="00EB395F" w:rsidP="00EB395F">
      <w:pPr>
        <w:adjustRightInd w:val="0"/>
        <w:ind w:left="709" w:hanging="709"/>
        <w:jc w:val="both"/>
        <w:rPr>
          <w:noProof/>
        </w:rPr>
      </w:pPr>
      <w:r w:rsidRPr="00EB395F">
        <w:rPr>
          <w:bCs/>
          <w:noProof/>
        </w:rPr>
        <w:t>Cahyanti, R.</w:t>
      </w:r>
      <w:r w:rsidRPr="00EB395F">
        <w:rPr>
          <w:noProof/>
        </w:rPr>
        <w:t xml:space="preserve"> (2021): Pengaruh Disiplin Kerja dan Motivasi terhadap Kinerja Pegawai pada Instansi Pemerintah. </w:t>
      </w:r>
      <w:r w:rsidRPr="00EB395F">
        <w:rPr>
          <w:i/>
          <w:iCs/>
          <w:noProof/>
        </w:rPr>
        <w:t>Jurnal Manajemen Terapan dan Keuangan</w:t>
      </w:r>
      <w:r w:rsidRPr="00EB395F">
        <w:rPr>
          <w:noProof/>
        </w:rPr>
        <w:t xml:space="preserve">, 10(2), 245-256. </w:t>
      </w:r>
    </w:p>
    <w:p w14:paraId="0E8606FC" w14:textId="77777777" w:rsidR="00EB395F" w:rsidRPr="00EB395F" w:rsidRDefault="00EB395F" w:rsidP="00EB395F">
      <w:pPr>
        <w:adjustRightInd w:val="0"/>
        <w:ind w:left="709" w:hanging="709"/>
        <w:jc w:val="both"/>
        <w:rPr>
          <w:noProof/>
        </w:rPr>
      </w:pPr>
      <w:r w:rsidRPr="00EB395F">
        <w:rPr>
          <w:noProof/>
        </w:rPr>
        <w:t>Collins, S. P., Storrow, A., Liu, D., Jenkins, C. A., Miller, K. F., Kampe, C., &amp; Butler, J. (2021).167–186.</w:t>
      </w:r>
    </w:p>
    <w:p w14:paraId="46C6B1C3" w14:textId="77777777" w:rsidR="00EB395F" w:rsidRPr="00EB395F" w:rsidRDefault="00EB395F" w:rsidP="00EB395F">
      <w:pPr>
        <w:adjustRightInd w:val="0"/>
        <w:ind w:left="709" w:hanging="709"/>
        <w:jc w:val="both"/>
        <w:rPr>
          <w:noProof/>
        </w:rPr>
      </w:pPr>
      <w:r w:rsidRPr="00EB395F">
        <w:rPr>
          <w:bCs/>
          <w:noProof/>
        </w:rPr>
        <w:t xml:space="preserve">Dinarwati, S. (2020): </w:t>
      </w:r>
      <w:r w:rsidRPr="00EB395F">
        <w:rPr>
          <w:noProof/>
        </w:rPr>
        <w:t xml:space="preserve">Pengaruh Kepemimpinan Dan Motivasi Terhadap Kinerja Pegawai Di Dinas Penanaman Modal Pelayanan Terpadu Satu Pintu Kabupaten Subang. </w:t>
      </w:r>
      <w:r w:rsidRPr="00EB395F">
        <w:rPr>
          <w:rStyle w:val="citation-109"/>
          <w:i/>
          <w:iCs/>
          <w:noProof/>
        </w:rPr>
        <w:t>The World of Financial Administration Journal</w:t>
      </w:r>
      <w:r w:rsidRPr="00EB395F">
        <w:rPr>
          <w:rStyle w:val="citation-109"/>
          <w:noProof/>
        </w:rPr>
        <w:t>, 2(1), 1-15</w:t>
      </w:r>
      <w:r w:rsidRPr="00EB395F">
        <w:rPr>
          <w:noProof/>
        </w:rPr>
        <w:t>.</w:t>
      </w:r>
    </w:p>
    <w:p w14:paraId="4F9E52DE" w14:textId="77777777" w:rsidR="00EB395F" w:rsidRPr="00EB395F" w:rsidRDefault="00EB395F" w:rsidP="00EB395F">
      <w:pPr>
        <w:adjustRightInd w:val="0"/>
        <w:ind w:left="709" w:hanging="709"/>
        <w:jc w:val="both"/>
        <w:rPr>
          <w:noProof/>
        </w:rPr>
      </w:pPr>
      <w:r w:rsidRPr="00EB395F">
        <w:rPr>
          <w:bCs/>
          <w:noProof/>
        </w:rPr>
        <w:t xml:space="preserve">Dirgantara, H., Sinaga, A. P., &amp; Suprasa, I. (2021): </w:t>
      </w:r>
      <w:r w:rsidRPr="00EB395F">
        <w:rPr>
          <w:noProof/>
        </w:rPr>
        <w:t xml:space="preserve">Pengaruh Disiplin Kerja Terhadap Kinerja Pegawai Kantor Pelayanan Pajak. </w:t>
      </w:r>
      <w:r w:rsidRPr="00EB395F">
        <w:rPr>
          <w:rStyle w:val="citation-108"/>
          <w:i/>
          <w:iCs/>
          <w:noProof/>
        </w:rPr>
        <w:t>Transekonomika: Akuntansi, Bisnis Dan Keuangan</w:t>
      </w:r>
      <w:r w:rsidRPr="00EB395F">
        <w:rPr>
          <w:rStyle w:val="citation-108"/>
          <w:noProof/>
        </w:rPr>
        <w:t>, 1(1), 57–63</w:t>
      </w:r>
      <w:r w:rsidRPr="00EB395F">
        <w:rPr>
          <w:noProof/>
        </w:rPr>
        <w:t>.</w:t>
      </w:r>
    </w:p>
    <w:p w14:paraId="07DDDE00" w14:textId="77777777" w:rsidR="00EB395F" w:rsidRPr="00EB395F" w:rsidRDefault="00EB395F" w:rsidP="00EB395F">
      <w:pPr>
        <w:adjustRightInd w:val="0"/>
        <w:ind w:left="709" w:hanging="709"/>
        <w:jc w:val="both"/>
        <w:rPr>
          <w:noProof/>
        </w:rPr>
      </w:pPr>
      <w:r w:rsidRPr="00EB395F">
        <w:rPr>
          <w:bCs/>
          <w:noProof/>
        </w:rPr>
        <w:t>Estiana, R., Karomah, N. G., &amp; Saimima, Y. A. (2023):</w:t>
      </w:r>
      <w:r w:rsidRPr="00EB395F">
        <w:rPr>
          <w:noProof/>
        </w:rPr>
        <w:t xml:space="preserve"> Pengaruh Lingkungan Kerja Dan Disiplin Kerja Terhadap Kinerja Karyawan. </w:t>
      </w:r>
      <w:r w:rsidRPr="00EB395F">
        <w:rPr>
          <w:rStyle w:val="citation-107"/>
          <w:i/>
          <w:iCs/>
          <w:noProof/>
        </w:rPr>
        <w:t>Jurnal Inovasi Penelitian</w:t>
      </w:r>
      <w:r w:rsidRPr="00EB395F">
        <w:rPr>
          <w:rStyle w:val="citation-107"/>
          <w:noProof/>
        </w:rPr>
        <w:t>, 3(10), 7821-7828</w:t>
      </w:r>
      <w:r w:rsidRPr="00EB395F">
        <w:rPr>
          <w:noProof/>
        </w:rPr>
        <w:t>.</w:t>
      </w:r>
    </w:p>
    <w:p w14:paraId="659A6730" w14:textId="77777777" w:rsidR="00EB395F" w:rsidRPr="00EB395F" w:rsidRDefault="00EB395F" w:rsidP="00EB395F">
      <w:pPr>
        <w:adjustRightInd w:val="0"/>
        <w:ind w:left="709" w:hanging="709"/>
        <w:jc w:val="both"/>
        <w:rPr>
          <w:noProof/>
        </w:rPr>
      </w:pPr>
      <w:r w:rsidRPr="00EB395F">
        <w:rPr>
          <w:noProof/>
        </w:rPr>
        <w:t xml:space="preserve">Ghozali, I. (2010): </w:t>
      </w:r>
      <w:r w:rsidRPr="00EB395F">
        <w:rPr>
          <w:i/>
          <w:iCs/>
          <w:noProof/>
        </w:rPr>
        <w:t>Aplikasi Analisis Multivariate dengan Program IBM SPSS</w:t>
      </w:r>
      <w:r w:rsidRPr="00EB395F">
        <w:rPr>
          <w:noProof/>
        </w:rPr>
        <w:t xml:space="preserve">. </w:t>
      </w:r>
      <w:r w:rsidRPr="00EB395F">
        <w:rPr>
          <w:rStyle w:val="citation-32"/>
          <w:noProof/>
        </w:rPr>
        <w:t>Semarang: Badan Penerbit Universitas Diponegoro</w:t>
      </w:r>
      <w:r w:rsidRPr="00EB395F">
        <w:rPr>
          <w:noProof/>
        </w:rPr>
        <w:t>.</w:t>
      </w:r>
    </w:p>
    <w:p w14:paraId="6F757753" w14:textId="77777777" w:rsidR="00EB395F" w:rsidRPr="00EB395F" w:rsidRDefault="00EB395F" w:rsidP="00EB395F">
      <w:pPr>
        <w:adjustRightInd w:val="0"/>
        <w:ind w:left="709" w:hanging="709"/>
        <w:jc w:val="both"/>
        <w:rPr>
          <w:noProof/>
          <w:color w:val="222222"/>
          <w:shd w:val="clear" w:color="auto" w:fill="FFFFFF"/>
        </w:rPr>
      </w:pPr>
      <w:r w:rsidRPr="00EB395F">
        <w:rPr>
          <w:noProof/>
          <w:color w:val="222222"/>
          <w:shd w:val="clear" w:color="auto" w:fill="FFFFFF"/>
        </w:rPr>
        <w:t>Hani, T, HAndoko. (2014): Manajemen Personalia dan Sumber daya manusia, Yogyakarta: BPFE.</w:t>
      </w:r>
    </w:p>
    <w:p w14:paraId="086F91A8" w14:textId="77777777" w:rsidR="00EB395F" w:rsidRPr="00EB395F" w:rsidRDefault="00EB395F" w:rsidP="00EB395F">
      <w:pPr>
        <w:adjustRightInd w:val="0"/>
        <w:ind w:left="709" w:hanging="709"/>
        <w:jc w:val="both"/>
        <w:rPr>
          <w:noProof/>
        </w:rPr>
      </w:pPr>
      <w:r w:rsidRPr="00EB395F">
        <w:rPr>
          <w:noProof/>
        </w:rPr>
        <w:t xml:space="preserve">Harlie, M. (2012): Pengaruh Disiplin Kerja, Motivasi dan Pengembangan Karier terhadap Kinerja Pegawai Negeri Sipil pada Pemerintah Kabupaten Tabalong di Tanjung Kalimantan Selatan. </w:t>
      </w:r>
      <w:r w:rsidRPr="00EB395F">
        <w:rPr>
          <w:rStyle w:val="citation-30"/>
          <w:i/>
          <w:iCs/>
          <w:noProof/>
        </w:rPr>
        <w:t>Jurnal Manajemen dan Akuntansi</w:t>
      </w:r>
      <w:r w:rsidRPr="00EB395F">
        <w:rPr>
          <w:rStyle w:val="citation-30"/>
          <w:noProof/>
        </w:rPr>
        <w:t>, 13(2)</w:t>
      </w:r>
      <w:r w:rsidRPr="00EB395F">
        <w:rPr>
          <w:noProof/>
        </w:rPr>
        <w:t>.</w:t>
      </w:r>
    </w:p>
    <w:p w14:paraId="3B33A017" w14:textId="77777777" w:rsidR="00EB395F" w:rsidRPr="00EB395F" w:rsidRDefault="00EB395F" w:rsidP="00EB395F">
      <w:pPr>
        <w:adjustRightInd w:val="0"/>
        <w:ind w:left="709" w:hanging="709"/>
        <w:jc w:val="both"/>
        <w:rPr>
          <w:noProof/>
        </w:rPr>
      </w:pPr>
      <w:r w:rsidRPr="00EB395F">
        <w:rPr>
          <w:bCs/>
          <w:noProof/>
        </w:rPr>
        <w:t>Hasanah, N.</w:t>
      </w:r>
      <w:r w:rsidRPr="00EB395F">
        <w:rPr>
          <w:noProof/>
        </w:rPr>
        <w:t xml:space="preserve"> (2021). Analisis Kinerja Pegawai Ditinjau dari Disiplin Kerja dan Motivasi Intrinsik. </w:t>
      </w:r>
      <w:r w:rsidRPr="00EB395F">
        <w:rPr>
          <w:rStyle w:val="citation-156"/>
          <w:i/>
          <w:iCs/>
          <w:noProof/>
        </w:rPr>
        <w:t>Jurnal Ilmiah Manajemen Bisnis</w:t>
      </w:r>
      <w:r w:rsidRPr="00EB395F">
        <w:rPr>
          <w:rStyle w:val="citation-156"/>
          <w:noProof/>
        </w:rPr>
        <w:t>, 7(1), 12-25.</w:t>
      </w:r>
    </w:p>
    <w:p w14:paraId="469165D3" w14:textId="77777777" w:rsidR="00EB395F" w:rsidRPr="00EB395F" w:rsidRDefault="00EB395F" w:rsidP="00EB395F">
      <w:pPr>
        <w:adjustRightInd w:val="0"/>
        <w:ind w:left="709" w:hanging="709"/>
        <w:jc w:val="both"/>
        <w:rPr>
          <w:noProof/>
        </w:rPr>
      </w:pPr>
      <w:r w:rsidRPr="00EB395F">
        <w:rPr>
          <w:noProof/>
        </w:rPr>
        <w:lastRenderedPageBreak/>
        <w:t xml:space="preserve">Hendra, K., Tri Palupi, L. E., &amp; Sujana, N. (2019): Faktor-Faktor Yang Mempengaruhi Disiplin Kerja Pada Pt. Arta Sedana Singaraja. </w:t>
      </w:r>
      <w:r w:rsidRPr="00EB395F">
        <w:rPr>
          <w:i/>
          <w:iCs/>
          <w:noProof/>
        </w:rPr>
        <w:t>Jurnal Pendidikan Ekonomi Undiksha</w:t>
      </w:r>
      <w:r w:rsidRPr="00EB395F">
        <w:rPr>
          <w:noProof/>
        </w:rPr>
        <w:t xml:space="preserve">, </w:t>
      </w:r>
      <w:r w:rsidRPr="00EB395F">
        <w:rPr>
          <w:i/>
          <w:iCs/>
          <w:noProof/>
        </w:rPr>
        <w:t>10</w:t>
      </w:r>
      <w:r w:rsidRPr="00EB395F">
        <w:rPr>
          <w:noProof/>
        </w:rPr>
        <w:t>(1), 210.</w:t>
      </w:r>
    </w:p>
    <w:p w14:paraId="52FC36D4" w14:textId="77777777" w:rsidR="00EB395F" w:rsidRPr="00EB395F" w:rsidRDefault="00EB395F" w:rsidP="00EB395F">
      <w:pPr>
        <w:adjustRightInd w:val="0"/>
        <w:ind w:left="709" w:hanging="709"/>
        <w:jc w:val="both"/>
        <w:rPr>
          <w:noProof/>
        </w:rPr>
      </w:pPr>
      <w:r w:rsidRPr="00EB395F">
        <w:rPr>
          <w:noProof/>
        </w:rPr>
        <w:t xml:space="preserve">Herliansyah, N., &amp; Rasjid, A. (2021): Analisis Strategi Penetapan Harga terhadap Keputusan Konsumen dalam Membeli Produk Semen PT. Semen Baturaja (Persero) Tbk di Kota Palembang. </w:t>
      </w:r>
      <w:r w:rsidRPr="00EB395F">
        <w:rPr>
          <w:i/>
          <w:iCs/>
          <w:noProof/>
        </w:rPr>
        <w:t>Jurnal Terapan Ilmu Ekonomi, Manajemen Dan Bisnis</w:t>
      </w:r>
      <w:r w:rsidRPr="00EB395F">
        <w:rPr>
          <w:noProof/>
        </w:rPr>
        <w:t xml:space="preserve">, </w:t>
      </w:r>
      <w:r w:rsidRPr="00EB395F">
        <w:rPr>
          <w:i/>
          <w:iCs/>
          <w:noProof/>
        </w:rPr>
        <w:t xml:space="preserve">1 </w:t>
      </w:r>
      <w:r w:rsidRPr="00EB395F">
        <w:rPr>
          <w:noProof/>
        </w:rPr>
        <w:t xml:space="preserve">(Desember), 291–292. </w:t>
      </w:r>
    </w:p>
    <w:p w14:paraId="30D0416D" w14:textId="77777777" w:rsidR="00EB395F" w:rsidRPr="00EB395F" w:rsidRDefault="00EB395F" w:rsidP="00EB395F">
      <w:pPr>
        <w:adjustRightInd w:val="0"/>
        <w:ind w:left="709" w:hanging="709"/>
        <w:jc w:val="both"/>
        <w:rPr>
          <w:noProof/>
        </w:rPr>
      </w:pPr>
      <w:r w:rsidRPr="00EB395F">
        <w:rPr>
          <w:noProof/>
        </w:rPr>
        <w:t xml:space="preserve">Jafar, A. A. (2021): Pengaruh Kompensasi, Lingkungan Kerja Dan Disiplin Kerja Terhadap Kinerja Karyawan (Studi Kasus Pada Pt. Telkom Kota Ambon). </w:t>
      </w:r>
      <w:r w:rsidRPr="00EB395F">
        <w:rPr>
          <w:i/>
          <w:iCs/>
          <w:noProof/>
        </w:rPr>
        <w:t>Doctoral Dissertation, STIE Malangkucecwara</w:t>
      </w:r>
      <w:r w:rsidRPr="00EB395F">
        <w:rPr>
          <w:noProof/>
        </w:rPr>
        <w:t xml:space="preserve">, </w:t>
      </w:r>
      <w:r w:rsidRPr="00EB395F">
        <w:rPr>
          <w:i/>
          <w:iCs/>
          <w:noProof/>
        </w:rPr>
        <w:t>2012</w:t>
      </w:r>
      <w:r w:rsidRPr="00EB395F">
        <w:rPr>
          <w:noProof/>
        </w:rPr>
        <w:t>, 1–23.</w:t>
      </w:r>
    </w:p>
    <w:p w14:paraId="406AC758" w14:textId="77777777" w:rsidR="00EB395F" w:rsidRPr="00EB395F" w:rsidRDefault="00EB395F" w:rsidP="00EB395F">
      <w:pPr>
        <w:adjustRightInd w:val="0"/>
        <w:ind w:left="709" w:hanging="709"/>
        <w:jc w:val="both"/>
        <w:rPr>
          <w:noProof/>
        </w:rPr>
      </w:pPr>
      <w:r w:rsidRPr="00EB395F">
        <w:rPr>
          <w:noProof/>
        </w:rPr>
        <w:t xml:space="preserve">Jantitya, S. V., &amp; Sari, D. P. (2014): Analisis Pengaruh Disiplin Kerja, Motivasi dan Pengembangan Karier Terhadap Kinerja Karyawan (Studi Kasus di PT. Bank Mandiri (Persero), Tbk Cabang Daan Mogot Jakarta). </w:t>
      </w:r>
      <w:r w:rsidRPr="00EB395F">
        <w:rPr>
          <w:i/>
          <w:iCs/>
          <w:noProof/>
        </w:rPr>
        <w:t xml:space="preserve">E-Jurnal Teknik Industri </w:t>
      </w:r>
    </w:p>
    <w:p w14:paraId="5B6E3F27" w14:textId="77777777" w:rsidR="00EB395F" w:rsidRPr="00EB395F" w:rsidRDefault="00EB395F" w:rsidP="00EB395F">
      <w:pPr>
        <w:adjustRightInd w:val="0"/>
        <w:ind w:left="709" w:hanging="709"/>
        <w:jc w:val="both"/>
        <w:rPr>
          <w:noProof/>
        </w:rPr>
      </w:pPr>
      <w:r w:rsidRPr="00EB395F">
        <w:rPr>
          <w:noProof/>
        </w:rPr>
        <w:t xml:space="preserve">Kaloko, H. (2021): Pengaruh Disiplin Kerja Terhadap Kinerja Pegawai Pada Kantor Camat Merek Kabupaten Karo. </w:t>
      </w:r>
      <w:r w:rsidRPr="00EB395F">
        <w:rPr>
          <w:i/>
          <w:iCs/>
          <w:noProof/>
        </w:rPr>
        <w:t>Angewandte Chemie International Edition, 6(11), 951–952.</w:t>
      </w:r>
      <w:r w:rsidRPr="00EB395F">
        <w:rPr>
          <w:noProof/>
        </w:rPr>
        <w:t>, 7–23.</w:t>
      </w:r>
    </w:p>
    <w:p w14:paraId="2F79A03F" w14:textId="77777777" w:rsidR="00EB395F" w:rsidRPr="00EB395F" w:rsidRDefault="00EB395F" w:rsidP="00EB395F">
      <w:pPr>
        <w:adjustRightInd w:val="0"/>
        <w:ind w:left="709" w:hanging="709"/>
        <w:jc w:val="both"/>
        <w:rPr>
          <w:noProof/>
        </w:rPr>
      </w:pPr>
      <w:r w:rsidRPr="00EB395F">
        <w:rPr>
          <w:bCs/>
          <w:noProof/>
        </w:rPr>
        <w:t>Kurniawan, D.</w:t>
      </w:r>
      <w:r w:rsidRPr="00EB395F">
        <w:rPr>
          <w:noProof/>
        </w:rPr>
        <w:t xml:space="preserve"> (2019). Analisis Pengaruh Disiplin Kerja, Motivasi, dan Pengembangan Karir terhadap Kinerja Pegawai pada Dinas Kependudukan dan Pencatatan Sipil Kabupaten Temanggung. </w:t>
      </w:r>
      <w:r w:rsidRPr="00EB395F">
        <w:rPr>
          <w:i/>
          <w:iCs/>
          <w:noProof/>
        </w:rPr>
        <w:t>Skripsi</w:t>
      </w:r>
      <w:r w:rsidRPr="00EB395F">
        <w:rPr>
          <w:noProof/>
        </w:rPr>
        <w:t xml:space="preserve">. </w:t>
      </w:r>
      <w:r w:rsidRPr="00EB395F">
        <w:rPr>
          <w:rStyle w:val="citation-148"/>
          <w:noProof/>
        </w:rPr>
        <w:t>Universitas Negeri Semarang.</w:t>
      </w:r>
    </w:p>
    <w:p w14:paraId="68056BFF" w14:textId="77777777" w:rsidR="00EB395F" w:rsidRPr="00EB395F" w:rsidRDefault="00EB395F" w:rsidP="00EB395F">
      <w:pPr>
        <w:adjustRightInd w:val="0"/>
        <w:ind w:left="709" w:hanging="709"/>
        <w:jc w:val="both"/>
        <w:rPr>
          <w:noProof/>
        </w:rPr>
      </w:pPr>
      <w:r w:rsidRPr="00EB395F">
        <w:rPr>
          <w:noProof/>
        </w:rPr>
        <w:t xml:space="preserve">Lestari, A. T., Indriyani, A., &amp; Iskandar, K. (2022): Pengaruh Kompensasi Dan Pengembangan Karir Terhadap Kinerja Karyawan (Studi Kasus Hotel Anggraeni Brebes). </w:t>
      </w:r>
      <w:r w:rsidRPr="00EB395F">
        <w:rPr>
          <w:i/>
          <w:iCs/>
          <w:noProof/>
        </w:rPr>
        <w:t>Jurnal Kewarganegaraan</w:t>
      </w:r>
      <w:r w:rsidRPr="00EB395F">
        <w:rPr>
          <w:noProof/>
        </w:rPr>
        <w:t xml:space="preserve">, </w:t>
      </w:r>
      <w:r w:rsidRPr="00EB395F">
        <w:rPr>
          <w:i/>
          <w:iCs/>
          <w:noProof/>
        </w:rPr>
        <w:t>6</w:t>
      </w:r>
      <w:r w:rsidRPr="00EB395F">
        <w:rPr>
          <w:noProof/>
        </w:rPr>
        <w:t xml:space="preserve">(3), 6043–6054. </w:t>
      </w:r>
    </w:p>
    <w:p w14:paraId="330D110B" w14:textId="77777777" w:rsidR="00EB395F" w:rsidRPr="00EB395F" w:rsidRDefault="00EB395F" w:rsidP="00EB395F">
      <w:pPr>
        <w:adjustRightInd w:val="0"/>
        <w:ind w:left="709" w:hanging="709"/>
        <w:jc w:val="both"/>
        <w:rPr>
          <w:noProof/>
        </w:rPr>
      </w:pPr>
      <w:r w:rsidRPr="00EB395F">
        <w:rPr>
          <w:noProof/>
        </w:rPr>
        <w:t xml:space="preserve">Leuhery, F., &amp; Warbal, R. (2018): Pengaruh Kualitas Sumber Daya Manusia, Disiplin Kerja, Dan Pengembangan Karir Tehadap Prestasi Kerja Pegawai Dinas Perhubungan Provinsi Maluku. </w:t>
      </w:r>
      <w:r w:rsidRPr="00EB395F">
        <w:rPr>
          <w:i/>
          <w:iCs/>
          <w:noProof/>
        </w:rPr>
        <w:t>Jurnal SOSOQ</w:t>
      </w:r>
      <w:r w:rsidRPr="00EB395F">
        <w:rPr>
          <w:noProof/>
        </w:rPr>
        <w:t xml:space="preserve">, </w:t>
      </w:r>
      <w:r w:rsidRPr="00EB395F">
        <w:rPr>
          <w:i/>
          <w:iCs/>
          <w:noProof/>
        </w:rPr>
        <w:t>5</w:t>
      </w:r>
      <w:r w:rsidRPr="00EB395F">
        <w:rPr>
          <w:noProof/>
        </w:rPr>
        <w:t xml:space="preserve">(2), 60–70. </w:t>
      </w:r>
    </w:p>
    <w:p w14:paraId="1753B30F" w14:textId="77777777" w:rsidR="00EB395F" w:rsidRPr="00EB395F" w:rsidRDefault="00EB395F" w:rsidP="00EB395F">
      <w:pPr>
        <w:adjustRightInd w:val="0"/>
        <w:ind w:left="709" w:hanging="709"/>
        <w:jc w:val="both"/>
        <w:rPr>
          <w:noProof/>
        </w:rPr>
      </w:pPr>
      <w:r w:rsidRPr="00EB395F">
        <w:rPr>
          <w:noProof/>
        </w:rPr>
        <w:t xml:space="preserve">Massie, R. (2015): Pengaruh perencanaan karir, pelatihan dan Pengembangan karir terhadap kinerja pegawai pada museum negeri provinsi sulawesi utara. </w:t>
      </w:r>
      <w:r w:rsidRPr="00EB395F">
        <w:rPr>
          <w:i/>
          <w:iCs/>
          <w:noProof/>
        </w:rPr>
        <w:t>Jurnal Berkala Ilmiah Efisiensi</w:t>
      </w:r>
      <w:r w:rsidRPr="00EB395F">
        <w:rPr>
          <w:noProof/>
        </w:rPr>
        <w:t xml:space="preserve">, </w:t>
      </w:r>
      <w:r w:rsidRPr="00EB395F">
        <w:rPr>
          <w:i/>
          <w:iCs/>
          <w:noProof/>
        </w:rPr>
        <w:t>15</w:t>
      </w:r>
      <w:r w:rsidRPr="00EB395F">
        <w:rPr>
          <w:noProof/>
        </w:rPr>
        <w:t xml:space="preserve">(05), 635–645. </w:t>
      </w:r>
    </w:p>
    <w:p w14:paraId="0108F4AF" w14:textId="77777777" w:rsidR="00EB395F" w:rsidRPr="00EB395F" w:rsidRDefault="00EB395F" w:rsidP="00EB395F">
      <w:pPr>
        <w:adjustRightInd w:val="0"/>
        <w:ind w:left="709" w:hanging="709"/>
        <w:jc w:val="both"/>
        <w:rPr>
          <w:noProof/>
        </w:rPr>
      </w:pPr>
      <w:r w:rsidRPr="00EB395F">
        <w:rPr>
          <w:noProof/>
        </w:rPr>
        <w:t xml:space="preserve">Muna, N., &amp; Isnowati, S. (2022): Pengaruh Disiplin Kerja Motivasi Kerja, dan Pengembangan Karir terhadap Kinerja Pegawai ( Studi pada PT LKM Demak Sejahtera). </w:t>
      </w:r>
      <w:r w:rsidRPr="00EB395F">
        <w:rPr>
          <w:i/>
          <w:iCs/>
          <w:noProof/>
        </w:rPr>
        <w:t>Jesya</w:t>
      </w:r>
      <w:r w:rsidRPr="00EB395F">
        <w:rPr>
          <w:noProof/>
        </w:rPr>
        <w:t xml:space="preserve">, </w:t>
      </w:r>
      <w:r w:rsidRPr="00EB395F">
        <w:rPr>
          <w:i/>
          <w:iCs/>
          <w:noProof/>
        </w:rPr>
        <w:t>5</w:t>
      </w:r>
      <w:r w:rsidRPr="00EB395F">
        <w:rPr>
          <w:noProof/>
        </w:rPr>
        <w:t xml:space="preserve">(2), 1119–1130. </w:t>
      </w:r>
    </w:p>
    <w:p w14:paraId="4F9F93D2" w14:textId="77777777" w:rsidR="00EB395F" w:rsidRPr="00EB395F" w:rsidRDefault="00EB395F" w:rsidP="00EB395F">
      <w:pPr>
        <w:adjustRightInd w:val="0"/>
        <w:ind w:left="709" w:hanging="709"/>
        <w:jc w:val="both"/>
        <w:rPr>
          <w:noProof/>
        </w:rPr>
      </w:pPr>
      <w:r w:rsidRPr="00EB395F">
        <w:rPr>
          <w:noProof/>
        </w:rPr>
        <w:t xml:space="preserve">Mutaqqin, A. (2022): Pengaruh Lingkungan Kerja dan Disiplin Kerja terhadap      Kinerja Pegawai. </w:t>
      </w:r>
      <w:r w:rsidRPr="00EB395F">
        <w:rPr>
          <w:i/>
          <w:iCs/>
          <w:noProof/>
        </w:rPr>
        <w:t>Jurnal Riset Manajemen</w:t>
      </w:r>
      <w:r w:rsidRPr="00EB395F">
        <w:rPr>
          <w:noProof/>
        </w:rPr>
        <w:t>.</w:t>
      </w:r>
    </w:p>
    <w:p w14:paraId="37F6CC9D" w14:textId="77777777" w:rsidR="00EB395F" w:rsidRPr="00EB395F" w:rsidRDefault="00EB395F" w:rsidP="00EB395F">
      <w:pPr>
        <w:adjustRightInd w:val="0"/>
        <w:ind w:left="709" w:hanging="709"/>
        <w:jc w:val="both"/>
        <w:rPr>
          <w:noProof/>
        </w:rPr>
      </w:pPr>
      <w:r w:rsidRPr="00EB395F">
        <w:rPr>
          <w:noProof/>
          <w:color w:val="222222"/>
          <w:shd w:val="clear" w:color="auto" w:fill="FFFFFF"/>
        </w:rPr>
        <w:t>Nailul, Muna dan Sri Isnowati. (2022): 1119-1130.</w:t>
      </w:r>
      <w:r w:rsidRPr="00EB395F">
        <w:rPr>
          <w:noProof/>
        </w:rPr>
        <w:t xml:space="preserve"> </w:t>
      </w:r>
      <w:r w:rsidRPr="00EB395F">
        <w:rPr>
          <w:noProof/>
          <w:color w:val="222222"/>
          <w:shd w:val="clear" w:color="auto" w:fill="FFFFFF"/>
        </w:rPr>
        <w:t xml:space="preserve"> "Pengaruh disiplin kerja, motivasi kerja, dan pengembangan karir terhadap kinerja karyawan (Studi Pada PT LKM Demak Sejahtera)." </w:t>
      </w:r>
      <w:r w:rsidRPr="00EB395F">
        <w:rPr>
          <w:i/>
          <w:iCs/>
          <w:noProof/>
          <w:color w:val="222222"/>
          <w:shd w:val="clear" w:color="auto" w:fill="FFFFFF"/>
        </w:rPr>
        <w:t>Jesya (Jurnal Ekonomi Dan Ekonomi Syariah)</w:t>
      </w:r>
      <w:r w:rsidRPr="00EB395F">
        <w:rPr>
          <w:noProof/>
          <w:color w:val="222222"/>
          <w:shd w:val="clear" w:color="auto" w:fill="FFFFFF"/>
        </w:rPr>
        <w:t xml:space="preserve"> 5.2 </w:t>
      </w:r>
    </w:p>
    <w:p w14:paraId="12146281" w14:textId="77777777" w:rsidR="00EB395F" w:rsidRPr="00EB395F" w:rsidRDefault="00EB395F" w:rsidP="00EB395F">
      <w:pPr>
        <w:adjustRightInd w:val="0"/>
        <w:ind w:left="709" w:hanging="709"/>
        <w:jc w:val="both"/>
        <w:rPr>
          <w:noProof/>
        </w:rPr>
      </w:pPr>
      <w:r w:rsidRPr="00EB395F">
        <w:rPr>
          <w:noProof/>
        </w:rPr>
        <w:lastRenderedPageBreak/>
        <w:t xml:space="preserve">Nur Aziz, &amp; Dewanto, I. J. (2022): Model Penilaiann Kinerja Karyawan dengan Personal Balanced Scorecard. </w:t>
      </w:r>
      <w:r w:rsidRPr="00EB395F">
        <w:rPr>
          <w:i/>
          <w:iCs/>
          <w:noProof/>
        </w:rPr>
        <w:t>MAMEN: Jurnal Manajemen</w:t>
      </w:r>
      <w:r w:rsidRPr="00EB395F">
        <w:rPr>
          <w:noProof/>
        </w:rPr>
        <w:t xml:space="preserve">, </w:t>
      </w:r>
      <w:r w:rsidRPr="00EB395F">
        <w:rPr>
          <w:i/>
          <w:iCs/>
          <w:noProof/>
        </w:rPr>
        <w:t>1</w:t>
      </w:r>
      <w:r w:rsidRPr="00EB395F">
        <w:rPr>
          <w:noProof/>
        </w:rPr>
        <w:t xml:space="preserve">(2), 168–177. </w:t>
      </w:r>
    </w:p>
    <w:p w14:paraId="33139C92" w14:textId="77777777" w:rsidR="00EB395F" w:rsidRPr="00EB395F" w:rsidRDefault="00EB395F" w:rsidP="00EB395F">
      <w:pPr>
        <w:adjustRightInd w:val="0"/>
        <w:ind w:left="709" w:hanging="709"/>
        <w:jc w:val="both"/>
        <w:rPr>
          <w:noProof/>
        </w:rPr>
      </w:pPr>
      <w:r w:rsidRPr="00EB395F">
        <w:rPr>
          <w:noProof/>
        </w:rPr>
        <w:t xml:space="preserve">Nur Cahyanti, Nurul, (2021): MALANG Jurusan Administrasi Negara , Fakultas Ilmu Admiministrasi , Universitas Islam Malang , Jl . MT Haryono 193 Malang , 65144 , Indonesia Pendahuluan Tinjauan Pustaka. </w:t>
      </w:r>
      <w:r w:rsidRPr="00EB395F">
        <w:rPr>
          <w:i/>
          <w:iCs/>
          <w:noProof/>
        </w:rPr>
        <w:t>Jurnal Respon Publik</w:t>
      </w:r>
      <w:r w:rsidRPr="00EB395F">
        <w:rPr>
          <w:noProof/>
        </w:rPr>
        <w:t xml:space="preserve">, </w:t>
      </w:r>
      <w:r w:rsidRPr="00EB395F">
        <w:rPr>
          <w:i/>
          <w:iCs/>
          <w:noProof/>
        </w:rPr>
        <w:t>15</w:t>
      </w:r>
      <w:r w:rsidRPr="00EB395F">
        <w:rPr>
          <w:noProof/>
        </w:rPr>
        <w:t>(7), 1–7.</w:t>
      </w:r>
    </w:p>
    <w:p w14:paraId="126A5F3D" w14:textId="77777777" w:rsidR="00EB395F" w:rsidRPr="00EB395F" w:rsidRDefault="00EB395F" w:rsidP="00EB395F">
      <w:pPr>
        <w:adjustRightInd w:val="0"/>
        <w:ind w:left="709" w:hanging="709"/>
        <w:jc w:val="both"/>
        <w:rPr>
          <w:noProof/>
        </w:rPr>
      </w:pPr>
      <w:r w:rsidRPr="00EB395F">
        <w:rPr>
          <w:noProof/>
        </w:rPr>
        <w:t xml:space="preserve">Nuralinda. (2020): Pengaruh Pengembangan Karir Terhadap Kinerja Pegawai Dinas Pendidikan Kabupaten Banyumas. </w:t>
      </w:r>
      <w:r w:rsidRPr="00EB395F">
        <w:rPr>
          <w:rStyle w:val="citation-28"/>
          <w:i/>
          <w:iCs/>
          <w:noProof/>
        </w:rPr>
        <w:t>Jurnal Ilmiah Manajemen</w:t>
      </w:r>
      <w:r w:rsidRPr="00EB395F">
        <w:rPr>
          <w:noProof/>
        </w:rPr>
        <w:t>.</w:t>
      </w:r>
    </w:p>
    <w:p w14:paraId="15D4649B" w14:textId="77777777" w:rsidR="00EB395F" w:rsidRPr="00EB395F" w:rsidRDefault="00EB395F" w:rsidP="00EB395F">
      <w:pPr>
        <w:adjustRightInd w:val="0"/>
        <w:ind w:left="709" w:hanging="709"/>
        <w:jc w:val="both"/>
        <w:rPr>
          <w:rStyle w:val="citation-154"/>
          <w:noProof/>
        </w:rPr>
      </w:pPr>
      <w:r w:rsidRPr="00EB395F">
        <w:rPr>
          <w:bCs/>
          <w:noProof/>
        </w:rPr>
        <w:t>Nur, S.</w:t>
      </w:r>
      <w:r w:rsidRPr="00EB395F">
        <w:rPr>
          <w:noProof/>
        </w:rPr>
        <w:t xml:space="preserve"> (2021). Manajemen Kinerja: Konsep, Desain, dan Implementasi. </w:t>
      </w:r>
      <w:r w:rsidRPr="00EB395F">
        <w:rPr>
          <w:rStyle w:val="citation-154"/>
          <w:i/>
          <w:iCs/>
          <w:noProof/>
        </w:rPr>
        <w:t>Jurnal Ekonomi dan Bisnis</w:t>
      </w:r>
      <w:r w:rsidRPr="00EB395F">
        <w:rPr>
          <w:rStyle w:val="citation-154"/>
          <w:noProof/>
        </w:rPr>
        <w:t>, 4(3), 115-128.</w:t>
      </w:r>
    </w:p>
    <w:p w14:paraId="10243FB1" w14:textId="77777777" w:rsidR="00EB395F" w:rsidRPr="00EB395F" w:rsidRDefault="00EB395F" w:rsidP="00EB395F">
      <w:pPr>
        <w:adjustRightInd w:val="0"/>
        <w:ind w:left="709" w:hanging="709"/>
        <w:jc w:val="both"/>
        <w:rPr>
          <w:rStyle w:val="citation-153"/>
          <w:noProof/>
        </w:rPr>
      </w:pPr>
      <w:r w:rsidRPr="00EB395F">
        <w:rPr>
          <w:bCs/>
          <w:noProof/>
        </w:rPr>
        <w:t>Rosmadi, M. L.</w:t>
      </w:r>
      <w:r w:rsidRPr="00EB395F">
        <w:rPr>
          <w:noProof/>
        </w:rPr>
        <w:t xml:space="preserve"> (2021). Peningkatan Kinerja Melalui Pelatihan dan Motivasi SDM sebagai Aset Produktif. </w:t>
      </w:r>
      <w:r w:rsidRPr="00EB395F">
        <w:rPr>
          <w:rStyle w:val="citation-153"/>
          <w:i/>
          <w:iCs/>
          <w:noProof/>
        </w:rPr>
        <w:t>Jurnal Inovasi Bisnis</w:t>
      </w:r>
      <w:r w:rsidRPr="00EB395F">
        <w:rPr>
          <w:rStyle w:val="citation-153"/>
          <w:noProof/>
        </w:rPr>
        <w:t>, 9(1), 88-95.</w:t>
      </w:r>
    </w:p>
    <w:p w14:paraId="59AC1150" w14:textId="77777777" w:rsidR="00EB395F" w:rsidRPr="00EB395F" w:rsidRDefault="00EB395F" w:rsidP="00EB395F">
      <w:pPr>
        <w:adjustRightInd w:val="0"/>
        <w:ind w:left="709" w:hanging="709"/>
        <w:jc w:val="both"/>
        <w:rPr>
          <w:noProof/>
        </w:rPr>
      </w:pPr>
      <w:r w:rsidRPr="00EB395F">
        <w:rPr>
          <w:bCs/>
          <w:noProof/>
        </w:rPr>
        <w:t>Saehu.</w:t>
      </w:r>
      <w:r w:rsidRPr="00EB395F">
        <w:rPr>
          <w:noProof/>
        </w:rPr>
        <w:t xml:space="preserve"> (2018). Pengembangan Karir dalam Organisasi Publik. </w:t>
      </w:r>
      <w:r w:rsidRPr="00EB395F">
        <w:rPr>
          <w:rStyle w:val="citation-145"/>
          <w:i/>
          <w:iCs/>
          <w:noProof/>
        </w:rPr>
        <w:t>Jurnal Ilmu Administrasi Negara</w:t>
      </w:r>
      <w:r w:rsidRPr="00EB395F">
        <w:rPr>
          <w:rStyle w:val="citation-145"/>
          <w:noProof/>
        </w:rPr>
        <w:t>, 6(1), 45-58.</w:t>
      </w:r>
    </w:p>
    <w:p w14:paraId="17F8C08D" w14:textId="77777777" w:rsidR="00EB395F" w:rsidRPr="00EB395F" w:rsidRDefault="00EB395F" w:rsidP="00EB395F">
      <w:pPr>
        <w:ind w:left="720" w:hanging="720"/>
        <w:jc w:val="both"/>
        <w:rPr>
          <w:i/>
          <w:noProof/>
        </w:rPr>
      </w:pPr>
      <w:r w:rsidRPr="00EB395F">
        <w:rPr>
          <w:noProof/>
        </w:rPr>
        <w:t xml:space="preserve">Setiawan, I. P., Purwaningrat, P.A., &amp; Abiyoga, N.L. (2021): Pengaruh Motivasi, Pelatihan Kerja dan Pengembangan Karir terhadap Kinerja Pegawai di Movenpick Resort &amp; SPA Jibaran Bali. </w:t>
      </w:r>
      <w:r w:rsidRPr="00EB395F">
        <w:rPr>
          <w:i/>
          <w:noProof/>
        </w:rPr>
        <w:t>Widya Amrita, Jurnal Manajemen, Kewirausahaan dan Parawisata, 1(3), 962-974.</w:t>
      </w:r>
    </w:p>
    <w:p w14:paraId="3CFFB00C" w14:textId="77777777" w:rsidR="00EB395F" w:rsidRPr="00EB395F" w:rsidRDefault="00EB395F" w:rsidP="00EB395F">
      <w:pPr>
        <w:ind w:left="720" w:hanging="720"/>
        <w:jc w:val="both"/>
      </w:pPr>
      <w:r w:rsidRPr="00EB395F">
        <w:rPr>
          <w:noProof/>
        </w:rPr>
        <w:t xml:space="preserve">Sipayung, M. R., &amp; Sihombing, M. (2022): Analisis Penerapan Disiplin Kerja, Motivasi Kerja, dan Pengalaman dalam Meningkatkan Kinerja Karyawan pada Hidden Place Cafe. </w:t>
      </w:r>
      <w:r w:rsidRPr="00EB395F">
        <w:rPr>
          <w:i/>
          <w:iCs/>
          <w:noProof/>
        </w:rPr>
        <w:t>Journal of Social Research</w:t>
      </w:r>
      <w:r w:rsidRPr="00EB395F">
        <w:rPr>
          <w:noProof/>
        </w:rPr>
        <w:t xml:space="preserve">, </w:t>
      </w:r>
      <w:r w:rsidRPr="00EB395F">
        <w:rPr>
          <w:i/>
          <w:iCs/>
          <w:noProof/>
        </w:rPr>
        <w:t>1</w:t>
      </w:r>
      <w:r w:rsidRPr="00EB395F">
        <w:rPr>
          <w:noProof/>
        </w:rPr>
        <w:t xml:space="preserve">(7), 626–636. </w:t>
      </w:r>
    </w:p>
    <w:p w14:paraId="3811997F" w14:textId="77777777" w:rsidR="00EB395F" w:rsidRPr="00EB395F" w:rsidRDefault="00EB395F" w:rsidP="00EB395F">
      <w:pPr>
        <w:ind w:left="720" w:hanging="720"/>
        <w:jc w:val="both"/>
      </w:pPr>
      <w:r w:rsidRPr="00EB395F">
        <w:rPr>
          <w:noProof/>
        </w:rPr>
        <w:t xml:space="preserve">Sugiharjo, R. J. (2016): Faktor-Faktor yang Mempengaruhi Disiplin Kerja. </w:t>
      </w:r>
      <w:r w:rsidRPr="00EB395F">
        <w:rPr>
          <w:i/>
          <w:iCs/>
          <w:noProof/>
        </w:rPr>
        <w:t>Jurnal Ilmiah Manajemen Dan Bisnis</w:t>
      </w:r>
      <w:r w:rsidRPr="00EB395F">
        <w:rPr>
          <w:noProof/>
        </w:rPr>
        <w:t xml:space="preserve">, </w:t>
      </w:r>
      <w:r w:rsidRPr="00EB395F">
        <w:rPr>
          <w:i/>
          <w:iCs/>
          <w:noProof/>
        </w:rPr>
        <w:t>2</w:t>
      </w:r>
      <w:r w:rsidRPr="00EB395F">
        <w:rPr>
          <w:noProof/>
        </w:rPr>
        <w:t>(1), 579–586.</w:t>
      </w:r>
    </w:p>
    <w:p w14:paraId="163A6E83" w14:textId="77777777" w:rsidR="00EB395F" w:rsidRPr="00EB395F" w:rsidRDefault="00EB395F" w:rsidP="00EB395F">
      <w:pPr>
        <w:ind w:left="720" w:hanging="720"/>
        <w:jc w:val="both"/>
      </w:pPr>
      <w:r w:rsidRPr="00EB395F">
        <w:rPr>
          <w:noProof/>
        </w:rPr>
        <w:t xml:space="preserve">Sugiyono. (2022): </w:t>
      </w:r>
      <w:r w:rsidRPr="00EB395F">
        <w:rPr>
          <w:i/>
          <w:iCs/>
          <w:noProof/>
        </w:rPr>
        <w:t>Pengertian Data Sekunder Menurut Beberapa Ahli</w:t>
      </w:r>
      <w:r w:rsidRPr="00EB395F">
        <w:rPr>
          <w:noProof/>
        </w:rPr>
        <w:t xml:space="preserve">. Retrieved January from https://dqlab.id/pengertian-data-sekunder-menurut-beberapa-ahli </w:t>
      </w:r>
    </w:p>
    <w:p w14:paraId="5AAE551B" w14:textId="77777777" w:rsidR="00EB395F" w:rsidRPr="00EB395F" w:rsidRDefault="00EB395F" w:rsidP="00EB395F">
      <w:pPr>
        <w:ind w:left="720" w:hanging="720"/>
        <w:jc w:val="both"/>
        <w:rPr>
          <w:noProof/>
        </w:rPr>
      </w:pPr>
      <w:r w:rsidRPr="00EB395F">
        <w:rPr>
          <w:noProof/>
        </w:rPr>
        <w:t xml:space="preserve">Sugiyono. (2017): Penggunaan Media Monopoli Terhadap Peningkatan Kemampuan Pemahaman Konsep Matematis Peserta Didik Kelas V Sekolah Dasar. </w:t>
      </w:r>
      <w:r w:rsidRPr="00EB395F">
        <w:rPr>
          <w:i/>
          <w:iCs/>
          <w:noProof/>
        </w:rPr>
        <w:t>Jurnal Pendidikan Sekolah Dasar</w:t>
      </w:r>
      <w:r w:rsidRPr="00EB395F">
        <w:rPr>
          <w:noProof/>
        </w:rPr>
        <w:t xml:space="preserve">, </w:t>
      </w:r>
      <w:r w:rsidRPr="00EB395F">
        <w:rPr>
          <w:i/>
          <w:iCs/>
          <w:noProof/>
        </w:rPr>
        <w:t>3</w:t>
      </w:r>
      <w:r w:rsidRPr="00EB395F">
        <w:rPr>
          <w:noProof/>
        </w:rPr>
        <w:t>(1), 10.</w:t>
      </w:r>
    </w:p>
    <w:p w14:paraId="45A37792" w14:textId="77777777" w:rsidR="00EB395F" w:rsidRPr="00EB395F" w:rsidRDefault="00EB395F" w:rsidP="00EB395F">
      <w:pPr>
        <w:ind w:left="720" w:hanging="720"/>
        <w:jc w:val="both"/>
      </w:pPr>
      <w:r w:rsidRPr="00EB395F">
        <w:rPr>
          <w:noProof/>
        </w:rPr>
        <w:t xml:space="preserve">Supardi, E. (2016): Pengembangan Karir Kontribusinya Terhadap Kinerja Pegawai. </w:t>
      </w:r>
      <w:r w:rsidRPr="00EB395F">
        <w:rPr>
          <w:i/>
          <w:iCs/>
          <w:noProof/>
        </w:rPr>
        <w:t>Jurnal Geografi Gea</w:t>
      </w:r>
      <w:r w:rsidRPr="00EB395F">
        <w:rPr>
          <w:noProof/>
        </w:rPr>
        <w:t xml:space="preserve">, </w:t>
      </w:r>
      <w:r w:rsidRPr="00EB395F">
        <w:rPr>
          <w:i/>
          <w:iCs/>
          <w:noProof/>
        </w:rPr>
        <w:t>9</w:t>
      </w:r>
      <w:r w:rsidRPr="00EB395F">
        <w:rPr>
          <w:noProof/>
        </w:rPr>
        <w:t xml:space="preserve">(1). </w:t>
      </w:r>
    </w:p>
    <w:p w14:paraId="2B2EF62E" w14:textId="77777777" w:rsidR="00EB395F" w:rsidRPr="00EB395F" w:rsidRDefault="00EB395F" w:rsidP="00EB395F">
      <w:pPr>
        <w:ind w:left="720" w:hanging="720"/>
        <w:jc w:val="both"/>
        <w:rPr>
          <w:noProof/>
        </w:rPr>
      </w:pPr>
      <w:r w:rsidRPr="00EB395F">
        <w:rPr>
          <w:noProof/>
        </w:rPr>
        <w:t>Zulbahri, Z., Putra, I. N. N. A., &amp; Heriani, H. (2023): Pengaruh Pengembangan Karir Dan Disiplin Kerja Terhadap Kinerja Guru Smk Negeri Se-Kota Bima Dengan Motivasi Kerja Sebagai Intervening. Scientific Journal Of Reflection:</w:t>
      </w:r>
      <w:r w:rsidRPr="00EB395F">
        <w:rPr>
          <w:i/>
          <w:iCs/>
          <w:noProof/>
        </w:rPr>
        <w:t xml:space="preserve"> Economic, Accounting, Management and Business</w:t>
      </w:r>
      <w:r w:rsidRPr="00EB395F">
        <w:rPr>
          <w:noProof/>
        </w:rPr>
        <w:t xml:space="preserve">, </w:t>
      </w:r>
      <w:r w:rsidRPr="00EB395F">
        <w:rPr>
          <w:i/>
          <w:iCs/>
          <w:noProof/>
        </w:rPr>
        <w:t>6</w:t>
      </w:r>
      <w:r w:rsidRPr="00EB395F">
        <w:rPr>
          <w:noProof/>
        </w:rPr>
        <w:t xml:space="preserve">(3), 618–630. </w:t>
      </w:r>
    </w:p>
    <w:p w14:paraId="43A709E5" w14:textId="77777777" w:rsidR="00EB395F" w:rsidRPr="00EB395F" w:rsidRDefault="00EB395F" w:rsidP="00EB395F">
      <w:pPr>
        <w:ind w:left="720" w:hanging="720"/>
        <w:jc w:val="both"/>
      </w:pPr>
      <w:proofErr w:type="spellStart"/>
      <w:proofErr w:type="gramStart"/>
      <w:r w:rsidRPr="00EB395F">
        <w:rPr>
          <w:bCs/>
        </w:rPr>
        <w:lastRenderedPageBreak/>
        <w:t>Zulkarnain</w:t>
      </w:r>
      <w:proofErr w:type="spellEnd"/>
      <w:r w:rsidRPr="00EB395F">
        <w:rPr>
          <w:bCs/>
        </w:rPr>
        <w:t>.</w:t>
      </w:r>
      <w:proofErr w:type="gramEnd"/>
      <w:r w:rsidRPr="00EB395F">
        <w:t xml:space="preserve"> </w:t>
      </w:r>
      <w:proofErr w:type="gramStart"/>
      <w:r w:rsidRPr="00EB395F">
        <w:t xml:space="preserve">(2019). </w:t>
      </w:r>
      <w:proofErr w:type="spellStart"/>
      <w:r w:rsidRPr="00EB395F">
        <w:t>Pengaruh</w:t>
      </w:r>
      <w:proofErr w:type="spellEnd"/>
      <w:r w:rsidRPr="00EB395F">
        <w:t xml:space="preserve"> </w:t>
      </w:r>
      <w:proofErr w:type="spellStart"/>
      <w:r w:rsidRPr="00EB395F">
        <w:t>Disiplin</w:t>
      </w:r>
      <w:proofErr w:type="spellEnd"/>
      <w:r w:rsidRPr="00EB395F">
        <w:t xml:space="preserve"> </w:t>
      </w:r>
      <w:proofErr w:type="spellStart"/>
      <w:r w:rsidRPr="00EB395F">
        <w:t>Kerja</w:t>
      </w:r>
      <w:proofErr w:type="spellEnd"/>
      <w:r w:rsidRPr="00EB395F">
        <w:t xml:space="preserve"> </w:t>
      </w:r>
      <w:proofErr w:type="spellStart"/>
      <w:r w:rsidRPr="00EB395F">
        <w:t>terhadap</w:t>
      </w:r>
      <w:proofErr w:type="spellEnd"/>
      <w:r w:rsidRPr="00EB395F">
        <w:t xml:space="preserve"> </w:t>
      </w:r>
      <w:proofErr w:type="spellStart"/>
      <w:r w:rsidRPr="00EB395F">
        <w:t>Kinerja</w:t>
      </w:r>
      <w:proofErr w:type="spellEnd"/>
      <w:r w:rsidRPr="00EB395F">
        <w:t xml:space="preserve"> </w:t>
      </w:r>
      <w:proofErr w:type="spellStart"/>
      <w:r w:rsidRPr="00EB395F">
        <w:t>Pegawai</w:t>
      </w:r>
      <w:proofErr w:type="spellEnd"/>
      <w:r w:rsidRPr="00EB395F">
        <w:t xml:space="preserve"> </w:t>
      </w:r>
      <w:proofErr w:type="spellStart"/>
      <w:r w:rsidRPr="00EB395F">
        <w:t>pada</w:t>
      </w:r>
      <w:proofErr w:type="spellEnd"/>
      <w:r w:rsidRPr="00EB395F">
        <w:t xml:space="preserve"> </w:t>
      </w:r>
      <w:proofErr w:type="spellStart"/>
      <w:r w:rsidRPr="00EB395F">
        <w:t>Dinas</w:t>
      </w:r>
      <w:proofErr w:type="spellEnd"/>
      <w:r w:rsidRPr="00EB395F">
        <w:t xml:space="preserve"> </w:t>
      </w:r>
      <w:proofErr w:type="spellStart"/>
      <w:r w:rsidRPr="00EB395F">
        <w:t>Pemerintahan</w:t>
      </w:r>
      <w:proofErr w:type="spellEnd"/>
      <w:r w:rsidRPr="00EB395F">
        <w:t>.</w:t>
      </w:r>
      <w:proofErr w:type="gramEnd"/>
      <w:r w:rsidRPr="00EB395F">
        <w:t xml:space="preserve"> </w:t>
      </w:r>
      <w:proofErr w:type="spellStart"/>
      <w:r w:rsidRPr="00EB395F">
        <w:rPr>
          <w:rStyle w:val="citation-151"/>
          <w:i/>
          <w:iCs/>
        </w:rPr>
        <w:t>Jurnal</w:t>
      </w:r>
      <w:proofErr w:type="spellEnd"/>
      <w:r w:rsidRPr="00EB395F">
        <w:rPr>
          <w:rStyle w:val="citation-151"/>
          <w:i/>
          <w:iCs/>
        </w:rPr>
        <w:t xml:space="preserve"> </w:t>
      </w:r>
      <w:proofErr w:type="spellStart"/>
      <w:r w:rsidRPr="00EB395F">
        <w:rPr>
          <w:rStyle w:val="citation-151"/>
          <w:i/>
          <w:iCs/>
        </w:rPr>
        <w:t>Administrasi</w:t>
      </w:r>
      <w:proofErr w:type="spellEnd"/>
      <w:r w:rsidRPr="00EB395F">
        <w:rPr>
          <w:rStyle w:val="citation-151"/>
          <w:i/>
          <w:iCs/>
        </w:rPr>
        <w:t xml:space="preserve"> </w:t>
      </w:r>
      <w:proofErr w:type="spellStart"/>
      <w:r w:rsidRPr="00EB395F">
        <w:rPr>
          <w:rStyle w:val="citation-151"/>
          <w:i/>
          <w:iCs/>
        </w:rPr>
        <w:t>Publik</w:t>
      </w:r>
      <w:proofErr w:type="spellEnd"/>
      <w:r w:rsidRPr="00EB395F">
        <w:rPr>
          <w:rStyle w:val="citation-151"/>
        </w:rPr>
        <w:t>, 5(2), 67-80.</w:t>
      </w:r>
    </w:p>
    <w:p w14:paraId="3BB28F18" w14:textId="07E74EC2" w:rsidR="00EB395F" w:rsidRPr="00EB395F" w:rsidRDefault="00EB395F" w:rsidP="00EB395F">
      <w:pPr>
        <w:ind w:left="450" w:right="-1" w:hanging="450"/>
        <w:jc w:val="both"/>
        <w:rPr>
          <w:bCs/>
        </w:rPr>
      </w:pPr>
    </w:p>
    <w:p w14:paraId="40824AB1" w14:textId="1FD411CF" w:rsidR="006A515C" w:rsidRPr="00EB395F" w:rsidRDefault="006A515C" w:rsidP="00DD324D">
      <w:pPr>
        <w:ind w:left="450" w:hanging="450"/>
        <w:jc w:val="both"/>
        <w:rPr>
          <w:bCs/>
        </w:rPr>
      </w:pPr>
    </w:p>
    <w:sectPr w:rsidR="006A515C" w:rsidRPr="00EB395F" w:rsidSect="00DD324D">
      <w:type w:val="continuous"/>
      <w:pgSz w:w="11906" w:h="16838" w:code="9"/>
      <w:pgMar w:top="1627" w:right="1094" w:bottom="2088" w:left="1094"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20CEF" w14:textId="77777777" w:rsidR="00D6678D" w:rsidRDefault="00D6678D" w:rsidP="001A3B3D">
      <w:r>
        <w:separator/>
      </w:r>
    </w:p>
  </w:endnote>
  <w:endnote w:type="continuationSeparator" w:id="0">
    <w:p w14:paraId="41246E0D" w14:textId="77777777" w:rsidR="00D6678D" w:rsidRDefault="00D6678D"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858610"/>
      <w:docPartObj>
        <w:docPartGallery w:val="Page Numbers (Bottom of Page)"/>
        <w:docPartUnique/>
      </w:docPartObj>
    </w:sdtPr>
    <w:sdtEndPr>
      <w:rPr>
        <w:noProof/>
      </w:rPr>
    </w:sdtEndPr>
    <w:sdtContent>
      <w:p w14:paraId="011183F0" w14:textId="77777777" w:rsidR="00A875B8" w:rsidRDefault="00A875B8">
        <w:pPr>
          <w:pStyle w:val="Footer"/>
        </w:pPr>
        <w:r>
          <w:fldChar w:fldCharType="begin"/>
        </w:r>
        <w:r>
          <w:instrText xml:space="preserve"> PAGE   \* MERGEFORMAT </w:instrText>
        </w:r>
        <w:r>
          <w:fldChar w:fldCharType="separate"/>
        </w:r>
        <w:r w:rsidR="00765E10">
          <w:rPr>
            <w:noProof/>
          </w:rPr>
          <w:t>2</w:t>
        </w:r>
        <w:r>
          <w:rPr>
            <w:noProof/>
          </w:rPr>
          <w:fldChar w:fldCharType="end"/>
        </w:r>
      </w:p>
    </w:sdtContent>
  </w:sdt>
  <w:p w14:paraId="17FF4A82" w14:textId="77777777" w:rsidR="00A875B8" w:rsidRDefault="00A875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697701"/>
      <w:docPartObj>
        <w:docPartGallery w:val="Page Numbers (Bottom of Page)"/>
        <w:docPartUnique/>
      </w:docPartObj>
    </w:sdtPr>
    <w:sdtEndPr>
      <w:rPr>
        <w:noProof/>
      </w:rPr>
    </w:sdtEndPr>
    <w:sdtContent>
      <w:p w14:paraId="5198AB43" w14:textId="63F24E15" w:rsidR="00A875B8" w:rsidRDefault="00A875B8" w:rsidP="00DD324D">
        <w:pPr>
          <w:jc w:val="left"/>
        </w:pPr>
        <w:r w:rsidRPr="009B4226">
          <w:t xml:space="preserve">DOI: </w:t>
        </w:r>
        <w:hyperlink r:id="rId1" w:history="1">
          <w:r w:rsidRPr="006E6B63">
            <w:rPr>
              <w:rStyle w:val="Hyperlink"/>
            </w:rPr>
            <w:t>http://dx.doi.org/10.33387/jpk.v1i2...</w:t>
          </w:r>
        </w:hyperlink>
        <w:r>
          <w:t xml:space="preserve"> </w:t>
        </w:r>
      </w:p>
      <w:p w14:paraId="68F0D73E" w14:textId="36D5DD26" w:rsidR="00A875B8" w:rsidRDefault="00A875B8">
        <w:pPr>
          <w:pStyle w:val="Footer"/>
        </w:pPr>
      </w:p>
      <w:p w14:paraId="7EFE308A" w14:textId="77777777" w:rsidR="00A875B8" w:rsidRDefault="00A875B8">
        <w:pPr>
          <w:pStyle w:val="Footer"/>
        </w:pPr>
      </w:p>
      <w:p w14:paraId="2BFF451A" w14:textId="733C3CAE" w:rsidR="00A875B8" w:rsidRDefault="00A875B8">
        <w:pPr>
          <w:pStyle w:val="Footer"/>
        </w:pPr>
        <w:r>
          <w:fldChar w:fldCharType="begin"/>
        </w:r>
        <w:r>
          <w:instrText xml:space="preserve"> PAGE   \* MERGEFORMAT </w:instrText>
        </w:r>
        <w:r>
          <w:fldChar w:fldCharType="separate"/>
        </w:r>
        <w:r w:rsidR="00765E10">
          <w:rPr>
            <w:noProof/>
          </w:rPr>
          <w:t>1</w:t>
        </w:r>
        <w:r>
          <w:rPr>
            <w:noProof/>
          </w:rPr>
          <w:fldChar w:fldCharType="end"/>
        </w:r>
      </w:p>
    </w:sdtContent>
  </w:sdt>
  <w:p w14:paraId="7B0AC5CB" w14:textId="77777777" w:rsidR="00A875B8" w:rsidRDefault="00A875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D1CD0" w14:textId="77777777" w:rsidR="00D6678D" w:rsidRDefault="00D6678D" w:rsidP="001A3B3D">
      <w:r>
        <w:separator/>
      </w:r>
    </w:p>
  </w:footnote>
  <w:footnote w:type="continuationSeparator" w:id="0">
    <w:p w14:paraId="6334A252" w14:textId="77777777" w:rsidR="00D6678D" w:rsidRDefault="00D6678D" w:rsidP="001A3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477F3" w14:textId="77777777" w:rsidR="00A875B8" w:rsidRPr="00605D50" w:rsidRDefault="00A875B8">
    <w:pPr>
      <w:pStyle w:val="Header"/>
      <w:rPr>
        <w:b/>
        <w:sz w:val="32"/>
      </w:rPr>
    </w:pPr>
    <w:r w:rsidRPr="00605D50">
      <w:rPr>
        <w:b/>
        <w:noProof/>
        <w:sz w:val="32"/>
      </w:rPr>
      <w:drawing>
        <wp:anchor distT="0" distB="0" distL="114300" distR="114300" simplePos="0" relativeHeight="251656192" behindDoc="1" locked="0" layoutInCell="1" allowOverlap="1" wp14:anchorId="7A913860" wp14:editId="302CC592">
          <wp:simplePos x="0" y="0"/>
          <wp:positionH relativeFrom="column">
            <wp:posOffset>-46990</wp:posOffset>
          </wp:positionH>
          <wp:positionV relativeFrom="paragraph">
            <wp:posOffset>-152401</wp:posOffset>
          </wp:positionV>
          <wp:extent cx="980756" cy="809625"/>
          <wp:effectExtent l="0" t="0" r="0" b="0"/>
          <wp:wrapNone/>
          <wp:docPr id="12" name="Picture 12" descr="C:\Users\pc\Documents\JOURNAL PERTANIAN KHAIRUN_Prodi MIP UNKHAIR\Hasil Layout edisi 1_November 2021\Logo J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cuments\JOURNAL PERTANIAN KHAIRUN_Prodi MIP UNKHAIR\Hasil Layout edisi 1_November 2021\Logo JP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8195" cy="807511"/>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605D50">
      <w:rPr>
        <w:b/>
        <w:sz w:val="32"/>
      </w:rPr>
      <w:t>Jurnal</w:t>
    </w:r>
    <w:proofErr w:type="spellEnd"/>
    <w:r w:rsidRPr="00605D50">
      <w:rPr>
        <w:b/>
        <w:sz w:val="32"/>
      </w:rPr>
      <w:t xml:space="preserve"> </w:t>
    </w:r>
    <w:proofErr w:type="spellStart"/>
    <w:r w:rsidRPr="00605D50">
      <w:rPr>
        <w:b/>
        <w:sz w:val="32"/>
      </w:rPr>
      <w:t>Pertanian</w:t>
    </w:r>
    <w:proofErr w:type="spellEnd"/>
    <w:r w:rsidRPr="00605D50">
      <w:rPr>
        <w:b/>
        <w:sz w:val="32"/>
      </w:rPr>
      <w:t xml:space="preserve"> </w:t>
    </w:r>
    <w:proofErr w:type="spellStart"/>
    <w:r w:rsidRPr="00605D50">
      <w:rPr>
        <w:b/>
        <w:sz w:val="32"/>
      </w:rPr>
      <w:t>Khairun</w:t>
    </w:r>
    <w:proofErr w:type="spellEnd"/>
  </w:p>
  <w:p w14:paraId="577A8808" w14:textId="77777777" w:rsidR="00A875B8" w:rsidRDefault="00A875B8">
    <w:pPr>
      <w:pStyle w:val="Header"/>
    </w:pPr>
    <w:r>
      <w:t xml:space="preserve">Program </w:t>
    </w:r>
    <w:proofErr w:type="spellStart"/>
    <w:r>
      <w:t>Studi</w:t>
    </w:r>
    <w:proofErr w:type="spellEnd"/>
    <w:r>
      <w:t xml:space="preserve"> Magister </w:t>
    </w:r>
    <w:proofErr w:type="spellStart"/>
    <w:r>
      <w:t>Ilmu</w:t>
    </w:r>
    <w:proofErr w:type="spellEnd"/>
    <w:r>
      <w:t xml:space="preserve"> </w:t>
    </w:r>
    <w:proofErr w:type="spellStart"/>
    <w:r>
      <w:t>Pertanian</w:t>
    </w:r>
    <w:proofErr w:type="spellEnd"/>
    <w:r>
      <w:t xml:space="preserve"> </w:t>
    </w:r>
    <w:proofErr w:type="spellStart"/>
    <w:r>
      <w:t>Pascasarjana</w:t>
    </w:r>
    <w:proofErr w:type="spellEnd"/>
    <w:r>
      <w:t xml:space="preserve"> </w:t>
    </w:r>
    <w:proofErr w:type="spellStart"/>
    <w:r>
      <w:t>Universitas</w:t>
    </w:r>
    <w:proofErr w:type="spellEnd"/>
    <w:r>
      <w:t xml:space="preserve"> </w:t>
    </w:r>
    <w:proofErr w:type="spellStart"/>
    <w:r>
      <w:t>Khairun</w:t>
    </w:r>
    <w:proofErr w:type="spellEnd"/>
  </w:p>
  <w:p w14:paraId="12C1842F" w14:textId="099ECCC1" w:rsidR="00A875B8" w:rsidRDefault="00A875B8">
    <w:pPr>
      <w:pStyle w:val="Header"/>
    </w:pPr>
    <w:r>
      <w:t xml:space="preserve">Volume 2, </w:t>
    </w:r>
    <w:proofErr w:type="spellStart"/>
    <w:r>
      <w:t>Edisi</w:t>
    </w:r>
    <w:proofErr w:type="spellEnd"/>
    <w:r>
      <w:t xml:space="preserve"> 1, </w:t>
    </w:r>
    <w:proofErr w:type="spellStart"/>
    <w:r>
      <w:t>Tahun</w:t>
    </w:r>
    <w:proofErr w:type="spellEnd"/>
    <w:r>
      <w:t xml:space="preserve"> 2023</w:t>
    </w:r>
  </w:p>
  <w:p w14:paraId="24F8BA6B" w14:textId="2C21C9FA" w:rsidR="00A875B8" w:rsidRDefault="00A875B8" w:rsidP="0026732D">
    <w:pPr>
      <w:pStyle w:val="Header"/>
    </w:pPr>
    <w:r>
      <w:rPr>
        <w:noProof/>
      </w:rPr>
      <mc:AlternateContent>
        <mc:Choice Requires="wps">
          <w:drawing>
            <wp:anchor distT="0" distB="0" distL="114300" distR="114300" simplePos="0" relativeHeight="251659264" behindDoc="0" locked="0" layoutInCell="1" allowOverlap="1" wp14:anchorId="40A42DE8" wp14:editId="7581FC23">
              <wp:simplePos x="0" y="0"/>
              <wp:positionH relativeFrom="column">
                <wp:posOffset>-46104</wp:posOffset>
              </wp:positionH>
              <wp:positionV relativeFrom="paragraph">
                <wp:posOffset>178243</wp:posOffset>
              </wp:positionV>
              <wp:extent cx="6379210" cy="295"/>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6379210" cy="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8A3F89" id="Straight Connector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5pt,14.05pt" to="498.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" strokecolor="black [3200]" strokeweight=".5pt">
              <v:stroke joinstyle="miter"/>
            </v:line>
          </w:pict>
        </mc:Fallback>
      </mc:AlternateContent>
    </w:r>
    <w:r>
      <w:tab/>
    </w:r>
    <w:hyperlink r:id="rId2" w:history="1">
      <w:r w:rsidRPr="00876C80">
        <w:rPr>
          <w:rStyle w:val="Hyperlink"/>
          <w:color w:val="0070C0"/>
          <w:u w:val="none"/>
        </w:rPr>
        <w:t>http://ejournal.unkhair.ac.id/index.php/jpk</w:t>
      </w:r>
    </w:hyperlink>
    <w:r w:rsidRPr="00876C80">
      <w:rPr>
        <w:rStyle w:val="Hyperlink"/>
        <w:color w:val="0070C0"/>
        <w:u w:val="none"/>
      </w:rPr>
      <w:t xml:space="preserve"> </w:t>
    </w:r>
    <w:r>
      <w:t xml:space="preserve">   </w:t>
    </w:r>
    <w:r>
      <w:tab/>
      <w:t xml:space="preserve">   </w:t>
    </w:r>
    <w:r w:rsidRPr="008E490C">
      <w:rPr>
        <w:b/>
      </w:rPr>
      <w:t>E-</w:t>
    </w:r>
    <w:proofErr w:type="gramStart"/>
    <w:r w:rsidRPr="008E490C">
      <w:rPr>
        <w:b/>
      </w:rPr>
      <w:t>ISSN :</w:t>
    </w:r>
    <w:proofErr w:type="gramEnd"/>
    <w:r w:rsidRPr="008E490C">
      <w:rPr>
        <w:b/>
      </w:rPr>
      <w:t xml:space="preserve"> 2829-9728</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00000002"/>
    <w:multiLevelType w:val="multilevel"/>
    <w:tmpl w:val="00000002"/>
    <w:name w:val="WW8Num3"/>
    <w:lvl w:ilvl="0">
      <w:start w:val="1"/>
      <w:numFmt w:val="upperRoman"/>
      <w:lvlText w:val="%1."/>
      <w:lvlJc w:val="left"/>
      <w:pPr>
        <w:tabs>
          <w:tab w:val="num" w:pos="288"/>
        </w:tabs>
        <w:ind w:left="288" w:hanging="288"/>
      </w:pPr>
      <w:rPr>
        <w:rFonts w:ascii="Times New Roman" w:eastAsia="Arial Unicode MS" w:hAnsi="Times New Roman" w:cs="Times New Roman"/>
        <w:b w:val="0"/>
        <w:bCs w:val="0"/>
        <w:i w:val="0"/>
        <w:iCs w:val="0"/>
        <w:caps/>
        <w:strike w:val="0"/>
        <w:dstrike w:val="0"/>
        <w:outline w:val="0"/>
        <w:shadow w:val="0"/>
        <w:vanish w:val="0"/>
        <w:color w:val="000000"/>
        <w:spacing w:val="0"/>
        <w:kern w:val="1"/>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A0920B0"/>
    <w:multiLevelType w:val="hybridMultilevel"/>
    <w:tmpl w:val="607C13DE"/>
    <w:lvl w:ilvl="0" w:tplc="04210019">
      <w:start w:val="1"/>
      <w:numFmt w:val="lowerLetter"/>
      <w:lvlText w:val="%1."/>
      <w:lvlJc w:val="left"/>
      <w:pPr>
        <w:tabs>
          <w:tab w:val="num" w:pos="648"/>
        </w:tabs>
        <w:ind w:left="648"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0D83140B"/>
    <w:multiLevelType w:val="hybridMultilevel"/>
    <w:tmpl w:val="5FDABB8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13514E3F"/>
    <w:multiLevelType w:val="multilevel"/>
    <w:tmpl w:val="902C4DCC"/>
    <w:lvl w:ilvl="0">
      <w:start w:val="3"/>
      <w:numFmt w:val="decimal"/>
      <w:lvlText w:val="%1."/>
      <w:lvlJc w:val="left"/>
      <w:pPr>
        <w:ind w:left="360" w:hanging="360"/>
      </w:pPr>
      <w:rPr>
        <w:rFonts w:hint="default"/>
      </w:rPr>
    </w:lvl>
    <w:lvl w:ilvl="1">
      <w:start w:val="2"/>
      <w:numFmt w:val="decimal"/>
      <w:lvlText w:val="%1.%2.2."/>
      <w:lvlJc w:val="left"/>
      <w:pPr>
        <w:ind w:left="792" w:hanging="432"/>
      </w:pPr>
      <w:rPr>
        <w:rFonts w:hint="default"/>
      </w:rPr>
    </w:lvl>
    <w:lvl w:ilvl="2">
      <w:start w:val="3"/>
      <w:numFmt w:val="decimal"/>
      <w:lvlText w:val="%3.3.2."/>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826107B"/>
    <w:multiLevelType w:val="multilevel"/>
    <w:tmpl w:val="3314F1DE"/>
    <w:lvl w:ilvl="0">
      <w:start w:val="1"/>
      <w:numFmt w:val="decimal"/>
      <w:lvlText w:val="4.2.%1"/>
      <w:lvlJc w:val="left"/>
      <w:pPr>
        <w:ind w:left="360" w:hanging="360"/>
      </w:pPr>
      <w:rPr>
        <w:rFonts w:hint="default"/>
        <w:b w:val="0"/>
        <w:color w:val="auto"/>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7">
    <w:nsid w:val="1EC80469"/>
    <w:multiLevelType w:val="hybridMultilevel"/>
    <w:tmpl w:val="B0B8FF64"/>
    <w:lvl w:ilvl="0" w:tplc="083AE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212241D6"/>
    <w:multiLevelType w:val="multilevel"/>
    <w:tmpl w:val="E940CD78"/>
    <w:numStyleLink w:val="Style18"/>
  </w:abstractNum>
  <w:abstractNum w:abstractNumId="20">
    <w:nsid w:val="26554F34"/>
    <w:multiLevelType w:val="multilevel"/>
    <w:tmpl w:val="DE2E2164"/>
    <w:lvl w:ilvl="0">
      <w:start w:val="1"/>
      <w:numFmt w:val="none"/>
      <w:lvlText w:val="3.2."/>
      <w:lvlJc w:val="left"/>
      <w:pPr>
        <w:ind w:left="1571" w:hanging="360"/>
      </w:pPr>
      <w:rPr>
        <w:rFonts w:hint="default"/>
      </w:rPr>
    </w:lvl>
    <w:lvl w:ilvl="1">
      <w:start w:val="3"/>
      <w:numFmt w:val="decimal"/>
      <w:isLgl/>
      <w:lvlText w:val="%1.%2."/>
      <w:lvlJc w:val="left"/>
      <w:pPr>
        <w:ind w:left="2793" w:hanging="720"/>
      </w:pPr>
      <w:rPr>
        <w:rFonts w:hint="default"/>
      </w:rPr>
    </w:lvl>
    <w:lvl w:ilvl="2">
      <w:start w:val="1"/>
      <w:numFmt w:val="upperRoman"/>
      <w:isLgl/>
      <w:lvlText w:val="%1.%2.%3."/>
      <w:lvlJc w:val="left"/>
      <w:pPr>
        <w:ind w:left="4015" w:hanging="1080"/>
      </w:pPr>
      <w:rPr>
        <w:rFonts w:hint="default"/>
      </w:rPr>
    </w:lvl>
    <w:lvl w:ilvl="3">
      <w:start w:val="1"/>
      <w:numFmt w:val="decimal"/>
      <w:isLgl/>
      <w:lvlText w:val="%1.%2.%3.%4."/>
      <w:lvlJc w:val="left"/>
      <w:pPr>
        <w:ind w:left="4877" w:hanging="1080"/>
      </w:pPr>
      <w:rPr>
        <w:rFonts w:hint="default"/>
      </w:rPr>
    </w:lvl>
    <w:lvl w:ilvl="4">
      <w:start w:val="1"/>
      <w:numFmt w:val="decimal"/>
      <w:isLgl/>
      <w:lvlText w:val="%1.%2.%3.%4.%5."/>
      <w:lvlJc w:val="left"/>
      <w:pPr>
        <w:ind w:left="5739" w:hanging="1080"/>
      </w:pPr>
      <w:rPr>
        <w:rFonts w:hint="default"/>
      </w:rPr>
    </w:lvl>
    <w:lvl w:ilvl="5">
      <w:start w:val="1"/>
      <w:numFmt w:val="decimal"/>
      <w:isLgl/>
      <w:lvlText w:val="%1.%2.%3.%4.%5.%6."/>
      <w:lvlJc w:val="left"/>
      <w:pPr>
        <w:ind w:left="6961" w:hanging="1440"/>
      </w:pPr>
      <w:rPr>
        <w:rFonts w:hint="default"/>
      </w:rPr>
    </w:lvl>
    <w:lvl w:ilvl="6">
      <w:start w:val="1"/>
      <w:numFmt w:val="decimal"/>
      <w:isLgl/>
      <w:lvlText w:val="%1.%2.%3.%4.%5.%6.%7."/>
      <w:lvlJc w:val="left"/>
      <w:pPr>
        <w:ind w:left="7823" w:hanging="1440"/>
      </w:pPr>
      <w:rPr>
        <w:rFonts w:hint="default"/>
      </w:rPr>
    </w:lvl>
    <w:lvl w:ilvl="7">
      <w:start w:val="1"/>
      <w:numFmt w:val="decimal"/>
      <w:isLgl/>
      <w:lvlText w:val="%1.%2.%3.%4.%5.%6.%7.%8."/>
      <w:lvlJc w:val="left"/>
      <w:pPr>
        <w:ind w:left="9045" w:hanging="1800"/>
      </w:pPr>
      <w:rPr>
        <w:rFonts w:hint="default"/>
      </w:rPr>
    </w:lvl>
    <w:lvl w:ilvl="8">
      <w:start w:val="1"/>
      <w:numFmt w:val="decimal"/>
      <w:isLgl/>
      <w:lvlText w:val="%1.%2.%3.%4.%5.%6.%7.%8.%9."/>
      <w:lvlJc w:val="left"/>
      <w:pPr>
        <w:ind w:left="10267" w:hanging="2160"/>
      </w:pPr>
      <w:rPr>
        <w:rFonts w:hint="default"/>
      </w:rPr>
    </w:lvl>
  </w:abstractNum>
  <w:abstractNum w:abstractNumId="2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285D23EA"/>
    <w:multiLevelType w:val="hybridMultilevel"/>
    <w:tmpl w:val="1D5C99B0"/>
    <w:lvl w:ilvl="0" w:tplc="0409000F">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BE747D"/>
    <w:multiLevelType w:val="multilevel"/>
    <w:tmpl w:val="5630097C"/>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6">
    <w:nsid w:val="39F703B5"/>
    <w:multiLevelType w:val="multilevel"/>
    <w:tmpl w:val="BDC6E768"/>
    <w:lvl w:ilvl="0">
      <w:start w:val="3"/>
      <w:numFmt w:val="decimal"/>
      <w:lvlText w:val="%1."/>
      <w:lvlJc w:val="left"/>
      <w:pPr>
        <w:ind w:left="360" w:hanging="360"/>
      </w:pPr>
      <w:rPr>
        <w:rFonts w:hint="default"/>
      </w:rPr>
    </w:lvl>
    <w:lvl w:ilvl="1">
      <w:start w:val="2"/>
      <w:numFmt w:val="decimal"/>
      <w:lvlText w:val="%1.%2.2."/>
      <w:lvlJc w:val="left"/>
      <w:pPr>
        <w:ind w:left="792" w:hanging="432"/>
      </w:pPr>
      <w:rPr>
        <w:rFonts w:hint="default"/>
      </w:rPr>
    </w:lvl>
    <w:lvl w:ilvl="2">
      <w:start w:val="3"/>
      <w:numFmt w:val="decimal"/>
      <w:lvlText w:val="%1.3.1."/>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A075337"/>
    <w:multiLevelType w:val="multilevel"/>
    <w:tmpl w:val="59BA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A84169"/>
    <w:multiLevelType w:val="hybridMultilevel"/>
    <w:tmpl w:val="0E4A7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BE53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189603E"/>
    <w:multiLevelType w:val="multilevel"/>
    <w:tmpl w:val="C5722C28"/>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3"/>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1">
    <w:nsid w:val="465563CC"/>
    <w:multiLevelType w:val="hybridMultilevel"/>
    <w:tmpl w:val="92CE901A"/>
    <w:lvl w:ilvl="0" w:tplc="1628806E">
      <w:start w:val="1"/>
      <w:numFmt w:val="upperLetter"/>
      <w:lvlText w:val="(%1)"/>
      <w:lvlJc w:val="left"/>
      <w:pPr>
        <w:ind w:left="8280" w:hanging="360"/>
      </w:pPr>
      <w:rPr>
        <w:rFonts w:hint="default"/>
        <w:w w:val="98"/>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2">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4">
    <w:nsid w:val="538A292A"/>
    <w:multiLevelType w:val="multilevel"/>
    <w:tmpl w:val="989C2A16"/>
    <w:lvl w:ilvl="0">
      <w:start w:val="3"/>
      <w:numFmt w:val="decimal"/>
      <w:lvlText w:val="%1."/>
      <w:lvlJc w:val="left"/>
      <w:pPr>
        <w:ind w:left="360" w:hanging="360"/>
      </w:pPr>
      <w:rPr>
        <w:rFonts w:hint="default"/>
      </w:rPr>
    </w:lvl>
    <w:lvl w:ilvl="1">
      <w:start w:val="1"/>
      <w:numFmt w:val="decimal"/>
      <w:lvlText w:val="%1.2.1."/>
      <w:lvlJc w:val="left"/>
      <w:pPr>
        <w:ind w:left="792" w:hanging="432"/>
      </w:pPr>
      <w:rPr>
        <w:rFonts w:hint="default"/>
      </w:rPr>
    </w:lvl>
    <w:lvl w:ilvl="2">
      <w:start w:val="2"/>
      <w:numFmt w:val="none"/>
      <w:lvlText w:val="3.2.2."/>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D04264A"/>
    <w:multiLevelType w:val="hybridMultilevel"/>
    <w:tmpl w:val="6CD45E9A"/>
    <w:lvl w:ilvl="0" w:tplc="939AF1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2F0268"/>
    <w:multiLevelType w:val="hybridMultilevel"/>
    <w:tmpl w:val="FC90ECBE"/>
    <w:lvl w:ilvl="0" w:tplc="70305968">
      <w:start w:val="1"/>
      <w:numFmt w:val="bullet"/>
      <w:lvlText w:val="-"/>
      <w:lvlJc w:val="left"/>
      <w:pPr>
        <w:ind w:left="1004" w:hanging="360"/>
      </w:pPr>
      <w:rPr>
        <w:rFonts w:ascii="Arial Narrow" w:eastAsia="Times New Roman" w:hAnsi="Arial Narrow"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69DD1C25"/>
    <w:multiLevelType w:val="multilevel"/>
    <w:tmpl w:val="E940CD78"/>
    <w:styleLink w:val="Style18"/>
    <w:lvl w:ilvl="0">
      <w:start w:val="3"/>
      <w:numFmt w:val="decimal"/>
      <w:lvlText w:val="%1."/>
      <w:lvlJc w:val="left"/>
      <w:pPr>
        <w:ind w:left="1571" w:hanging="360"/>
      </w:pPr>
    </w:lvl>
    <w:lvl w:ilvl="1">
      <w:start w:val="3"/>
      <w:numFmt w:val="decimal"/>
      <w:isLgl/>
      <w:lvlText w:val="%1.%2."/>
      <w:lvlJc w:val="left"/>
      <w:pPr>
        <w:ind w:left="2793" w:hanging="720"/>
      </w:pPr>
      <w:rPr>
        <w:rFonts w:hint="default"/>
      </w:rPr>
    </w:lvl>
    <w:lvl w:ilvl="2">
      <w:start w:val="1"/>
      <w:numFmt w:val="upperRoman"/>
      <w:isLgl/>
      <w:lvlText w:val="%1.%2.%3."/>
      <w:lvlJc w:val="left"/>
      <w:pPr>
        <w:ind w:left="4015" w:hanging="1080"/>
      </w:pPr>
      <w:rPr>
        <w:rFonts w:hint="default"/>
      </w:rPr>
    </w:lvl>
    <w:lvl w:ilvl="3">
      <w:start w:val="1"/>
      <w:numFmt w:val="decimal"/>
      <w:isLgl/>
      <w:lvlText w:val="%1.%2.%3.%4."/>
      <w:lvlJc w:val="left"/>
      <w:pPr>
        <w:ind w:left="4877" w:hanging="1080"/>
      </w:pPr>
      <w:rPr>
        <w:rFonts w:hint="default"/>
      </w:rPr>
    </w:lvl>
    <w:lvl w:ilvl="4">
      <w:start w:val="1"/>
      <w:numFmt w:val="decimal"/>
      <w:isLgl/>
      <w:lvlText w:val="%1.%2.%3.%4.%5."/>
      <w:lvlJc w:val="left"/>
      <w:pPr>
        <w:ind w:left="5739" w:hanging="1080"/>
      </w:pPr>
      <w:rPr>
        <w:rFonts w:hint="default"/>
      </w:rPr>
    </w:lvl>
    <w:lvl w:ilvl="5">
      <w:start w:val="1"/>
      <w:numFmt w:val="decimal"/>
      <w:isLgl/>
      <w:lvlText w:val="%1.%2.%3.%4.%5.%6."/>
      <w:lvlJc w:val="left"/>
      <w:pPr>
        <w:ind w:left="6961" w:hanging="1440"/>
      </w:pPr>
      <w:rPr>
        <w:rFonts w:hint="default"/>
      </w:rPr>
    </w:lvl>
    <w:lvl w:ilvl="6">
      <w:start w:val="1"/>
      <w:numFmt w:val="decimal"/>
      <w:isLgl/>
      <w:lvlText w:val="%1.%2.%3.%4.%5.%6.%7."/>
      <w:lvlJc w:val="left"/>
      <w:pPr>
        <w:ind w:left="7823" w:hanging="1440"/>
      </w:pPr>
      <w:rPr>
        <w:rFonts w:hint="default"/>
      </w:rPr>
    </w:lvl>
    <w:lvl w:ilvl="7">
      <w:start w:val="1"/>
      <w:numFmt w:val="decimal"/>
      <w:isLgl/>
      <w:lvlText w:val="%1.%2.%3.%4.%5.%6.%7.%8."/>
      <w:lvlJc w:val="left"/>
      <w:pPr>
        <w:ind w:left="9045" w:hanging="1800"/>
      </w:pPr>
      <w:rPr>
        <w:rFonts w:hint="default"/>
      </w:rPr>
    </w:lvl>
    <w:lvl w:ilvl="8">
      <w:start w:val="1"/>
      <w:numFmt w:val="decimal"/>
      <w:isLgl/>
      <w:lvlText w:val="%1.%2.%3.%4.%5.%6.%7.%8.%9."/>
      <w:lvlJc w:val="left"/>
      <w:pPr>
        <w:ind w:left="10267" w:hanging="2160"/>
      </w:pPr>
      <w:rPr>
        <w:rFonts w:hint="default"/>
      </w:rPr>
    </w:lvl>
  </w:abstractNum>
  <w:abstractNum w:abstractNumId="38">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0">
    <w:nsid w:val="6DD672D6"/>
    <w:multiLevelType w:val="hybridMultilevel"/>
    <w:tmpl w:val="97947A7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CAB0E1D"/>
    <w:multiLevelType w:val="hybridMultilevel"/>
    <w:tmpl w:val="77A42E54"/>
    <w:lvl w:ilvl="0" w:tplc="C4F2E97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8"/>
  </w:num>
  <w:num w:numId="3">
    <w:abstractNumId w:val="21"/>
  </w:num>
  <w:num w:numId="4">
    <w:abstractNumId w:val="30"/>
  </w:num>
  <w:num w:numId="5">
    <w:abstractNumId w:val="30"/>
  </w:num>
  <w:num w:numId="6">
    <w:abstractNumId w:val="30"/>
  </w:num>
  <w:num w:numId="7">
    <w:abstractNumId w:val="30"/>
  </w:num>
  <w:num w:numId="8">
    <w:abstractNumId w:val="33"/>
  </w:num>
  <w:num w:numId="9">
    <w:abstractNumId w:val="39"/>
  </w:num>
  <w:num w:numId="10">
    <w:abstractNumId w:val="25"/>
  </w:num>
  <w:num w:numId="11">
    <w:abstractNumId w:val="18"/>
  </w:num>
  <w:num w:numId="12">
    <w:abstractNumId w:val="16"/>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32"/>
  </w:num>
  <w:num w:numId="25">
    <w:abstractNumId w:val="40"/>
  </w:num>
  <w:num w:numId="26">
    <w:abstractNumId w:val="12"/>
  </w:num>
  <w:num w:numId="27">
    <w:abstractNumId w:val="11"/>
  </w:num>
  <w:num w:numId="28">
    <w:abstractNumId w:val="31"/>
  </w:num>
  <w:num w:numId="29">
    <w:abstractNumId w:val="28"/>
  </w:num>
  <w:num w:numId="30">
    <w:abstractNumId w:val="17"/>
  </w:num>
  <w:num w:numId="31">
    <w:abstractNumId w:val="35"/>
  </w:num>
  <w:num w:numId="32">
    <w:abstractNumId w:val="37"/>
  </w:num>
  <w:num w:numId="33">
    <w:abstractNumId w:val="20"/>
  </w:num>
  <w:num w:numId="34">
    <w:abstractNumId w:val="19"/>
  </w:num>
  <w:num w:numId="35">
    <w:abstractNumId w:val="34"/>
  </w:num>
  <w:num w:numId="36">
    <w:abstractNumId w:val="26"/>
  </w:num>
  <w:num w:numId="37">
    <w:abstractNumId w:val="14"/>
  </w:num>
  <w:num w:numId="38">
    <w:abstractNumId w:val="13"/>
  </w:num>
  <w:num w:numId="39">
    <w:abstractNumId w:val="36"/>
  </w:num>
  <w:num w:numId="40">
    <w:abstractNumId w:val="29"/>
  </w:num>
  <w:num w:numId="41">
    <w:abstractNumId w:val="15"/>
  </w:num>
  <w:num w:numId="42">
    <w:abstractNumId w:val="23"/>
  </w:num>
  <w:num w:numId="43">
    <w:abstractNumId w:val="41"/>
  </w:num>
  <w:num w:numId="44">
    <w:abstractNumId w:val="22"/>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zQ1NTOztDQzMLE0tzRR0lEKTi0uzszPAykwNK4FAGo6oKYtAAAA"/>
  </w:docVars>
  <w:rsids>
    <w:rsidRoot w:val="00DD10F1"/>
    <w:rsid w:val="00005087"/>
    <w:rsid w:val="00026785"/>
    <w:rsid w:val="0002725C"/>
    <w:rsid w:val="0003208C"/>
    <w:rsid w:val="0004624C"/>
    <w:rsid w:val="0004781E"/>
    <w:rsid w:val="00054B56"/>
    <w:rsid w:val="00070146"/>
    <w:rsid w:val="0008758A"/>
    <w:rsid w:val="000A3B60"/>
    <w:rsid w:val="000A7491"/>
    <w:rsid w:val="000B4DB2"/>
    <w:rsid w:val="000C0AC7"/>
    <w:rsid w:val="000C1E68"/>
    <w:rsid w:val="000C6722"/>
    <w:rsid w:val="000D396A"/>
    <w:rsid w:val="000E562E"/>
    <w:rsid w:val="000F7296"/>
    <w:rsid w:val="001A2EFD"/>
    <w:rsid w:val="001A3B3D"/>
    <w:rsid w:val="001B67DC"/>
    <w:rsid w:val="001E009C"/>
    <w:rsid w:val="00202D3E"/>
    <w:rsid w:val="0020593A"/>
    <w:rsid w:val="00225139"/>
    <w:rsid w:val="002254A9"/>
    <w:rsid w:val="00231BE0"/>
    <w:rsid w:val="00233D97"/>
    <w:rsid w:val="002347A2"/>
    <w:rsid w:val="00240E6B"/>
    <w:rsid w:val="002429D9"/>
    <w:rsid w:val="00247848"/>
    <w:rsid w:val="002508B8"/>
    <w:rsid w:val="002513AD"/>
    <w:rsid w:val="0026732D"/>
    <w:rsid w:val="00283A9B"/>
    <w:rsid w:val="0028461D"/>
    <w:rsid w:val="002850E3"/>
    <w:rsid w:val="002871C5"/>
    <w:rsid w:val="002A71FB"/>
    <w:rsid w:val="002D3E8A"/>
    <w:rsid w:val="002D5AFD"/>
    <w:rsid w:val="002D669E"/>
    <w:rsid w:val="002E37C0"/>
    <w:rsid w:val="00301576"/>
    <w:rsid w:val="0031379D"/>
    <w:rsid w:val="00354FCF"/>
    <w:rsid w:val="003667AD"/>
    <w:rsid w:val="003A19E2"/>
    <w:rsid w:val="003B380C"/>
    <w:rsid w:val="003B4E04"/>
    <w:rsid w:val="003B7C27"/>
    <w:rsid w:val="003C445F"/>
    <w:rsid w:val="003D113C"/>
    <w:rsid w:val="003D3365"/>
    <w:rsid w:val="003D389B"/>
    <w:rsid w:val="003D67DE"/>
    <w:rsid w:val="003F5A08"/>
    <w:rsid w:val="003F6C43"/>
    <w:rsid w:val="004037A1"/>
    <w:rsid w:val="00420716"/>
    <w:rsid w:val="00431B3A"/>
    <w:rsid w:val="004325FB"/>
    <w:rsid w:val="0043448D"/>
    <w:rsid w:val="004432BA"/>
    <w:rsid w:val="0044407E"/>
    <w:rsid w:val="00447BB9"/>
    <w:rsid w:val="004500A1"/>
    <w:rsid w:val="00464072"/>
    <w:rsid w:val="0049253D"/>
    <w:rsid w:val="004B728D"/>
    <w:rsid w:val="004D72B5"/>
    <w:rsid w:val="00513563"/>
    <w:rsid w:val="005155B9"/>
    <w:rsid w:val="00524941"/>
    <w:rsid w:val="005276FF"/>
    <w:rsid w:val="00544838"/>
    <w:rsid w:val="00544BBD"/>
    <w:rsid w:val="00551B7F"/>
    <w:rsid w:val="00565B25"/>
    <w:rsid w:val="0056610F"/>
    <w:rsid w:val="00575BCA"/>
    <w:rsid w:val="005765C8"/>
    <w:rsid w:val="00582CBD"/>
    <w:rsid w:val="00590834"/>
    <w:rsid w:val="005A2947"/>
    <w:rsid w:val="005B0344"/>
    <w:rsid w:val="005B520E"/>
    <w:rsid w:val="005C068A"/>
    <w:rsid w:val="005C28C0"/>
    <w:rsid w:val="005E2800"/>
    <w:rsid w:val="00600633"/>
    <w:rsid w:val="00605825"/>
    <w:rsid w:val="00605D50"/>
    <w:rsid w:val="00631C34"/>
    <w:rsid w:val="00645D22"/>
    <w:rsid w:val="006516DC"/>
    <w:rsid w:val="00651A08"/>
    <w:rsid w:val="006529C8"/>
    <w:rsid w:val="00654204"/>
    <w:rsid w:val="00670434"/>
    <w:rsid w:val="00670E31"/>
    <w:rsid w:val="006A2E9B"/>
    <w:rsid w:val="006A515C"/>
    <w:rsid w:val="006A74A4"/>
    <w:rsid w:val="006B6B66"/>
    <w:rsid w:val="006B73DB"/>
    <w:rsid w:val="006C020C"/>
    <w:rsid w:val="006F6D3D"/>
    <w:rsid w:val="00706510"/>
    <w:rsid w:val="00715BEA"/>
    <w:rsid w:val="00732B8A"/>
    <w:rsid w:val="00740EEA"/>
    <w:rsid w:val="00741574"/>
    <w:rsid w:val="00743F6D"/>
    <w:rsid w:val="00756F93"/>
    <w:rsid w:val="00764093"/>
    <w:rsid w:val="00765E10"/>
    <w:rsid w:val="007761F1"/>
    <w:rsid w:val="00794804"/>
    <w:rsid w:val="00797E09"/>
    <w:rsid w:val="007A035E"/>
    <w:rsid w:val="007B33F1"/>
    <w:rsid w:val="007B6DDA"/>
    <w:rsid w:val="007C0308"/>
    <w:rsid w:val="007C176D"/>
    <w:rsid w:val="007C2FF2"/>
    <w:rsid w:val="007C4B54"/>
    <w:rsid w:val="007D6232"/>
    <w:rsid w:val="007E1183"/>
    <w:rsid w:val="007F1F99"/>
    <w:rsid w:val="007F768F"/>
    <w:rsid w:val="0080791D"/>
    <w:rsid w:val="00831DF2"/>
    <w:rsid w:val="00836367"/>
    <w:rsid w:val="00836662"/>
    <w:rsid w:val="00837A17"/>
    <w:rsid w:val="00844701"/>
    <w:rsid w:val="00845B4A"/>
    <w:rsid w:val="008610C6"/>
    <w:rsid w:val="00863222"/>
    <w:rsid w:val="00873603"/>
    <w:rsid w:val="00876C80"/>
    <w:rsid w:val="00894085"/>
    <w:rsid w:val="008A2C7D"/>
    <w:rsid w:val="008A6F5E"/>
    <w:rsid w:val="008B120E"/>
    <w:rsid w:val="008C4B23"/>
    <w:rsid w:val="008D7168"/>
    <w:rsid w:val="008F0093"/>
    <w:rsid w:val="008F04C6"/>
    <w:rsid w:val="008F6E2C"/>
    <w:rsid w:val="009053B4"/>
    <w:rsid w:val="0091663B"/>
    <w:rsid w:val="009178EA"/>
    <w:rsid w:val="009303D9"/>
    <w:rsid w:val="00931AA6"/>
    <w:rsid w:val="00932D5A"/>
    <w:rsid w:val="00933C64"/>
    <w:rsid w:val="00933D58"/>
    <w:rsid w:val="00935A7E"/>
    <w:rsid w:val="009466DA"/>
    <w:rsid w:val="009473A8"/>
    <w:rsid w:val="00950806"/>
    <w:rsid w:val="00962958"/>
    <w:rsid w:val="00972203"/>
    <w:rsid w:val="009739F9"/>
    <w:rsid w:val="00974C96"/>
    <w:rsid w:val="00994A2F"/>
    <w:rsid w:val="009A225F"/>
    <w:rsid w:val="009A7B44"/>
    <w:rsid w:val="009C474E"/>
    <w:rsid w:val="009C539B"/>
    <w:rsid w:val="009E0024"/>
    <w:rsid w:val="009F0FE3"/>
    <w:rsid w:val="009F1D79"/>
    <w:rsid w:val="009F2946"/>
    <w:rsid w:val="00A059B3"/>
    <w:rsid w:val="00A21DFA"/>
    <w:rsid w:val="00A41350"/>
    <w:rsid w:val="00A44E5D"/>
    <w:rsid w:val="00A63DA9"/>
    <w:rsid w:val="00A875B8"/>
    <w:rsid w:val="00A90D11"/>
    <w:rsid w:val="00AA2519"/>
    <w:rsid w:val="00AE3409"/>
    <w:rsid w:val="00AF4D16"/>
    <w:rsid w:val="00B03324"/>
    <w:rsid w:val="00B11A60"/>
    <w:rsid w:val="00B22613"/>
    <w:rsid w:val="00B35504"/>
    <w:rsid w:val="00B53696"/>
    <w:rsid w:val="00B569F7"/>
    <w:rsid w:val="00B62466"/>
    <w:rsid w:val="00B73465"/>
    <w:rsid w:val="00B942CE"/>
    <w:rsid w:val="00BA1025"/>
    <w:rsid w:val="00BB4E21"/>
    <w:rsid w:val="00BC1F4A"/>
    <w:rsid w:val="00BC3420"/>
    <w:rsid w:val="00BC6E15"/>
    <w:rsid w:val="00BD1F75"/>
    <w:rsid w:val="00BD4098"/>
    <w:rsid w:val="00BD670B"/>
    <w:rsid w:val="00BD718E"/>
    <w:rsid w:val="00BE3523"/>
    <w:rsid w:val="00BE42F6"/>
    <w:rsid w:val="00BE7D3C"/>
    <w:rsid w:val="00BF5FF6"/>
    <w:rsid w:val="00C0207F"/>
    <w:rsid w:val="00C02215"/>
    <w:rsid w:val="00C16117"/>
    <w:rsid w:val="00C21047"/>
    <w:rsid w:val="00C3075A"/>
    <w:rsid w:val="00C3646D"/>
    <w:rsid w:val="00C51DAB"/>
    <w:rsid w:val="00C70061"/>
    <w:rsid w:val="00C740F6"/>
    <w:rsid w:val="00C820F1"/>
    <w:rsid w:val="00C919A4"/>
    <w:rsid w:val="00C9697B"/>
    <w:rsid w:val="00CA2327"/>
    <w:rsid w:val="00CA4392"/>
    <w:rsid w:val="00CC1C70"/>
    <w:rsid w:val="00CC393F"/>
    <w:rsid w:val="00D2176E"/>
    <w:rsid w:val="00D34B23"/>
    <w:rsid w:val="00D4057D"/>
    <w:rsid w:val="00D44625"/>
    <w:rsid w:val="00D632BE"/>
    <w:rsid w:val="00D6678D"/>
    <w:rsid w:val="00D72D06"/>
    <w:rsid w:val="00D7522C"/>
    <w:rsid w:val="00D7536F"/>
    <w:rsid w:val="00D76668"/>
    <w:rsid w:val="00D91492"/>
    <w:rsid w:val="00D94A1C"/>
    <w:rsid w:val="00DD10F1"/>
    <w:rsid w:val="00DD324D"/>
    <w:rsid w:val="00DE26B1"/>
    <w:rsid w:val="00DF749A"/>
    <w:rsid w:val="00E07383"/>
    <w:rsid w:val="00E1034E"/>
    <w:rsid w:val="00E165BC"/>
    <w:rsid w:val="00E43845"/>
    <w:rsid w:val="00E525F6"/>
    <w:rsid w:val="00E61E12"/>
    <w:rsid w:val="00E62034"/>
    <w:rsid w:val="00E7596C"/>
    <w:rsid w:val="00E85907"/>
    <w:rsid w:val="00E86852"/>
    <w:rsid w:val="00E878F2"/>
    <w:rsid w:val="00E9716A"/>
    <w:rsid w:val="00E979D1"/>
    <w:rsid w:val="00EA245D"/>
    <w:rsid w:val="00EA4A1F"/>
    <w:rsid w:val="00EA7CDB"/>
    <w:rsid w:val="00EB395F"/>
    <w:rsid w:val="00EC7AC2"/>
    <w:rsid w:val="00ED0149"/>
    <w:rsid w:val="00ED36C5"/>
    <w:rsid w:val="00EE5740"/>
    <w:rsid w:val="00EE6360"/>
    <w:rsid w:val="00EF7DE3"/>
    <w:rsid w:val="00F01F50"/>
    <w:rsid w:val="00F03103"/>
    <w:rsid w:val="00F271DE"/>
    <w:rsid w:val="00F3769E"/>
    <w:rsid w:val="00F4365D"/>
    <w:rsid w:val="00F46F6D"/>
    <w:rsid w:val="00F57231"/>
    <w:rsid w:val="00F6258A"/>
    <w:rsid w:val="00F627DA"/>
    <w:rsid w:val="00F7288F"/>
    <w:rsid w:val="00F8305D"/>
    <w:rsid w:val="00F847A6"/>
    <w:rsid w:val="00F9441B"/>
    <w:rsid w:val="00F97A8B"/>
    <w:rsid w:val="00FA4C32"/>
    <w:rsid w:val="00FC4234"/>
    <w:rsid w:val="00FC66C4"/>
    <w:rsid w:val="00FE39C1"/>
    <w:rsid w:val="00FE7114"/>
    <w:rsid w:val="00FF5975"/>
    <w:rsid w:val="00FF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0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iPriority="20" w:unhideWhenUsed="0" w:qFormat="1"/>
    <w:lsdException w:name="Normal (Web)"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qFormat/>
    <w:rsid w:val="00972203"/>
    <w:pPr>
      <w:spacing w:after="200"/>
      <w:ind w:firstLine="272"/>
      <w:jc w:val="both"/>
    </w:pPr>
    <w:rPr>
      <w:b/>
      <w:bCs/>
      <w:sz w:val="18"/>
      <w:szCs w:val="18"/>
      <w:lang w:val="en-US" w:eastAsia="en-US"/>
    </w:rPr>
  </w:style>
  <w:style w:type="paragraph" w:customStyle="1" w:styleId="Affiliation">
    <w:name w:val="Affiliation"/>
    <w:qFormat/>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qFormat/>
    <w:rsid w:val="00E7596C"/>
    <w:pPr>
      <w:tabs>
        <w:tab w:val="left" w:pos="288"/>
      </w:tabs>
      <w:spacing w:after="120" w:line="228" w:lineRule="auto"/>
      <w:ind w:firstLine="288"/>
      <w:jc w:val="both"/>
    </w:pPr>
    <w:rPr>
      <w:spacing w:val="-1"/>
      <w:lang/>
    </w:rPr>
  </w:style>
  <w:style w:type="character" w:customStyle="1" w:styleId="BodyTextChar">
    <w:name w:val="Body Text Char"/>
    <w:link w:val="BodyText"/>
    <w:qFormat/>
    <w:rsid w:val="00E7596C"/>
    <w:rPr>
      <w:spacing w:val="-1"/>
      <w:lang/>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qFormat/>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qFormat/>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character" w:styleId="Emphasis">
    <w:name w:val="Emphasis"/>
    <w:basedOn w:val="DefaultParagraphFont"/>
    <w:uiPriority w:val="20"/>
    <w:qFormat/>
    <w:rsid w:val="00054B56"/>
    <w:rPr>
      <w:i/>
      <w:iCs/>
    </w:rPr>
  </w:style>
  <w:style w:type="paragraph" w:styleId="BalloonText">
    <w:name w:val="Balloon Text"/>
    <w:basedOn w:val="Normal"/>
    <w:link w:val="BalloonTextChar"/>
    <w:uiPriority w:val="99"/>
    <w:semiHidden/>
    <w:unhideWhenUsed/>
    <w:rsid w:val="00600633"/>
    <w:rPr>
      <w:rFonts w:ascii="Tahoma" w:hAnsi="Tahoma" w:cs="Tahoma"/>
      <w:sz w:val="16"/>
      <w:szCs w:val="16"/>
    </w:rPr>
  </w:style>
  <w:style w:type="character" w:customStyle="1" w:styleId="BalloonTextChar">
    <w:name w:val="Balloon Text Char"/>
    <w:basedOn w:val="DefaultParagraphFont"/>
    <w:link w:val="BalloonText"/>
    <w:uiPriority w:val="99"/>
    <w:semiHidden/>
    <w:rsid w:val="00600633"/>
    <w:rPr>
      <w:rFonts w:ascii="Tahoma" w:hAnsi="Tahoma" w:cs="Tahoma"/>
      <w:sz w:val="16"/>
      <w:szCs w:val="16"/>
      <w:lang w:val="en-US" w:eastAsia="en-US"/>
    </w:rPr>
  </w:style>
  <w:style w:type="paragraph" w:styleId="Caption">
    <w:name w:val="caption"/>
    <w:basedOn w:val="Normal"/>
    <w:next w:val="Normal"/>
    <w:uiPriority w:val="35"/>
    <w:unhideWhenUsed/>
    <w:qFormat/>
    <w:rsid w:val="008A6F5E"/>
    <w:pPr>
      <w:spacing w:after="200" w:line="276" w:lineRule="auto"/>
    </w:pPr>
    <w:rPr>
      <w:b/>
      <w:bCs/>
      <w:color w:val="5B9BD5" w:themeColor="accent1"/>
      <w:sz w:val="18"/>
      <w:szCs w:val="18"/>
    </w:rPr>
  </w:style>
  <w:style w:type="character" w:styleId="CommentReference">
    <w:name w:val="annotation reference"/>
    <w:basedOn w:val="DefaultParagraphFont"/>
    <w:semiHidden/>
    <w:unhideWhenUsed/>
    <w:qFormat/>
    <w:rsid w:val="008A6F5E"/>
    <w:rPr>
      <w:sz w:val="16"/>
      <w:szCs w:val="16"/>
    </w:rPr>
  </w:style>
  <w:style w:type="paragraph" w:styleId="CommentText">
    <w:name w:val="annotation text"/>
    <w:basedOn w:val="Normal"/>
    <w:link w:val="CommentTextChar"/>
    <w:semiHidden/>
    <w:unhideWhenUsed/>
    <w:qFormat/>
    <w:rsid w:val="00AF4D16"/>
    <w:pPr>
      <w:spacing w:after="200" w:line="276" w:lineRule="auto"/>
    </w:pPr>
  </w:style>
  <w:style w:type="character" w:customStyle="1" w:styleId="CommentTextChar">
    <w:name w:val="Comment Text Char"/>
    <w:basedOn w:val="DefaultParagraphFont"/>
    <w:link w:val="CommentText"/>
    <w:semiHidden/>
    <w:qFormat/>
    <w:rsid w:val="00AF4D16"/>
    <w:rPr>
      <w:lang w:val="en-US" w:eastAsia="en-US"/>
    </w:rPr>
  </w:style>
  <w:style w:type="character" w:styleId="Hyperlink">
    <w:name w:val="Hyperlink"/>
    <w:basedOn w:val="DefaultParagraphFont"/>
    <w:unhideWhenUsed/>
    <w:qFormat/>
    <w:rsid w:val="00AF4D16"/>
    <w:rPr>
      <w:color w:val="0000FF"/>
      <w:u w:val="single"/>
    </w:rPr>
  </w:style>
  <w:style w:type="character" w:customStyle="1" w:styleId="occurrence">
    <w:name w:val="occurrence"/>
    <w:basedOn w:val="DefaultParagraphFont"/>
    <w:rsid w:val="00AF4D16"/>
  </w:style>
  <w:style w:type="character" w:customStyle="1" w:styleId="WW8Num6z1">
    <w:name w:val="WW8Num6z1"/>
    <w:rsid w:val="00240E6B"/>
    <w:rPr>
      <w:rFonts w:ascii="Symbol" w:eastAsia="SimSun" w:hAnsi="Symbol"/>
      <w:b/>
      <w:bCs/>
      <w:caps/>
      <w:color w:val="000000"/>
      <w:sz w:val="16"/>
      <w:szCs w:val="24"/>
    </w:rPr>
  </w:style>
  <w:style w:type="character" w:customStyle="1" w:styleId="WW8Num21z0">
    <w:name w:val="WW8Num21z0"/>
    <w:rsid w:val="00240E6B"/>
    <w:rPr>
      <w:rFonts w:ascii="Symbol" w:hAnsi="Symbol" w:cs="Times New Roman"/>
      <w:sz w:val="20"/>
      <w:szCs w:val="16"/>
    </w:rPr>
  </w:style>
  <w:style w:type="paragraph" w:customStyle="1" w:styleId="IJASEITParagraph">
    <w:name w:val="IJASEIT Paragraph"/>
    <w:basedOn w:val="Normal"/>
    <w:rsid w:val="00240E6B"/>
    <w:pPr>
      <w:suppressAutoHyphens/>
      <w:snapToGrid w:val="0"/>
      <w:ind w:firstLine="216"/>
      <w:jc w:val="both"/>
    </w:pPr>
    <w:rPr>
      <w:szCs w:val="24"/>
      <w:lang w:val="en-AU" w:eastAsia="ar-SA"/>
    </w:rPr>
  </w:style>
  <w:style w:type="paragraph" w:customStyle="1" w:styleId="IJASEITHeading1">
    <w:name w:val="IJASEIT Heading 1"/>
    <w:basedOn w:val="Normal"/>
    <w:next w:val="IJASEITParagraph"/>
    <w:rsid w:val="00240E6B"/>
    <w:pPr>
      <w:suppressAutoHyphens/>
      <w:snapToGrid w:val="0"/>
      <w:spacing w:before="240" w:after="80"/>
      <w:ind w:left="289" w:hanging="289"/>
    </w:pPr>
    <w:rPr>
      <w:smallCaps/>
      <w:szCs w:val="24"/>
      <w:lang w:val="en-AU" w:eastAsia="ar-SA"/>
    </w:rPr>
  </w:style>
  <w:style w:type="character" w:customStyle="1" w:styleId="longtext">
    <w:name w:val="long_text"/>
    <w:rsid w:val="00240E6B"/>
  </w:style>
  <w:style w:type="paragraph" w:customStyle="1" w:styleId="Default">
    <w:name w:val="Default"/>
    <w:rsid w:val="00240E6B"/>
    <w:pPr>
      <w:autoSpaceDE w:val="0"/>
      <w:autoSpaceDN w:val="0"/>
      <w:adjustRightInd w:val="0"/>
    </w:pPr>
    <w:rPr>
      <w:rFonts w:eastAsia="Calibri"/>
      <w:color w:val="000000"/>
      <w:sz w:val="24"/>
      <w:szCs w:val="24"/>
      <w:lang w:val="en-US" w:eastAsia="en-US"/>
    </w:rPr>
  </w:style>
  <w:style w:type="paragraph" w:customStyle="1" w:styleId="IJASEITAuthorName">
    <w:name w:val="IJASEIT Author Name"/>
    <w:basedOn w:val="Normal"/>
    <w:next w:val="Normal"/>
    <w:rsid w:val="000B4DB2"/>
    <w:pPr>
      <w:adjustRightInd w:val="0"/>
      <w:snapToGrid w:val="0"/>
      <w:spacing w:before="120" w:after="120"/>
    </w:pPr>
    <w:rPr>
      <w:rFonts w:eastAsia="Times New Roman"/>
      <w:sz w:val="24"/>
      <w:szCs w:val="24"/>
      <w:lang w:val="en-GB" w:eastAsia="en-GB"/>
    </w:rPr>
  </w:style>
  <w:style w:type="character" w:customStyle="1" w:styleId="tlid-translation">
    <w:name w:val="tlid-translation"/>
    <w:basedOn w:val="DefaultParagraphFont"/>
    <w:rsid w:val="007C4B54"/>
  </w:style>
  <w:style w:type="paragraph" w:styleId="ListParagraph">
    <w:name w:val="List Paragraph"/>
    <w:aliases w:val="Body of text,List Paragraph1"/>
    <w:basedOn w:val="Normal"/>
    <w:link w:val="ListParagraphChar"/>
    <w:uiPriority w:val="34"/>
    <w:qFormat/>
    <w:rsid w:val="007C4B54"/>
    <w:pPr>
      <w:spacing w:after="200" w:line="276"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Body of text Char,List Paragraph1 Char"/>
    <w:link w:val="ListParagraph"/>
    <w:uiPriority w:val="34"/>
    <w:rsid w:val="007C4B54"/>
    <w:rPr>
      <w:rFonts w:asciiTheme="minorHAnsi" w:eastAsiaTheme="minorHAnsi" w:hAnsiTheme="minorHAnsi" w:cstheme="minorBidi"/>
      <w:sz w:val="22"/>
      <w:szCs w:val="22"/>
      <w:lang w:val="en-US" w:eastAsia="en-US"/>
    </w:rPr>
  </w:style>
  <w:style w:type="table" w:styleId="TableGrid">
    <w:name w:val="Table Grid"/>
    <w:basedOn w:val="TableNormal"/>
    <w:uiPriority w:val="39"/>
    <w:rsid w:val="007C4B54"/>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8">
    <w:name w:val="Style18"/>
    <w:uiPriority w:val="99"/>
    <w:rsid w:val="00845B4A"/>
    <w:pPr>
      <w:numPr>
        <w:numId w:val="32"/>
      </w:numPr>
    </w:pPr>
  </w:style>
  <w:style w:type="paragraph" w:customStyle="1" w:styleId="msonospacing0">
    <w:name w:val="msonospacing"/>
    <w:qFormat/>
    <w:rsid w:val="006A515C"/>
    <w:pPr>
      <w:spacing w:line="276" w:lineRule="auto"/>
      <w:ind w:firstLine="560"/>
    </w:pPr>
    <w:rPr>
      <w:rFonts w:ascii="Calibri" w:eastAsia="Calibri" w:hAnsi="Calibri" w:hint="eastAsia"/>
      <w:sz w:val="22"/>
      <w:szCs w:val="22"/>
      <w:lang w:val="en-US" w:eastAsia="zh-CN"/>
    </w:rPr>
  </w:style>
  <w:style w:type="paragraph" w:customStyle="1" w:styleId="Abstrak">
    <w:name w:val="Abstrak"/>
    <w:basedOn w:val="Normal"/>
    <w:link w:val="AbstrakChar"/>
    <w:qFormat/>
    <w:rsid w:val="006A515C"/>
    <w:pPr>
      <w:spacing w:before="120"/>
      <w:jc w:val="both"/>
    </w:pPr>
    <w:rPr>
      <w:rFonts w:asciiTheme="majorHAnsi" w:eastAsia="Times New Roman" w:hAnsiTheme="majorHAnsi"/>
      <w:sz w:val="18"/>
      <w:lang w:eastAsia="id-ID"/>
    </w:rPr>
  </w:style>
  <w:style w:type="character" w:customStyle="1" w:styleId="AbstrakChar">
    <w:name w:val="Abstrak Char"/>
    <w:basedOn w:val="DefaultParagraphFont"/>
    <w:link w:val="Abstrak"/>
    <w:rsid w:val="006A515C"/>
    <w:rPr>
      <w:rFonts w:asciiTheme="majorHAnsi" w:eastAsia="Times New Roman" w:hAnsiTheme="majorHAnsi"/>
      <w:sz w:val="18"/>
      <w:lang w:val="en-US"/>
    </w:rPr>
  </w:style>
  <w:style w:type="character" w:customStyle="1" w:styleId="UnresolvedMention">
    <w:name w:val="Unresolved Mention"/>
    <w:basedOn w:val="DefaultParagraphFont"/>
    <w:uiPriority w:val="99"/>
    <w:semiHidden/>
    <w:unhideWhenUsed/>
    <w:rsid w:val="00DD324D"/>
    <w:rPr>
      <w:color w:val="605E5C"/>
      <w:shd w:val="clear" w:color="auto" w:fill="E1DFDD"/>
    </w:rPr>
  </w:style>
  <w:style w:type="paragraph" w:styleId="NormalWeb">
    <w:name w:val="Normal (Web)"/>
    <w:basedOn w:val="Normal"/>
    <w:uiPriority w:val="99"/>
    <w:semiHidden/>
    <w:unhideWhenUsed/>
    <w:rsid w:val="00CA2327"/>
    <w:pPr>
      <w:spacing w:before="100" w:beforeAutospacing="1" w:after="100" w:afterAutospacing="1"/>
      <w:jc w:val="left"/>
    </w:pPr>
    <w:rPr>
      <w:rFonts w:eastAsia="Times New Roman"/>
      <w:sz w:val="24"/>
      <w:szCs w:val="24"/>
    </w:rPr>
  </w:style>
  <w:style w:type="character" w:customStyle="1" w:styleId="citation-161">
    <w:name w:val="citation-161"/>
    <w:basedOn w:val="DefaultParagraphFont"/>
    <w:rsid w:val="00CA2327"/>
  </w:style>
  <w:style w:type="character" w:customStyle="1" w:styleId="button-label">
    <w:name w:val="button-label"/>
    <w:basedOn w:val="DefaultParagraphFont"/>
    <w:rsid w:val="00CA2327"/>
  </w:style>
  <w:style w:type="character" w:customStyle="1" w:styleId="citation-160">
    <w:name w:val="citation-160"/>
    <w:basedOn w:val="DefaultParagraphFont"/>
    <w:rsid w:val="00CA2327"/>
  </w:style>
  <w:style w:type="character" w:customStyle="1" w:styleId="citation-159">
    <w:name w:val="citation-159"/>
    <w:basedOn w:val="DefaultParagraphFont"/>
    <w:rsid w:val="00CA2327"/>
  </w:style>
  <w:style w:type="character" w:customStyle="1" w:styleId="citation-158">
    <w:name w:val="citation-158"/>
    <w:basedOn w:val="DefaultParagraphFont"/>
    <w:rsid w:val="00CA2327"/>
  </w:style>
  <w:style w:type="character" w:customStyle="1" w:styleId="citation-157">
    <w:name w:val="citation-157"/>
    <w:basedOn w:val="DefaultParagraphFont"/>
    <w:rsid w:val="00CA2327"/>
  </w:style>
  <w:style w:type="character" w:customStyle="1" w:styleId="citation-156">
    <w:name w:val="citation-156"/>
    <w:basedOn w:val="DefaultParagraphFont"/>
    <w:rsid w:val="00CA2327"/>
  </w:style>
  <w:style w:type="character" w:customStyle="1" w:styleId="citation-155">
    <w:name w:val="citation-155"/>
    <w:basedOn w:val="DefaultParagraphFont"/>
    <w:rsid w:val="00CA2327"/>
  </w:style>
  <w:style w:type="character" w:customStyle="1" w:styleId="citation-154">
    <w:name w:val="citation-154"/>
    <w:basedOn w:val="DefaultParagraphFont"/>
    <w:rsid w:val="00CA2327"/>
  </w:style>
  <w:style w:type="character" w:customStyle="1" w:styleId="citation-153">
    <w:name w:val="citation-153"/>
    <w:basedOn w:val="DefaultParagraphFont"/>
    <w:rsid w:val="00CA2327"/>
  </w:style>
  <w:style w:type="character" w:customStyle="1" w:styleId="citation-152">
    <w:name w:val="citation-152"/>
    <w:basedOn w:val="DefaultParagraphFont"/>
    <w:rsid w:val="00CA2327"/>
  </w:style>
  <w:style w:type="character" w:customStyle="1" w:styleId="citation-151">
    <w:name w:val="citation-151"/>
    <w:basedOn w:val="DefaultParagraphFont"/>
    <w:rsid w:val="00CA2327"/>
  </w:style>
  <w:style w:type="character" w:customStyle="1" w:styleId="citation-150">
    <w:name w:val="citation-150"/>
    <w:basedOn w:val="DefaultParagraphFont"/>
    <w:rsid w:val="00CA2327"/>
  </w:style>
  <w:style w:type="character" w:customStyle="1" w:styleId="citation-149">
    <w:name w:val="citation-149"/>
    <w:basedOn w:val="DefaultParagraphFont"/>
    <w:rsid w:val="00CA2327"/>
  </w:style>
  <w:style w:type="character" w:customStyle="1" w:styleId="citation-148">
    <w:name w:val="citation-148"/>
    <w:basedOn w:val="DefaultParagraphFont"/>
    <w:rsid w:val="00CA2327"/>
  </w:style>
  <w:style w:type="character" w:customStyle="1" w:styleId="citation-147">
    <w:name w:val="citation-147"/>
    <w:basedOn w:val="DefaultParagraphFont"/>
    <w:rsid w:val="00CA2327"/>
  </w:style>
  <w:style w:type="character" w:customStyle="1" w:styleId="citation-261">
    <w:name w:val="citation-261"/>
    <w:basedOn w:val="DefaultParagraphFont"/>
    <w:rsid w:val="0020593A"/>
  </w:style>
  <w:style w:type="character" w:customStyle="1" w:styleId="math-inline">
    <w:name w:val="math-inline"/>
    <w:basedOn w:val="DefaultParagraphFont"/>
    <w:rsid w:val="0020593A"/>
  </w:style>
  <w:style w:type="character" w:customStyle="1" w:styleId="citation-260">
    <w:name w:val="citation-260"/>
    <w:basedOn w:val="DefaultParagraphFont"/>
    <w:rsid w:val="0020593A"/>
  </w:style>
  <w:style w:type="character" w:customStyle="1" w:styleId="citation-298">
    <w:name w:val="citation-298"/>
    <w:basedOn w:val="DefaultParagraphFont"/>
    <w:rsid w:val="00EE6360"/>
  </w:style>
  <w:style w:type="character" w:customStyle="1" w:styleId="citation-297">
    <w:name w:val="citation-297"/>
    <w:basedOn w:val="DefaultParagraphFont"/>
    <w:rsid w:val="00EE6360"/>
  </w:style>
  <w:style w:type="character" w:customStyle="1" w:styleId="citation-296">
    <w:name w:val="citation-296"/>
    <w:basedOn w:val="DefaultParagraphFont"/>
    <w:rsid w:val="00EE6360"/>
  </w:style>
  <w:style w:type="character" w:customStyle="1" w:styleId="citation-295">
    <w:name w:val="citation-295"/>
    <w:basedOn w:val="DefaultParagraphFont"/>
    <w:rsid w:val="00EE6360"/>
  </w:style>
  <w:style w:type="character" w:customStyle="1" w:styleId="citation-294">
    <w:name w:val="citation-294"/>
    <w:basedOn w:val="DefaultParagraphFont"/>
    <w:rsid w:val="00EE6360"/>
  </w:style>
  <w:style w:type="character" w:customStyle="1" w:styleId="citation-293">
    <w:name w:val="citation-293"/>
    <w:basedOn w:val="DefaultParagraphFont"/>
    <w:rsid w:val="00EE6360"/>
  </w:style>
  <w:style w:type="character" w:customStyle="1" w:styleId="citation-32">
    <w:name w:val="citation-32"/>
    <w:basedOn w:val="DefaultParagraphFont"/>
    <w:rsid w:val="00EB395F"/>
  </w:style>
  <w:style w:type="character" w:customStyle="1" w:styleId="citation-30">
    <w:name w:val="citation-30"/>
    <w:basedOn w:val="DefaultParagraphFont"/>
    <w:rsid w:val="00EB395F"/>
  </w:style>
  <w:style w:type="character" w:customStyle="1" w:styleId="citation-28">
    <w:name w:val="citation-28"/>
    <w:basedOn w:val="DefaultParagraphFont"/>
    <w:rsid w:val="00EB395F"/>
  </w:style>
  <w:style w:type="character" w:customStyle="1" w:styleId="citation-23">
    <w:name w:val="citation-23"/>
    <w:basedOn w:val="DefaultParagraphFont"/>
    <w:rsid w:val="00EB395F"/>
  </w:style>
  <w:style w:type="character" w:customStyle="1" w:styleId="citation-113">
    <w:name w:val="citation-113"/>
    <w:basedOn w:val="DefaultParagraphFont"/>
    <w:rsid w:val="00EB395F"/>
  </w:style>
  <w:style w:type="character" w:customStyle="1" w:styleId="citation-112">
    <w:name w:val="citation-112"/>
    <w:basedOn w:val="DefaultParagraphFont"/>
    <w:rsid w:val="00EB395F"/>
  </w:style>
  <w:style w:type="character" w:customStyle="1" w:styleId="citation-111">
    <w:name w:val="citation-111"/>
    <w:basedOn w:val="DefaultParagraphFont"/>
    <w:rsid w:val="00EB395F"/>
  </w:style>
  <w:style w:type="character" w:customStyle="1" w:styleId="citation-110">
    <w:name w:val="citation-110"/>
    <w:basedOn w:val="DefaultParagraphFont"/>
    <w:rsid w:val="00EB395F"/>
  </w:style>
  <w:style w:type="character" w:customStyle="1" w:styleId="citation-109">
    <w:name w:val="citation-109"/>
    <w:basedOn w:val="DefaultParagraphFont"/>
    <w:rsid w:val="00EB395F"/>
  </w:style>
  <w:style w:type="character" w:customStyle="1" w:styleId="citation-108">
    <w:name w:val="citation-108"/>
    <w:basedOn w:val="DefaultParagraphFont"/>
    <w:rsid w:val="00EB395F"/>
  </w:style>
  <w:style w:type="character" w:customStyle="1" w:styleId="citation-107">
    <w:name w:val="citation-107"/>
    <w:basedOn w:val="DefaultParagraphFont"/>
    <w:rsid w:val="00EB395F"/>
  </w:style>
  <w:style w:type="character" w:customStyle="1" w:styleId="citation-145">
    <w:name w:val="citation-145"/>
    <w:basedOn w:val="DefaultParagraphFont"/>
    <w:rsid w:val="00EB39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iPriority="20" w:unhideWhenUsed="0" w:qFormat="1"/>
    <w:lsdException w:name="Normal (Web)"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qFormat/>
    <w:rsid w:val="00972203"/>
    <w:pPr>
      <w:spacing w:after="200"/>
      <w:ind w:firstLine="272"/>
      <w:jc w:val="both"/>
    </w:pPr>
    <w:rPr>
      <w:b/>
      <w:bCs/>
      <w:sz w:val="18"/>
      <w:szCs w:val="18"/>
      <w:lang w:val="en-US" w:eastAsia="en-US"/>
    </w:rPr>
  </w:style>
  <w:style w:type="paragraph" w:customStyle="1" w:styleId="Affiliation">
    <w:name w:val="Affiliation"/>
    <w:qFormat/>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qFormat/>
    <w:rsid w:val="00E7596C"/>
    <w:pPr>
      <w:tabs>
        <w:tab w:val="left" w:pos="288"/>
      </w:tabs>
      <w:spacing w:after="120" w:line="228" w:lineRule="auto"/>
      <w:ind w:firstLine="288"/>
      <w:jc w:val="both"/>
    </w:pPr>
    <w:rPr>
      <w:spacing w:val="-1"/>
      <w:lang/>
    </w:rPr>
  </w:style>
  <w:style w:type="character" w:customStyle="1" w:styleId="BodyTextChar">
    <w:name w:val="Body Text Char"/>
    <w:link w:val="BodyText"/>
    <w:qFormat/>
    <w:rsid w:val="00E7596C"/>
    <w:rPr>
      <w:spacing w:val="-1"/>
      <w:lang/>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qFormat/>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qFormat/>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character" w:styleId="Emphasis">
    <w:name w:val="Emphasis"/>
    <w:basedOn w:val="DefaultParagraphFont"/>
    <w:uiPriority w:val="20"/>
    <w:qFormat/>
    <w:rsid w:val="00054B56"/>
    <w:rPr>
      <w:i/>
      <w:iCs/>
    </w:rPr>
  </w:style>
  <w:style w:type="paragraph" w:styleId="BalloonText">
    <w:name w:val="Balloon Text"/>
    <w:basedOn w:val="Normal"/>
    <w:link w:val="BalloonTextChar"/>
    <w:uiPriority w:val="99"/>
    <w:semiHidden/>
    <w:unhideWhenUsed/>
    <w:rsid w:val="00600633"/>
    <w:rPr>
      <w:rFonts w:ascii="Tahoma" w:hAnsi="Tahoma" w:cs="Tahoma"/>
      <w:sz w:val="16"/>
      <w:szCs w:val="16"/>
    </w:rPr>
  </w:style>
  <w:style w:type="character" w:customStyle="1" w:styleId="BalloonTextChar">
    <w:name w:val="Balloon Text Char"/>
    <w:basedOn w:val="DefaultParagraphFont"/>
    <w:link w:val="BalloonText"/>
    <w:uiPriority w:val="99"/>
    <w:semiHidden/>
    <w:rsid w:val="00600633"/>
    <w:rPr>
      <w:rFonts w:ascii="Tahoma" w:hAnsi="Tahoma" w:cs="Tahoma"/>
      <w:sz w:val="16"/>
      <w:szCs w:val="16"/>
      <w:lang w:val="en-US" w:eastAsia="en-US"/>
    </w:rPr>
  </w:style>
  <w:style w:type="paragraph" w:styleId="Caption">
    <w:name w:val="caption"/>
    <w:basedOn w:val="Normal"/>
    <w:next w:val="Normal"/>
    <w:uiPriority w:val="35"/>
    <w:unhideWhenUsed/>
    <w:qFormat/>
    <w:rsid w:val="008A6F5E"/>
    <w:pPr>
      <w:spacing w:after="200" w:line="276" w:lineRule="auto"/>
    </w:pPr>
    <w:rPr>
      <w:b/>
      <w:bCs/>
      <w:color w:val="5B9BD5" w:themeColor="accent1"/>
      <w:sz w:val="18"/>
      <w:szCs w:val="18"/>
    </w:rPr>
  </w:style>
  <w:style w:type="character" w:styleId="CommentReference">
    <w:name w:val="annotation reference"/>
    <w:basedOn w:val="DefaultParagraphFont"/>
    <w:semiHidden/>
    <w:unhideWhenUsed/>
    <w:qFormat/>
    <w:rsid w:val="008A6F5E"/>
    <w:rPr>
      <w:sz w:val="16"/>
      <w:szCs w:val="16"/>
    </w:rPr>
  </w:style>
  <w:style w:type="paragraph" w:styleId="CommentText">
    <w:name w:val="annotation text"/>
    <w:basedOn w:val="Normal"/>
    <w:link w:val="CommentTextChar"/>
    <w:semiHidden/>
    <w:unhideWhenUsed/>
    <w:qFormat/>
    <w:rsid w:val="00AF4D16"/>
    <w:pPr>
      <w:spacing w:after="200" w:line="276" w:lineRule="auto"/>
    </w:pPr>
  </w:style>
  <w:style w:type="character" w:customStyle="1" w:styleId="CommentTextChar">
    <w:name w:val="Comment Text Char"/>
    <w:basedOn w:val="DefaultParagraphFont"/>
    <w:link w:val="CommentText"/>
    <w:semiHidden/>
    <w:qFormat/>
    <w:rsid w:val="00AF4D16"/>
    <w:rPr>
      <w:lang w:val="en-US" w:eastAsia="en-US"/>
    </w:rPr>
  </w:style>
  <w:style w:type="character" w:styleId="Hyperlink">
    <w:name w:val="Hyperlink"/>
    <w:basedOn w:val="DefaultParagraphFont"/>
    <w:unhideWhenUsed/>
    <w:qFormat/>
    <w:rsid w:val="00AF4D16"/>
    <w:rPr>
      <w:color w:val="0000FF"/>
      <w:u w:val="single"/>
    </w:rPr>
  </w:style>
  <w:style w:type="character" w:customStyle="1" w:styleId="occurrence">
    <w:name w:val="occurrence"/>
    <w:basedOn w:val="DefaultParagraphFont"/>
    <w:rsid w:val="00AF4D16"/>
  </w:style>
  <w:style w:type="character" w:customStyle="1" w:styleId="WW8Num6z1">
    <w:name w:val="WW8Num6z1"/>
    <w:rsid w:val="00240E6B"/>
    <w:rPr>
      <w:rFonts w:ascii="Symbol" w:eastAsia="SimSun" w:hAnsi="Symbol"/>
      <w:b/>
      <w:bCs/>
      <w:caps/>
      <w:color w:val="000000"/>
      <w:sz w:val="16"/>
      <w:szCs w:val="24"/>
    </w:rPr>
  </w:style>
  <w:style w:type="character" w:customStyle="1" w:styleId="WW8Num21z0">
    <w:name w:val="WW8Num21z0"/>
    <w:rsid w:val="00240E6B"/>
    <w:rPr>
      <w:rFonts w:ascii="Symbol" w:hAnsi="Symbol" w:cs="Times New Roman"/>
      <w:sz w:val="20"/>
      <w:szCs w:val="16"/>
    </w:rPr>
  </w:style>
  <w:style w:type="paragraph" w:customStyle="1" w:styleId="IJASEITParagraph">
    <w:name w:val="IJASEIT Paragraph"/>
    <w:basedOn w:val="Normal"/>
    <w:rsid w:val="00240E6B"/>
    <w:pPr>
      <w:suppressAutoHyphens/>
      <w:snapToGrid w:val="0"/>
      <w:ind w:firstLine="216"/>
      <w:jc w:val="both"/>
    </w:pPr>
    <w:rPr>
      <w:szCs w:val="24"/>
      <w:lang w:val="en-AU" w:eastAsia="ar-SA"/>
    </w:rPr>
  </w:style>
  <w:style w:type="paragraph" w:customStyle="1" w:styleId="IJASEITHeading1">
    <w:name w:val="IJASEIT Heading 1"/>
    <w:basedOn w:val="Normal"/>
    <w:next w:val="IJASEITParagraph"/>
    <w:rsid w:val="00240E6B"/>
    <w:pPr>
      <w:suppressAutoHyphens/>
      <w:snapToGrid w:val="0"/>
      <w:spacing w:before="240" w:after="80"/>
      <w:ind w:left="289" w:hanging="289"/>
    </w:pPr>
    <w:rPr>
      <w:smallCaps/>
      <w:szCs w:val="24"/>
      <w:lang w:val="en-AU" w:eastAsia="ar-SA"/>
    </w:rPr>
  </w:style>
  <w:style w:type="character" w:customStyle="1" w:styleId="longtext">
    <w:name w:val="long_text"/>
    <w:rsid w:val="00240E6B"/>
  </w:style>
  <w:style w:type="paragraph" w:customStyle="1" w:styleId="Default">
    <w:name w:val="Default"/>
    <w:rsid w:val="00240E6B"/>
    <w:pPr>
      <w:autoSpaceDE w:val="0"/>
      <w:autoSpaceDN w:val="0"/>
      <w:adjustRightInd w:val="0"/>
    </w:pPr>
    <w:rPr>
      <w:rFonts w:eastAsia="Calibri"/>
      <w:color w:val="000000"/>
      <w:sz w:val="24"/>
      <w:szCs w:val="24"/>
      <w:lang w:val="en-US" w:eastAsia="en-US"/>
    </w:rPr>
  </w:style>
  <w:style w:type="paragraph" w:customStyle="1" w:styleId="IJASEITAuthorName">
    <w:name w:val="IJASEIT Author Name"/>
    <w:basedOn w:val="Normal"/>
    <w:next w:val="Normal"/>
    <w:rsid w:val="000B4DB2"/>
    <w:pPr>
      <w:adjustRightInd w:val="0"/>
      <w:snapToGrid w:val="0"/>
      <w:spacing w:before="120" w:after="120"/>
    </w:pPr>
    <w:rPr>
      <w:rFonts w:eastAsia="Times New Roman"/>
      <w:sz w:val="24"/>
      <w:szCs w:val="24"/>
      <w:lang w:val="en-GB" w:eastAsia="en-GB"/>
    </w:rPr>
  </w:style>
  <w:style w:type="character" w:customStyle="1" w:styleId="tlid-translation">
    <w:name w:val="tlid-translation"/>
    <w:basedOn w:val="DefaultParagraphFont"/>
    <w:rsid w:val="007C4B54"/>
  </w:style>
  <w:style w:type="paragraph" w:styleId="ListParagraph">
    <w:name w:val="List Paragraph"/>
    <w:aliases w:val="Body of text,List Paragraph1"/>
    <w:basedOn w:val="Normal"/>
    <w:link w:val="ListParagraphChar"/>
    <w:uiPriority w:val="34"/>
    <w:qFormat/>
    <w:rsid w:val="007C4B54"/>
    <w:pPr>
      <w:spacing w:after="200" w:line="276"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Body of text Char,List Paragraph1 Char"/>
    <w:link w:val="ListParagraph"/>
    <w:uiPriority w:val="34"/>
    <w:rsid w:val="007C4B54"/>
    <w:rPr>
      <w:rFonts w:asciiTheme="minorHAnsi" w:eastAsiaTheme="minorHAnsi" w:hAnsiTheme="minorHAnsi" w:cstheme="minorBidi"/>
      <w:sz w:val="22"/>
      <w:szCs w:val="22"/>
      <w:lang w:val="en-US" w:eastAsia="en-US"/>
    </w:rPr>
  </w:style>
  <w:style w:type="table" w:styleId="TableGrid">
    <w:name w:val="Table Grid"/>
    <w:basedOn w:val="TableNormal"/>
    <w:uiPriority w:val="39"/>
    <w:rsid w:val="007C4B54"/>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8">
    <w:name w:val="Style18"/>
    <w:uiPriority w:val="99"/>
    <w:rsid w:val="00845B4A"/>
    <w:pPr>
      <w:numPr>
        <w:numId w:val="32"/>
      </w:numPr>
    </w:pPr>
  </w:style>
  <w:style w:type="paragraph" w:customStyle="1" w:styleId="msonospacing0">
    <w:name w:val="msonospacing"/>
    <w:qFormat/>
    <w:rsid w:val="006A515C"/>
    <w:pPr>
      <w:spacing w:line="276" w:lineRule="auto"/>
      <w:ind w:firstLine="560"/>
    </w:pPr>
    <w:rPr>
      <w:rFonts w:ascii="Calibri" w:eastAsia="Calibri" w:hAnsi="Calibri" w:hint="eastAsia"/>
      <w:sz w:val="22"/>
      <w:szCs w:val="22"/>
      <w:lang w:val="en-US" w:eastAsia="zh-CN"/>
    </w:rPr>
  </w:style>
  <w:style w:type="paragraph" w:customStyle="1" w:styleId="Abstrak">
    <w:name w:val="Abstrak"/>
    <w:basedOn w:val="Normal"/>
    <w:link w:val="AbstrakChar"/>
    <w:qFormat/>
    <w:rsid w:val="006A515C"/>
    <w:pPr>
      <w:spacing w:before="120"/>
      <w:jc w:val="both"/>
    </w:pPr>
    <w:rPr>
      <w:rFonts w:asciiTheme="majorHAnsi" w:eastAsia="Times New Roman" w:hAnsiTheme="majorHAnsi"/>
      <w:sz w:val="18"/>
      <w:lang w:eastAsia="id-ID"/>
    </w:rPr>
  </w:style>
  <w:style w:type="character" w:customStyle="1" w:styleId="AbstrakChar">
    <w:name w:val="Abstrak Char"/>
    <w:basedOn w:val="DefaultParagraphFont"/>
    <w:link w:val="Abstrak"/>
    <w:rsid w:val="006A515C"/>
    <w:rPr>
      <w:rFonts w:asciiTheme="majorHAnsi" w:eastAsia="Times New Roman" w:hAnsiTheme="majorHAnsi"/>
      <w:sz w:val="18"/>
      <w:lang w:val="en-US"/>
    </w:rPr>
  </w:style>
  <w:style w:type="character" w:customStyle="1" w:styleId="UnresolvedMention">
    <w:name w:val="Unresolved Mention"/>
    <w:basedOn w:val="DefaultParagraphFont"/>
    <w:uiPriority w:val="99"/>
    <w:semiHidden/>
    <w:unhideWhenUsed/>
    <w:rsid w:val="00DD324D"/>
    <w:rPr>
      <w:color w:val="605E5C"/>
      <w:shd w:val="clear" w:color="auto" w:fill="E1DFDD"/>
    </w:rPr>
  </w:style>
  <w:style w:type="paragraph" w:styleId="NormalWeb">
    <w:name w:val="Normal (Web)"/>
    <w:basedOn w:val="Normal"/>
    <w:uiPriority w:val="99"/>
    <w:semiHidden/>
    <w:unhideWhenUsed/>
    <w:rsid w:val="00CA2327"/>
    <w:pPr>
      <w:spacing w:before="100" w:beforeAutospacing="1" w:after="100" w:afterAutospacing="1"/>
      <w:jc w:val="left"/>
    </w:pPr>
    <w:rPr>
      <w:rFonts w:eastAsia="Times New Roman"/>
      <w:sz w:val="24"/>
      <w:szCs w:val="24"/>
    </w:rPr>
  </w:style>
  <w:style w:type="character" w:customStyle="1" w:styleId="citation-161">
    <w:name w:val="citation-161"/>
    <w:basedOn w:val="DefaultParagraphFont"/>
    <w:rsid w:val="00CA2327"/>
  </w:style>
  <w:style w:type="character" w:customStyle="1" w:styleId="button-label">
    <w:name w:val="button-label"/>
    <w:basedOn w:val="DefaultParagraphFont"/>
    <w:rsid w:val="00CA2327"/>
  </w:style>
  <w:style w:type="character" w:customStyle="1" w:styleId="citation-160">
    <w:name w:val="citation-160"/>
    <w:basedOn w:val="DefaultParagraphFont"/>
    <w:rsid w:val="00CA2327"/>
  </w:style>
  <w:style w:type="character" w:customStyle="1" w:styleId="citation-159">
    <w:name w:val="citation-159"/>
    <w:basedOn w:val="DefaultParagraphFont"/>
    <w:rsid w:val="00CA2327"/>
  </w:style>
  <w:style w:type="character" w:customStyle="1" w:styleId="citation-158">
    <w:name w:val="citation-158"/>
    <w:basedOn w:val="DefaultParagraphFont"/>
    <w:rsid w:val="00CA2327"/>
  </w:style>
  <w:style w:type="character" w:customStyle="1" w:styleId="citation-157">
    <w:name w:val="citation-157"/>
    <w:basedOn w:val="DefaultParagraphFont"/>
    <w:rsid w:val="00CA2327"/>
  </w:style>
  <w:style w:type="character" w:customStyle="1" w:styleId="citation-156">
    <w:name w:val="citation-156"/>
    <w:basedOn w:val="DefaultParagraphFont"/>
    <w:rsid w:val="00CA2327"/>
  </w:style>
  <w:style w:type="character" w:customStyle="1" w:styleId="citation-155">
    <w:name w:val="citation-155"/>
    <w:basedOn w:val="DefaultParagraphFont"/>
    <w:rsid w:val="00CA2327"/>
  </w:style>
  <w:style w:type="character" w:customStyle="1" w:styleId="citation-154">
    <w:name w:val="citation-154"/>
    <w:basedOn w:val="DefaultParagraphFont"/>
    <w:rsid w:val="00CA2327"/>
  </w:style>
  <w:style w:type="character" w:customStyle="1" w:styleId="citation-153">
    <w:name w:val="citation-153"/>
    <w:basedOn w:val="DefaultParagraphFont"/>
    <w:rsid w:val="00CA2327"/>
  </w:style>
  <w:style w:type="character" w:customStyle="1" w:styleId="citation-152">
    <w:name w:val="citation-152"/>
    <w:basedOn w:val="DefaultParagraphFont"/>
    <w:rsid w:val="00CA2327"/>
  </w:style>
  <w:style w:type="character" w:customStyle="1" w:styleId="citation-151">
    <w:name w:val="citation-151"/>
    <w:basedOn w:val="DefaultParagraphFont"/>
    <w:rsid w:val="00CA2327"/>
  </w:style>
  <w:style w:type="character" w:customStyle="1" w:styleId="citation-150">
    <w:name w:val="citation-150"/>
    <w:basedOn w:val="DefaultParagraphFont"/>
    <w:rsid w:val="00CA2327"/>
  </w:style>
  <w:style w:type="character" w:customStyle="1" w:styleId="citation-149">
    <w:name w:val="citation-149"/>
    <w:basedOn w:val="DefaultParagraphFont"/>
    <w:rsid w:val="00CA2327"/>
  </w:style>
  <w:style w:type="character" w:customStyle="1" w:styleId="citation-148">
    <w:name w:val="citation-148"/>
    <w:basedOn w:val="DefaultParagraphFont"/>
    <w:rsid w:val="00CA2327"/>
  </w:style>
  <w:style w:type="character" w:customStyle="1" w:styleId="citation-147">
    <w:name w:val="citation-147"/>
    <w:basedOn w:val="DefaultParagraphFont"/>
    <w:rsid w:val="00CA2327"/>
  </w:style>
  <w:style w:type="character" w:customStyle="1" w:styleId="citation-261">
    <w:name w:val="citation-261"/>
    <w:basedOn w:val="DefaultParagraphFont"/>
    <w:rsid w:val="0020593A"/>
  </w:style>
  <w:style w:type="character" w:customStyle="1" w:styleId="math-inline">
    <w:name w:val="math-inline"/>
    <w:basedOn w:val="DefaultParagraphFont"/>
    <w:rsid w:val="0020593A"/>
  </w:style>
  <w:style w:type="character" w:customStyle="1" w:styleId="citation-260">
    <w:name w:val="citation-260"/>
    <w:basedOn w:val="DefaultParagraphFont"/>
    <w:rsid w:val="0020593A"/>
  </w:style>
  <w:style w:type="character" w:customStyle="1" w:styleId="citation-298">
    <w:name w:val="citation-298"/>
    <w:basedOn w:val="DefaultParagraphFont"/>
    <w:rsid w:val="00EE6360"/>
  </w:style>
  <w:style w:type="character" w:customStyle="1" w:styleId="citation-297">
    <w:name w:val="citation-297"/>
    <w:basedOn w:val="DefaultParagraphFont"/>
    <w:rsid w:val="00EE6360"/>
  </w:style>
  <w:style w:type="character" w:customStyle="1" w:styleId="citation-296">
    <w:name w:val="citation-296"/>
    <w:basedOn w:val="DefaultParagraphFont"/>
    <w:rsid w:val="00EE6360"/>
  </w:style>
  <w:style w:type="character" w:customStyle="1" w:styleId="citation-295">
    <w:name w:val="citation-295"/>
    <w:basedOn w:val="DefaultParagraphFont"/>
    <w:rsid w:val="00EE6360"/>
  </w:style>
  <w:style w:type="character" w:customStyle="1" w:styleId="citation-294">
    <w:name w:val="citation-294"/>
    <w:basedOn w:val="DefaultParagraphFont"/>
    <w:rsid w:val="00EE6360"/>
  </w:style>
  <w:style w:type="character" w:customStyle="1" w:styleId="citation-293">
    <w:name w:val="citation-293"/>
    <w:basedOn w:val="DefaultParagraphFont"/>
    <w:rsid w:val="00EE6360"/>
  </w:style>
  <w:style w:type="character" w:customStyle="1" w:styleId="citation-32">
    <w:name w:val="citation-32"/>
    <w:basedOn w:val="DefaultParagraphFont"/>
    <w:rsid w:val="00EB395F"/>
  </w:style>
  <w:style w:type="character" w:customStyle="1" w:styleId="citation-30">
    <w:name w:val="citation-30"/>
    <w:basedOn w:val="DefaultParagraphFont"/>
    <w:rsid w:val="00EB395F"/>
  </w:style>
  <w:style w:type="character" w:customStyle="1" w:styleId="citation-28">
    <w:name w:val="citation-28"/>
    <w:basedOn w:val="DefaultParagraphFont"/>
    <w:rsid w:val="00EB395F"/>
  </w:style>
  <w:style w:type="character" w:customStyle="1" w:styleId="citation-23">
    <w:name w:val="citation-23"/>
    <w:basedOn w:val="DefaultParagraphFont"/>
    <w:rsid w:val="00EB395F"/>
  </w:style>
  <w:style w:type="character" w:customStyle="1" w:styleId="citation-113">
    <w:name w:val="citation-113"/>
    <w:basedOn w:val="DefaultParagraphFont"/>
    <w:rsid w:val="00EB395F"/>
  </w:style>
  <w:style w:type="character" w:customStyle="1" w:styleId="citation-112">
    <w:name w:val="citation-112"/>
    <w:basedOn w:val="DefaultParagraphFont"/>
    <w:rsid w:val="00EB395F"/>
  </w:style>
  <w:style w:type="character" w:customStyle="1" w:styleId="citation-111">
    <w:name w:val="citation-111"/>
    <w:basedOn w:val="DefaultParagraphFont"/>
    <w:rsid w:val="00EB395F"/>
  </w:style>
  <w:style w:type="character" w:customStyle="1" w:styleId="citation-110">
    <w:name w:val="citation-110"/>
    <w:basedOn w:val="DefaultParagraphFont"/>
    <w:rsid w:val="00EB395F"/>
  </w:style>
  <w:style w:type="character" w:customStyle="1" w:styleId="citation-109">
    <w:name w:val="citation-109"/>
    <w:basedOn w:val="DefaultParagraphFont"/>
    <w:rsid w:val="00EB395F"/>
  </w:style>
  <w:style w:type="character" w:customStyle="1" w:styleId="citation-108">
    <w:name w:val="citation-108"/>
    <w:basedOn w:val="DefaultParagraphFont"/>
    <w:rsid w:val="00EB395F"/>
  </w:style>
  <w:style w:type="character" w:customStyle="1" w:styleId="citation-107">
    <w:name w:val="citation-107"/>
    <w:basedOn w:val="DefaultParagraphFont"/>
    <w:rsid w:val="00EB395F"/>
  </w:style>
  <w:style w:type="character" w:customStyle="1" w:styleId="citation-145">
    <w:name w:val="citation-145"/>
    <w:basedOn w:val="DefaultParagraphFont"/>
    <w:rsid w:val="00EB3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5389">
      <w:bodyDiv w:val="1"/>
      <w:marLeft w:val="0"/>
      <w:marRight w:val="0"/>
      <w:marTop w:val="0"/>
      <w:marBottom w:val="0"/>
      <w:divBdr>
        <w:top w:val="none" w:sz="0" w:space="0" w:color="auto"/>
        <w:left w:val="none" w:sz="0" w:space="0" w:color="auto"/>
        <w:bottom w:val="none" w:sz="0" w:space="0" w:color="auto"/>
        <w:right w:val="none" w:sz="0" w:space="0" w:color="auto"/>
      </w:divBdr>
    </w:div>
    <w:div w:id="80374228">
      <w:bodyDiv w:val="1"/>
      <w:marLeft w:val="0"/>
      <w:marRight w:val="0"/>
      <w:marTop w:val="0"/>
      <w:marBottom w:val="0"/>
      <w:divBdr>
        <w:top w:val="none" w:sz="0" w:space="0" w:color="auto"/>
        <w:left w:val="none" w:sz="0" w:space="0" w:color="auto"/>
        <w:bottom w:val="none" w:sz="0" w:space="0" w:color="auto"/>
        <w:right w:val="none" w:sz="0" w:space="0" w:color="auto"/>
      </w:divBdr>
    </w:div>
    <w:div w:id="445467049">
      <w:bodyDiv w:val="1"/>
      <w:marLeft w:val="0"/>
      <w:marRight w:val="0"/>
      <w:marTop w:val="0"/>
      <w:marBottom w:val="0"/>
      <w:divBdr>
        <w:top w:val="none" w:sz="0" w:space="0" w:color="auto"/>
        <w:left w:val="none" w:sz="0" w:space="0" w:color="auto"/>
        <w:bottom w:val="none" w:sz="0" w:space="0" w:color="auto"/>
        <w:right w:val="none" w:sz="0" w:space="0" w:color="auto"/>
      </w:divBdr>
    </w:div>
    <w:div w:id="594898216">
      <w:bodyDiv w:val="1"/>
      <w:marLeft w:val="0"/>
      <w:marRight w:val="0"/>
      <w:marTop w:val="0"/>
      <w:marBottom w:val="0"/>
      <w:divBdr>
        <w:top w:val="none" w:sz="0" w:space="0" w:color="auto"/>
        <w:left w:val="none" w:sz="0" w:space="0" w:color="auto"/>
        <w:bottom w:val="none" w:sz="0" w:space="0" w:color="auto"/>
        <w:right w:val="none" w:sz="0" w:space="0" w:color="auto"/>
      </w:divBdr>
    </w:div>
    <w:div w:id="741147873">
      <w:bodyDiv w:val="1"/>
      <w:marLeft w:val="0"/>
      <w:marRight w:val="0"/>
      <w:marTop w:val="0"/>
      <w:marBottom w:val="0"/>
      <w:divBdr>
        <w:top w:val="none" w:sz="0" w:space="0" w:color="auto"/>
        <w:left w:val="none" w:sz="0" w:space="0" w:color="auto"/>
        <w:bottom w:val="none" w:sz="0" w:space="0" w:color="auto"/>
        <w:right w:val="none" w:sz="0" w:space="0" w:color="auto"/>
      </w:divBdr>
    </w:div>
    <w:div w:id="1072195756">
      <w:bodyDiv w:val="1"/>
      <w:marLeft w:val="0"/>
      <w:marRight w:val="0"/>
      <w:marTop w:val="0"/>
      <w:marBottom w:val="0"/>
      <w:divBdr>
        <w:top w:val="none" w:sz="0" w:space="0" w:color="auto"/>
        <w:left w:val="none" w:sz="0" w:space="0" w:color="auto"/>
        <w:bottom w:val="none" w:sz="0" w:space="0" w:color="auto"/>
        <w:right w:val="none" w:sz="0" w:space="0" w:color="auto"/>
      </w:divBdr>
    </w:div>
    <w:div w:id="1787121012">
      <w:bodyDiv w:val="1"/>
      <w:marLeft w:val="0"/>
      <w:marRight w:val="0"/>
      <w:marTop w:val="0"/>
      <w:marBottom w:val="0"/>
      <w:divBdr>
        <w:top w:val="none" w:sz="0" w:space="0" w:color="auto"/>
        <w:left w:val="none" w:sz="0" w:space="0" w:color="auto"/>
        <w:bottom w:val="none" w:sz="0" w:space="0" w:color="auto"/>
        <w:right w:val="none" w:sz="0" w:space="0" w:color="auto"/>
      </w:divBdr>
    </w:div>
    <w:div w:id="1868982158">
      <w:bodyDiv w:val="1"/>
      <w:marLeft w:val="0"/>
      <w:marRight w:val="0"/>
      <w:marTop w:val="0"/>
      <w:marBottom w:val="0"/>
      <w:divBdr>
        <w:top w:val="none" w:sz="0" w:space="0" w:color="auto"/>
        <w:left w:val="none" w:sz="0" w:space="0" w:color="auto"/>
        <w:bottom w:val="none" w:sz="0" w:space="0" w:color="auto"/>
        <w:right w:val="none" w:sz="0" w:space="0" w:color="auto"/>
      </w:divBdr>
    </w:div>
    <w:div w:id="1890724126">
      <w:bodyDiv w:val="1"/>
      <w:marLeft w:val="0"/>
      <w:marRight w:val="0"/>
      <w:marTop w:val="0"/>
      <w:marBottom w:val="0"/>
      <w:divBdr>
        <w:top w:val="none" w:sz="0" w:space="0" w:color="auto"/>
        <w:left w:val="none" w:sz="0" w:space="0" w:color="auto"/>
        <w:bottom w:val="none" w:sz="0" w:space="0" w:color="auto"/>
        <w:right w:val="none" w:sz="0" w:space="0" w:color="auto"/>
      </w:divBdr>
    </w:div>
    <w:div w:id="208833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hmat.Sabuhari@unkhair.ac.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ofiarhkbw@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irfandibbot@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33387/jpk.v1i2..."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ejournal.unkhair.ac.id/index.php/jpk"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FANRes%20Paper%20Template%20for%20Atlantis%20Pr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2AA6E-4EFF-4EF4-AE21-5623EA9D5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FANRes Paper Template for Atlantis Press</Template>
  <TotalTime>131</TotalTime>
  <Pages>6</Pages>
  <Words>3458</Words>
  <Characters>19717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pc</dc:creator>
  <cp:lastModifiedBy>Personal</cp:lastModifiedBy>
  <cp:revision>17</cp:revision>
  <cp:lastPrinted>2022-01-11T13:47:00Z</cp:lastPrinted>
  <dcterms:created xsi:type="dcterms:W3CDTF">2022-04-09T22:15:00Z</dcterms:created>
  <dcterms:modified xsi:type="dcterms:W3CDTF">2026-03-01T05:24:00Z</dcterms:modified>
</cp:coreProperties>
</file>