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96B13" w14:textId="77777777" w:rsidR="00B75E04" w:rsidRPr="00B75E04" w:rsidRDefault="00B75E04" w:rsidP="00B75E04">
      <w:pPr>
        <w:spacing w:after="0" w:line="240" w:lineRule="auto"/>
        <w:jc w:val="center"/>
        <w:rPr>
          <w:rFonts w:ascii="Times New Roman" w:hAnsi="Times New Roman" w:cs="Times New Roman"/>
          <w:b/>
          <w:sz w:val="24"/>
          <w:szCs w:val="24"/>
        </w:rPr>
      </w:pPr>
      <w:r w:rsidRPr="00B75E04">
        <w:rPr>
          <w:rFonts w:ascii="Times New Roman" w:hAnsi="Times New Roman" w:cs="Times New Roman"/>
          <w:b/>
          <w:sz w:val="24"/>
          <w:szCs w:val="24"/>
        </w:rPr>
        <w:t>ANALISIS KESESUAIAN EKOWISATA DAN DAYA DUKUNG</w:t>
      </w:r>
    </w:p>
    <w:p w14:paraId="3DFD8754" w14:textId="60399F83" w:rsidR="00B75E04" w:rsidRDefault="00B75E04" w:rsidP="00B75E04">
      <w:pPr>
        <w:tabs>
          <w:tab w:val="left" w:pos="300"/>
          <w:tab w:val="center" w:pos="4110"/>
        </w:tabs>
        <w:spacing w:after="0" w:line="240" w:lineRule="auto"/>
        <w:jc w:val="center"/>
        <w:rPr>
          <w:rFonts w:ascii="Times New Roman" w:hAnsi="Times New Roman" w:cs="Times New Roman"/>
          <w:b/>
          <w:sz w:val="24"/>
          <w:szCs w:val="24"/>
        </w:rPr>
      </w:pPr>
      <w:r w:rsidRPr="00B75E04">
        <w:rPr>
          <w:rFonts w:ascii="Times New Roman" w:hAnsi="Times New Roman" w:cs="Times New Roman"/>
          <w:b/>
          <w:bCs/>
          <w:sz w:val="24"/>
          <w:szCs w:val="24"/>
        </w:rPr>
        <w:t xml:space="preserve">DI </w:t>
      </w:r>
      <w:r w:rsidRPr="00B75E04">
        <w:rPr>
          <w:rFonts w:ascii="Times New Roman" w:hAnsi="Times New Roman" w:cs="Times New Roman"/>
          <w:b/>
          <w:sz w:val="24"/>
          <w:szCs w:val="24"/>
        </w:rPr>
        <w:t>KAWASAN MANGROVE NGUSULENGE DAN PASIMAYOU KOTA TIDORE KEPULAUAN</w:t>
      </w:r>
    </w:p>
    <w:p w14:paraId="1DA95A15" w14:textId="04F19AEB" w:rsidR="00D774D6" w:rsidRDefault="00D774D6" w:rsidP="00B75E04">
      <w:pPr>
        <w:tabs>
          <w:tab w:val="left" w:pos="300"/>
          <w:tab w:val="center" w:pos="4110"/>
        </w:tabs>
        <w:spacing w:after="0" w:line="240" w:lineRule="auto"/>
        <w:jc w:val="center"/>
        <w:rPr>
          <w:rFonts w:ascii="Times New Roman" w:hAnsi="Times New Roman" w:cs="Times New Roman"/>
          <w:b/>
          <w:sz w:val="24"/>
          <w:szCs w:val="24"/>
        </w:rPr>
      </w:pPr>
    </w:p>
    <w:p w14:paraId="21704148" w14:textId="0E7FEA4E" w:rsidR="00D774D6" w:rsidRPr="003902B3" w:rsidRDefault="003902B3" w:rsidP="003902B3">
      <w:pPr>
        <w:autoSpaceDE w:val="0"/>
        <w:autoSpaceDN w:val="0"/>
        <w:adjustRightInd w:val="0"/>
        <w:spacing w:after="0" w:line="240" w:lineRule="auto"/>
        <w:jc w:val="center"/>
        <w:rPr>
          <w:rFonts w:ascii="Times New Roman" w:hAnsi="Times New Roman" w:cs="Times New Roman"/>
          <w:b/>
          <w:bCs/>
          <w:color w:val="000000"/>
          <w:sz w:val="24"/>
          <w:szCs w:val="24"/>
          <w:lang w:val="en-US"/>
        </w:rPr>
      </w:pPr>
      <w:r w:rsidRPr="003902B3">
        <w:rPr>
          <w:rFonts w:ascii="Times New Roman" w:hAnsi="Times New Roman" w:cs="Times New Roman"/>
          <w:b/>
          <w:bCs/>
          <w:sz w:val="24"/>
          <w:szCs w:val="24"/>
        </w:rPr>
        <w:t>Analysis of Ecotourism Suitability and Carrying Capacity in the Mangrove Areas of Ngusulenge and Pasimayou, Tidore Kepulauan City”</w:t>
      </w:r>
    </w:p>
    <w:p w14:paraId="1F1FA6FA" w14:textId="77777777" w:rsidR="00D774D6" w:rsidRPr="00D774D6" w:rsidRDefault="00D774D6" w:rsidP="00D774D6">
      <w:pPr>
        <w:autoSpaceDE w:val="0"/>
        <w:autoSpaceDN w:val="0"/>
        <w:adjustRightInd w:val="0"/>
        <w:spacing w:after="0" w:line="240" w:lineRule="auto"/>
        <w:rPr>
          <w:rFonts w:ascii="Times New Roman" w:hAnsi="Times New Roman" w:cs="Times New Roman"/>
          <w:color w:val="000000"/>
          <w:sz w:val="24"/>
          <w:szCs w:val="24"/>
          <w:lang w:val="en-US"/>
        </w:rPr>
      </w:pPr>
    </w:p>
    <w:p w14:paraId="1C5577D9" w14:textId="7A69550E" w:rsidR="00D774D6" w:rsidRPr="00D774D6" w:rsidRDefault="00232326" w:rsidP="00232326">
      <w:pPr>
        <w:autoSpaceDE w:val="0"/>
        <w:autoSpaceDN w:val="0"/>
        <w:adjustRightInd w:val="0"/>
        <w:spacing w:after="0" w:line="240" w:lineRule="auto"/>
        <w:jc w:val="center"/>
        <w:rPr>
          <w:rFonts w:ascii="Times New Roman" w:hAnsi="Times New Roman" w:cs="Times New Roman"/>
          <w:color w:val="000000"/>
          <w:sz w:val="24"/>
          <w:szCs w:val="24"/>
          <w:lang w:val="en-US"/>
        </w:rPr>
      </w:pPr>
      <w:r>
        <w:rPr>
          <w:rFonts w:ascii="Times New Roman" w:hAnsi="Times New Roman" w:cs="Times New Roman"/>
          <w:b/>
          <w:bCs/>
          <w:color w:val="000000"/>
          <w:sz w:val="24"/>
          <w:szCs w:val="24"/>
          <w:lang w:val="en-US"/>
        </w:rPr>
        <w:t>*</w:t>
      </w:r>
      <w:r w:rsidR="00D774D6" w:rsidRPr="00232326">
        <w:rPr>
          <w:rFonts w:ascii="Times New Roman" w:hAnsi="Times New Roman" w:cs="Times New Roman"/>
          <w:b/>
          <w:bCs/>
          <w:color w:val="000000"/>
          <w:sz w:val="24"/>
          <w:szCs w:val="24"/>
          <w:lang w:val="en-US"/>
        </w:rPr>
        <w:t>Abdurrachman Baksir</w:t>
      </w:r>
      <w:r w:rsidR="00D774D6" w:rsidRPr="00D774D6">
        <w:rPr>
          <w:rFonts w:ascii="Times New Roman" w:hAnsi="Times New Roman" w:cs="Times New Roman"/>
          <w:b/>
          <w:bCs/>
          <w:color w:val="000000"/>
          <w:sz w:val="24"/>
          <w:szCs w:val="24"/>
          <w:lang w:val="en-US"/>
        </w:rPr>
        <w:t>,</w:t>
      </w:r>
      <w:r w:rsidR="00D774D6" w:rsidRPr="00232326">
        <w:rPr>
          <w:rFonts w:ascii="Times New Roman" w:hAnsi="Times New Roman" w:cs="Times New Roman"/>
          <w:b/>
          <w:bCs/>
          <w:color w:val="000000"/>
          <w:sz w:val="24"/>
          <w:szCs w:val="24"/>
          <w:lang w:val="en-US"/>
        </w:rPr>
        <w:t xml:space="preserve"> </w:t>
      </w:r>
      <w:r w:rsidR="00D774D6" w:rsidRPr="00D774D6">
        <w:rPr>
          <w:rFonts w:ascii="Times New Roman" w:hAnsi="Times New Roman" w:cs="Times New Roman"/>
          <w:b/>
          <w:bCs/>
          <w:color w:val="000000"/>
          <w:sz w:val="24"/>
          <w:szCs w:val="24"/>
          <w:lang w:val="en-US"/>
        </w:rPr>
        <w:t xml:space="preserve">Irmalita Tahir, </w:t>
      </w:r>
      <w:r w:rsidR="00D774D6" w:rsidRPr="00232326">
        <w:rPr>
          <w:rFonts w:ascii="Times New Roman" w:hAnsi="Times New Roman" w:cs="Times New Roman"/>
          <w:b/>
          <w:bCs/>
          <w:color w:val="000000"/>
          <w:sz w:val="24"/>
          <w:szCs w:val="24"/>
          <w:lang w:val="en-US"/>
        </w:rPr>
        <w:t>Ikbal Marus</w:t>
      </w:r>
      <w:r w:rsidR="00D774D6" w:rsidRPr="00D774D6">
        <w:rPr>
          <w:rFonts w:ascii="Times New Roman" w:hAnsi="Times New Roman" w:cs="Times New Roman"/>
          <w:b/>
          <w:bCs/>
          <w:color w:val="000000"/>
          <w:sz w:val="24"/>
          <w:szCs w:val="24"/>
          <w:lang w:val="en-US"/>
        </w:rPr>
        <w:t xml:space="preserve">, </w:t>
      </w:r>
      <w:r w:rsidR="00D774D6" w:rsidRPr="00232326">
        <w:rPr>
          <w:rFonts w:ascii="Times New Roman" w:hAnsi="Times New Roman" w:cs="Times New Roman"/>
          <w:b/>
          <w:sz w:val="24"/>
          <w:szCs w:val="24"/>
          <w:u w:val="single"/>
        </w:rPr>
        <w:t>Nebuchadnezzar Akbar</w:t>
      </w:r>
      <w:r w:rsidR="00D774D6" w:rsidRPr="00232326">
        <w:rPr>
          <w:rFonts w:ascii="Times New Roman" w:hAnsi="Times New Roman" w:cs="Times New Roman"/>
          <w:b/>
          <w:sz w:val="24"/>
          <w:szCs w:val="24"/>
          <w:u w:val="single"/>
          <w:lang w:val="en-US"/>
        </w:rPr>
        <w:t xml:space="preserve">, </w:t>
      </w:r>
      <w:r w:rsidR="00D774D6" w:rsidRPr="00232326">
        <w:rPr>
          <w:rFonts w:ascii="Times New Roman" w:hAnsi="Times New Roman" w:cs="Times New Roman"/>
          <w:b/>
          <w:sz w:val="24"/>
          <w:szCs w:val="24"/>
          <w:u w:val="single"/>
        </w:rPr>
        <w:t>Yunita Ramili</w:t>
      </w:r>
      <w:r w:rsidRPr="00232326">
        <w:rPr>
          <w:rFonts w:ascii="Times New Roman" w:hAnsi="Times New Roman" w:cs="Times New Roman"/>
          <w:b/>
          <w:bCs/>
          <w:color w:val="000000"/>
          <w:sz w:val="24"/>
          <w:szCs w:val="24"/>
          <w:lang w:val="en-US"/>
        </w:rPr>
        <w:t xml:space="preserve">, </w:t>
      </w:r>
      <w:r w:rsidRPr="00232326">
        <w:rPr>
          <w:rFonts w:ascii="Times New Roman" w:hAnsi="Times New Roman" w:cs="Times New Roman"/>
          <w:b/>
          <w:bCs/>
          <w:sz w:val="24"/>
          <w:szCs w:val="24"/>
          <w:lang w:val="es-US"/>
        </w:rPr>
        <w:t>Sherra Nandami Fatgehipon</w:t>
      </w:r>
    </w:p>
    <w:p w14:paraId="15E38E0F" w14:textId="35F0ED07" w:rsidR="00D774D6" w:rsidRPr="00D774D6" w:rsidRDefault="00232326" w:rsidP="00232326">
      <w:pPr>
        <w:autoSpaceDE w:val="0"/>
        <w:autoSpaceDN w:val="0"/>
        <w:adjustRightInd w:val="0"/>
        <w:spacing w:after="0"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w:t>
      </w:r>
      <w:r w:rsidR="00D774D6" w:rsidRPr="00D774D6">
        <w:rPr>
          <w:rFonts w:ascii="Times New Roman" w:hAnsi="Times New Roman" w:cs="Times New Roman"/>
          <w:color w:val="000000"/>
          <w:sz w:val="24"/>
          <w:szCs w:val="24"/>
          <w:lang w:val="en-US"/>
        </w:rPr>
        <w:t>Program Studi Ilmu Kelautan, Fakultas Perikanan dan Ilmu Kelautan Unkhair.</w:t>
      </w:r>
    </w:p>
    <w:p w14:paraId="0EE906BE" w14:textId="4529CC9D" w:rsidR="00D774D6" w:rsidRPr="00232326" w:rsidRDefault="00D774D6" w:rsidP="00232326">
      <w:pPr>
        <w:pStyle w:val="ListParagraph"/>
        <w:spacing w:after="0" w:line="240" w:lineRule="auto"/>
        <w:ind w:left="0"/>
        <w:jc w:val="center"/>
        <w:rPr>
          <w:rFonts w:ascii="Times New Roman" w:hAnsi="Times New Roman" w:cs="Times New Roman"/>
          <w:i/>
          <w:iCs/>
          <w:color w:val="000000"/>
          <w:sz w:val="24"/>
          <w:szCs w:val="24"/>
          <w:lang w:val="en-US"/>
        </w:rPr>
      </w:pPr>
      <w:r w:rsidRPr="00232326">
        <w:rPr>
          <w:rFonts w:ascii="Times New Roman" w:hAnsi="Times New Roman" w:cs="Times New Roman"/>
          <w:color w:val="000000"/>
          <w:sz w:val="24"/>
          <w:szCs w:val="24"/>
          <w:lang w:val="en-US"/>
        </w:rPr>
        <w:t xml:space="preserve">*Email : </w:t>
      </w:r>
      <w:r w:rsidR="00232326">
        <w:rPr>
          <w:rFonts w:ascii="Times New Roman" w:hAnsi="Times New Roman" w:cs="Times New Roman"/>
          <w:i/>
          <w:iCs/>
          <w:color w:val="000000"/>
          <w:sz w:val="24"/>
          <w:szCs w:val="24"/>
          <w:lang w:val="en-US"/>
        </w:rPr>
        <w:t>abdurrachmanbaksirkelautan@gmail.com</w:t>
      </w:r>
    </w:p>
    <w:p w14:paraId="518A296F" w14:textId="77777777" w:rsidR="00D774D6" w:rsidRPr="00232326" w:rsidRDefault="00D774D6" w:rsidP="00232326">
      <w:pPr>
        <w:pStyle w:val="ListParagraph"/>
        <w:spacing w:after="0" w:line="240" w:lineRule="auto"/>
        <w:ind w:left="0"/>
        <w:jc w:val="center"/>
        <w:rPr>
          <w:rFonts w:ascii="Times New Roman" w:hAnsi="Times New Roman" w:cs="Times New Roman"/>
          <w:i/>
          <w:iCs/>
          <w:color w:val="000000"/>
          <w:sz w:val="24"/>
          <w:szCs w:val="24"/>
          <w:lang w:val="en-US"/>
        </w:rPr>
      </w:pPr>
    </w:p>
    <w:p w14:paraId="2EEC45F3" w14:textId="77777777" w:rsidR="003902B3" w:rsidRDefault="003902B3" w:rsidP="003902B3">
      <w:pPr>
        <w:pStyle w:val="Heading2"/>
      </w:pPr>
      <w:r>
        <w:rPr>
          <w:rStyle w:val="Strong"/>
          <w:b w:val="0"/>
          <w:bCs w:val="0"/>
        </w:rPr>
        <w:t>ABSTRAK</w:t>
      </w:r>
    </w:p>
    <w:p w14:paraId="3D85EFC9" w14:textId="77777777" w:rsidR="003902B3" w:rsidRDefault="003902B3" w:rsidP="003902B3">
      <w:pPr>
        <w:pStyle w:val="NormalWeb"/>
        <w:spacing w:before="0" w:beforeAutospacing="0" w:after="0" w:afterAutospacing="0"/>
        <w:jc w:val="both"/>
      </w:pPr>
      <w:r>
        <w:t xml:space="preserve">Ekosistem mangrove memiliki fungsi ekologis dan sosial ekonomi penting bagi masyarakat pesisir serta berpotensi dikembangkan sebagai kawasan ekowisata berbasis konservasi. Penelitian ini bertujuan menganalisis tingkat kesesuaian ekowisata dan menghitung daya dukung kawasan (DDK) di ekosistem mangrove Desa Ngusulenge dan Desa Pasimayou di Pulau Maitara, Kota Tidore Kepulauan. Pengumpulan data vegetasi mangrove dilakukan menggunakan metode </w:t>
      </w:r>
      <w:r w:rsidRPr="003902B3">
        <w:rPr>
          <w:rStyle w:val="Strong"/>
          <w:b w:val="0"/>
          <w:bCs w:val="0"/>
          <w:i/>
          <w:iCs/>
        </w:rPr>
        <w:t>Line Transect Plot</w:t>
      </w:r>
      <w:r>
        <w:t xml:space="preserve"> pada dua stasiun penelitian, masing-masing terdiri dari tujuh transek dengan tiga plot berukuran 10×10 m. Analisis kesesuaian ekowisata dilakukan menggunakan </w:t>
      </w:r>
      <w:r w:rsidRPr="003902B3">
        <w:rPr>
          <w:rStyle w:val="Strong"/>
          <w:b w:val="0"/>
          <w:bCs w:val="0"/>
        </w:rPr>
        <w:t>Indeks Kesesuaian Wisata (IKW)</w:t>
      </w:r>
      <w:r>
        <w:t xml:space="preserve"> mengacu pada Yulianda (2007), sedangkan daya dukung kawasan dihitung berdasarkan parameter luas kawasan, waktu kunjungan, dan unit area yang dapat dimanfaatkan untuk kegiatan tracking, edukasi, fotografi, dan aktivitas rekreasi lainnya.</w:t>
      </w:r>
    </w:p>
    <w:p w14:paraId="0B9F474D" w14:textId="239F9E3B" w:rsidR="003902B3" w:rsidRDefault="003902B3" w:rsidP="003902B3">
      <w:pPr>
        <w:pStyle w:val="NormalWeb"/>
        <w:spacing w:before="0" w:beforeAutospacing="0" w:after="0" w:afterAutospacing="0"/>
        <w:jc w:val="both"/>
      </w:pPr>
      <w:r>
        <w:t xml:space="preserve">Hasil penelitian menunjukkan bahwa Stasiun Ngusulenge memiliki empat spesies mangrove (Sonneratia alba, Rhizophora mucronata, R. apiculata, Avicennia lanata), sedangkan Stasiun Pasimayou memiliki tiga spesies mangrove, dengan dominasi Sonneratia alba di kedua lokasi. Nilai IKW di Desa Ngusulenge sebesar </w:t>
      </w:r>
      <w:r w:rsidRPr="003902B3">
        <w:rPr>
          <w:rStyle w:val="Strong"/>
          <w:b w:val="0"/>
          <w:bCs w:val="0"/>
        </w:rPr>
        <w:t>60,26%</w:t>
      </w:r>
      <w:r w:rsidRPr="003902B3">
        <w:rPr>
          <w:b/>
          <w:bCs/>
        </w:rPr>
        <w:t>,</w:t>
      </w:r>
      <w:r w:rsidRPr="003902B3">
        <w:t xml:space="preserve"> dan di Desa Pasimayou sebesar </w:t>
      </w:r>
      <w:r w:rsidRPr="003902B3">
        <w:rPr>
          <w:rStyle w:val="Strong"/>
          <w:b w:val="0"/>
          <w:bCs w:val="0"/>
        </w:rPr>
        <w:t>64,32%</w:t>
      </w:r>
      <w:r w:rsidRPr="003902B3">
        <w:rPr>
          <w:b/>
          <w:bCs/>
        </w:rPr>
        <w:t>,</w:t>
      </w:r>
      <w:r w:rsidRPr="003902B3">
        <w:t xml:space="preserve"> keduanya termasuk kategori </w:t>
      </w:r>
      <w:r w:rsidRPr="003902B3">
        <w:rPr>
          <w:rStyle w:val="Strong"/>
          <w:b w:val="0"/>
          <w:bCs w:val="0"/>
        </w:rPr>
        <w:t>S2 (Sesuai)</w:t>
      </w:r>
      <w:r w:rsidRPr="003902B3">
        <w:rPr>
          <w:b/>
          <w:bCs/>
        </w:rPr>
        <w:t>.</w:t>
      </w:r>
      <w:r w:rsidRPr="003902B3">
        <w:t xml:space="preserve"> Hal ini menunjukkan bahwa kedua kawasan layak dikembangkan sebagai destinasi ekowisata dengan tingkat pemanfaatan moderat dan pengaturan zonasi yang memperhatikan</w:t>
      </w:r>
      <w:r>
        <w:t xml:space="preserve"> faktor pembatas ekologis seperti ketebalan tegakan mangrove, kerapatan vegetasi, dinamika pasang surut, dan aksesibilitas. Perhitungan DDK memperlihatkan bahwa kapasitas maksimum harian berbeda berdasarkan jenis aktivitas wisata, sehingga pengelolaan kawasan perlu mengikuti batas daya dukung untuk mencegah tekanan berlebihan pada ekosistem.</w:t>
      </w:r>
    </w:p>
    <w:p w14:paraId="61FCFE64" w14:textId="77777777" w:rsidR="004C4E9E" w:rsidRPr="006915ED" w:rsidRDefault="004C4E9E" w:rsidP="001529BD">
      <w:pPr>
        <w:pStyle w:val="ListParagraph"/>
        <w:spacing w:after="0" w:line="240" w:lineRule="auto"/>
        <w:ind w:left="0"/>
        <w:rPr>
          <w:rFonts w:ascii="Times New Roman" w:hAnsi="Times New Roman" w:cs="Times New Roman"/>
          <w:b/>
          <w:color w:val="000000" w:themeColor="text1"/>
        </w:rPr>
      </w:pPr>
    </w:p>
    <w:p w14:paraId="41B832A5" w14:textId="1961F06E" w:rsidR="001529BD" w:rsidRDefault="00A45B0A" w:rsidP="001529BD">
      <w:pPr>
        <w:pStyle w:val="ListParagraph"/>
        <w:spacing w:after="0" w:line="240" w:lineRule="auto"/>
        <w:ind w:left="0"/>
        <w:rPr>
          <w:rFonts w:ascii="Times New Roman" w:hAnsi="Times New Roman" w:cs="Times New Roman"/>
          <w:b/>
          <w:i/>
          <w:color w:val="000000" w:themeColor="text1"/>
        </w:rPr>
      </w:pPr>
      <w:r w:rsidRPr="003A74AE">
        <w:rPr>
          <w:rFonts w:ascii="Times New Roman" w:hAnsi="Times New Roman" w:cs="Times New Roman"/>
          <w:b/>
          <w:i/>
          <w:color w:val="000000" w:themeColor="text1"/>
        </w:rPr>
        <w:t>ABSTRACT</w:t>
      </w:r>
      <w:r w:rsidR="00DA36F3">
        <w:rPr>
          <w:rFonts w:ascii="Times New Roman" w:hAnsi="Times New Roman" w:cs="Times New Roman"/>
          <w:b/>
          <w:i/>
          <w:color w:val="000000" w:themeColor="text1"/>
        </w:rPr>
        <w:t xml:space="preserve"> </w:t>
      </w:r>
    </w:p>
    <w:p w14:paraId="22163983" w14:textId="658FAABD" w:rsidR="003902B3" w:rsidRDefault="003902B3" w:rsidP="003902B3">
      <w:pPr>
        <w:pStyle w:val="NormalWeb"/>
        <w:jc w:val="both"/>
      </w:pPr>
      <w:r>
        <w:t xml:space="preserve">Mangrove ecosystems provide essential ecological functions and socio-economic benefits to coastal communities and hold significant potential for development as conservation-based ecotourism sites. This study aims to analyze the ecotourism suitability level and calculate the carrying capacity of mangrove areas in Ngusulenge and Pasimayou Villages on Maitara Island, Tidore Kepulauan. Mangrove vegetation data were collected using the </w:t>
      </w:r>
      <w:r w:rsidRPr="003902B3">
        <w:rPr>
          <w:rStyle w:val="Strong"/>
          <w:b w:val="0"/>
          <w:bCs w:val="0"/>
          <w:i/>
          <w:iCs/>
        </w:rPr>
        <w:t>Line Transect Plot</w:t>
      </w:r>
      <w:r>
        <w:t xml:space="preserve"> method across two stations, each consisting of seven transects with three plots measuring 10×10 m. Ecotourism suitability was assessed using the </w:t>
      </w:r>
      <w:r w:rsidRPr="003902B3">
        <w:rPr>
          <w:rStyle w:val="Strong"/>
          <w:b w:val="0"/>
          <w:bCs w:val="0"/>
        </w:rPr>
        <w:t>Tourism Suitability Index (IKW)</w:t>
      </w:r>
      <w:r>
        <w:t xml:space="preserve"> based on Yulianda (2007), while the carrying capacity was calculated using parameters of available area, </w:t>
      </w:r>
      <w:r>
        <w:lastRenderedPageBreak/>
        <w:t xml:space="preserve">visitation time, and spatial requirements for activities such as tracking, education, photography, and relaxation. The results show that Ngusulenge contains four mangrove species (Sonneratia alba, Rhizophora mucronata, R. apiculata, and Avicennia lanata), whereas Pasimayou contains three species, with Sonneratia alba dominating both locations. The IKW values were </w:t>
      </w:r>
      <w:r w:rsidRPr="003902B3">
        <w:rPr>
          <w:rStyle w:val="Strong"/>
          <w:b w:val="0"/>
          <w:bCs w:val="0"/>
        </w:rPr>
        <w:t>60.26%</w:t>
      </w:r>
      <w:r>
        <w:t xml:space="preserve"> for Ngusulenge and </w:t>
      </w:r>
      <w:r w:rsidRPr="003902B3">
        <w:rPr>
          <w:rStyle w:val="Strong"/>
          <w:b w:val="0"/>
          <w:bCs w:val="0"/>
        </w:rPr>
        <w:t>64.32%</w:t>
      </w:r>
      <w:r>
        <w:t xml:space="preserve"> for Pasimayou, both categorized as </w:t>
      </w:r>
      <w:r w:rsidRPr="003902B3">
        <w:rPr>
          <w:rStyle w:val="Strong"/>
          <w:b w:val="0"/>
          <w:bCs w:val="0"/>
        </w:rPr>
        <w:t>S2 (Suitable)</w:t>
      </w:r>
      <w:r w:rsidRPr="003902B3">
        <w:rPr>
          <w:b/>
          <w:bCs/>
        </w:rPr>
        <w:t>.</w:t>
      </w:r>
      <w:r>
        <w:t xml:space="preserve"> These values indicate that both areas are appropriate for moderate-intensity ecotourism development, with ecological limiting factors such as stand thickness, vegetation density, tidal dynamics, and accessibility requiring controlled zoning and management. Carrying capacity calculations indicate varying maximum visitor limits for each activity type, suggesting the need for careful regulation to prevent ecological pressure on the mangrove ecosystem.</w:t>
      </w:r>
    </w:p>
    <w:p w14:paraId="518E04BF" w14:textId="66B654B7" w:rsidR="00D739ED" w:rsidRPr="003902B3" w:rsidRDefault="003902B3" w:rsidP="003902B3">
      <w:pPr>
        <w:pStyle w:val="NormalWeb"/>
      </w:pPr>
      <w:r>
        <w:rPr>
          <w:rStyle w:val="Strong"/>
        </w:rPr>
        <w:t>Keywords:</w:t>
      </w:r>
      <w:r>
        <w:t xml:space="preserve"> mangrove, ecotourism, suitability index, carrying capacity, Maitara Island, </w:t>
      </w:r>
    </w:p>
    <w:p w14:paraId="5058E6C8" w14:textId="77777777" w:rsidR="00572B40" w:rsidRPr="003A74AE" w:rsidRDefault="00572B40" w:rsidP="00673192">
      <w:pPr>
        <w:pStyle w:val="ListParagraph"/>
        <w:spacing w:after="0" w:line="240" w:lineRule="auto"/>
        <w:ind w:left="0"/>
        <w:jc w:val="both"/>
        <w:rPr>
          <w:rFonts w:ascii="Times New Roman" w:hAnsi="Times New Roman" w:cs="Times New Roman"/>
          <w:i/>
        </w:rPr>
      </w:pPr>
    </w:p>
    <w:p w14:paraId="7D9A66DC" w14:textId="77777777" w:rsidR="00446205" w:rsidRPr="0080150B" w:rsidRDefault="00BA02D7" w:rsidP="00BA02D7">
      <w:pPr>
        <w:pStyle w:val="ListParagraph"/>
        <w:numPr>
          <w:ilvl w:val="0"/>
          <w:numId w:val="15"/>
        </w:numPr>
        <w:spacing w:after="0" w:line="240" w:lineRule="auto"/>
        <w:ind w:left="426" w:hanging="426"/>
        <w:rPr>
          <w:rFonts w:ascii="Times New Roman" w:hAnsi="Times New Roman" w:cs="Times New Roman"/>
          <w:b/>
          <w:color w:val="000000" w:themeColor="text1"/>
          <w:sz w:val="24"/>
          <w:szCs w:val="24"/>
        </w:rPr>
      </w:pPr>
      <w:r w:rsidRPr="0080150B">
        <w:rPr>
          <w:rFonts w:ascii="Times New Roman" w:hAnsi="Times New Roman" w:cs="Times New Roman"/>
          <w:b/>
          <w:color w:val="000000" w:themeColor="text1"/>
          <w:sz w:val="24"/>
          <w:szCs w:val="24"/>
        </w:rPr>
        <w:t>Pendahuluan</w:t>
      </w:r>
    </w:p>
    <w:p w14:paraId="1017A09E" w14:textId="75FACDDC" w:rsidR="003C69B2" w:rsidRPr="00232326" w:rsidRDefault="00B75E04" w:rsidP="00FA7DE7">
      <w:pPr>
        <w:spacing w:after="0" w:line="240" w:lineRule="auto"/>
        <w:ind w:firstLine="720"/>
        <w:contextualSpacing/>
        <w:jc w:val="both"/>
        <w:rPr>
          <w:rFonts w:ascii="Times New Roman" w:hAnsi="Times New Roman" w:cs="Times New Roman"/>
          <w:sz w:val="24"/>
          <w:szCs w:val="24"/>
        </w:rPr>
      </w:pPr>
      <w:r w:rsidRPr="0080150B">
        <w:rPr>
          <w:rFonts w:asciiTheme="majorBidi" w:hAnsiTheme="majorBidi" w:cstheme="majorBidi"/>
          <w:sz w:val="24"/>
          <w:szCs w:val="24"/>
        </w:rPr>
        <w:t xml:space="preserve">Kawasan mangrove menjadi sumber daya alam dan dapat dikembangkan dengan kegiatan ekowisata. Ekowisata menjadi salah satu program alternatif edukasi yang melibatkan unsur pendidikan dan konservasi dengan menitikberatkan pada perilaku manusia dalam menjaga lingkungan secara berkelanjutan (Marpaung </w:t>
      </w:r>
      <w:r w:rsidRPr="0080150B">
        <w:rPr>
          <w:rFonts w:asciiTheme="majorBidi" w:hAnsiTheme="majorBidi" w:cstheme="majorBidi"/>
          <w:i/>
          <w:iCs/>
          <w:sz w:val="24"/>
          <w:szCs w:val="24"/>
        </w:rPr>
        <w:t>et al</w:t>
      </w:r>
      <w:r w:rsidRPr="0080150B">
        <w:rPr>
          <w:rFonts w:asciiTheme="majorBidi" w:hAnsiTheme="majorBidi" w:cstheme="majorBidi"/>
          <w:sz w:val="24"/>
          <w:szCs w:val="24"/>
        </w:rPr>
        <w:t>, 2024).</w:t>
      </w:r>
      <w:r w:rsidR="003C69B2" w:rsidRPr="0080150B">
        <w:rPr>
          <w:sz w:val="24"/>
          <w:szCs w:val="24"/>
        </w:rPr>
        <w:t xml:space="preserve"> </w:t>
      </w:r>
      <w:r w:rsidR="003C69B2" w:rsidRPr="0080150B">
        <w:rPr>
          <w:rFonts w:ascii="Times New Roman" w:hAnsi="Times New Roman" w:cs="Times New Roman"/>
          <w:sz w:val="24"/>
          <w:szCs w:val="24"/>
        </w:rPr>
        <w:t xml:space="preserve">Ekosistem mangrove merupakan salah satu ekosistem pesisir yang memiliki fungsi ekologis dan ekonomi penting, terutama dalam melindungi garis pantai, menyediakan habitat biota, dan mendukung kehidupan masyarakat pesisir </w:t>
      </w:r>
      <w:r w:rsidR="008D4D6B">
        <w:rPr>
          <w:rFonts w:ascii="Times New Roman" w:hAnsi="Times New Roman" w:cs="Times New Roman"/>
          <w:sz w:val="24"/>
          <w:szCs w:val="24"/>
          <w:lang w:val="en-US"/>
        </w:rPr>
        <w:t>(</w:t>
      </w:r>
      <w:r w:rsidR="003C69B2" w:rsidRPr="0080150B">
        <w:rPr>
          <w:rFonts w:ascii="Times New Roman" w:hAnsi="Times New Roman" w:cs="Times New Roman"/>
          <w:sz w:val="24"/>
          <w:szCs w:val="24"/>
        </w:rPr>
        <w:t xml:space="preserve">Supriharyono, 2017). Di banyak wilayah Indonesia, termasuk Maluku Utara, ekosistem mangrove mulai dimanfaatkan sebagai </w:t>
      </w:r>
      <w:r w:rsidR="003C69B2" w:rsidRPr="00232326">
        <w:rPr>
          <w:rFonts w:ascii="Times New Roman" w:hAnsi="Times New Roman" w:cs="Times New Roman"/>
          <w:sz w:val="24"/>
          <w:szCs w:val="24"/>
        </w:rPr>
        <w:t xml:space="preserve">objek ekowisata yang berorientasi pada konservasi dan kesejahteraan masyarakat lokal (Yulianda, 2007; Kusmana </w:t>
      </w:r>
      <w:r w:rsidR="00DE473D" w:rsidRPr="00232326">
        <w:rPr>
          <w:rFonts w:ascii="Times New Roman" w:hAnsi="Times New Roman" w:cs="Times New Roman"/>
          <w:sz w:val="24"/>
          <w:szCs w:val="24"/>
          <w:lang w:val="en-US"/>
        </w:rPr>
        <w:t>dan</w:t>
      </w:r>
      <w:r w:rsidR="003C69B2" w:rsidRPr="00232326">
        <w:rPr>
          <w:rFonts w:ascii="Times New Roman" w:hAnsi="Times New Roman" w:cs="Times New Roman"/>
          <w:sz w:val="24"/>
          <w:szCs w:val="24"/>
        </w:rPr>
        <w:t xml:space="preserve"> Onrizal, 2018).</w:t>
      </w:r>
    </w:p>
    <w:p w14:paraId="0469E30E" w14:textId="77777777" w:rsidR="00172866" w:rsidRPr="00232326" w:rsidRDefault="00172866" w:rsidP="00FA7DE7">
      <w:pPr>
        <w:spacing w:after="0" w:line="240" w:lineRule="auto"/>
        <w:ind w:firstLine="720"/>
        <w:contextualSpacing/>
        <w:jc w:val="both"/>
        <w:rPr>
          <w:rFonts w:ascii="Times New Roman" w:hAnsi="Times New Roman" w:cs="Times New Roman"/>
          <w:sz w:val="24"/>
          <w:szCs w:val="24"/>
        </w:rPr>
      </w:pPr>
      <w:r w:rsidRPr="00232326">
        <w:rPr>
          <w:rFonts w:ascii="Times New Roman" w:hAnsi="Times New Roman" w:cs="Times New Roman"/>
          <w:sz w:val="24"/>
          <w:szCs w:val="24"/>
        </w:rPr>
        <w:t xml:space="preserve">Kota Tidore Kepulauan memiliki </w:t>
      </w:r>
      <w:r w:rsidRPr="0080150B">
        <w:rPr>
          <w:rFonts w:ascii="Times New Roman" w:hAnsi="Times New Roman" w:cs="Times New Roman"/>
          <w:sz w:val="24"/>
          <w:szCs w:val="24"/>
        </w:rPr>
        <w:t xml:space="preserve">beberapa kawasan mangrove yang masih relatif alami, salah satunya di Desa Ngusulenge dan Desa Pasimayou di Pulau Maitara. Potensi keindahan alam, keanekaragaman jenis mangrove, dan kemudahan akses menjadikan kawasan ini ideal untuk pengembangan ekowisata mangrove. Namun, pemanfaatan kawasan yang tidak mempertimbangkan kesesuaian lahan dan daya dukung ekologis dapat menimbulkan tekanan terhadap vegetasi dan fungsi ekologisnya </w:t>
      </w:r>
      <w:r w:rsidRPr="00232326">
        <w:rPr>
          <w:rFonts w:ascii="Times New Roman" w:hAnsi="Times New Roman" w:cs="Times New Roman"/>
          <w:sz w:val="24"/>
          <w:szCs w:val="24"/>
        </w:rPr>
        <w:t xml:space="preserve">(Fitriana </w:t>
      </w:r>
      <w:r w:rsidRPr="00232326">
        <w:rPr>
          <w:rFonts w:ascii="Times New Roman" w:hAnsi="Times New Roman" w:cs="Times New Roman"/>
          <w:i/>
          <w:iCs/>
          <w:sz w:val="24"/>
          <w:szCs w:val="24"/>
        </w:rPr>
        <w:t>et al</w:t>
      </w:r>
      <w:r w:rsidRPr="00232326">
        <w:rPr>
          <w:rFonts w:ascii="Times New Roman" w:hAnsi="Times New Roman" w:cs="Times New Roman"/>
          <w:sz w:val="24"/>
          <w:szCs w:val="24"/>
        </w:rPr>
        <w:t>., 2020).</w:t>
      </w:r>
    </w:p>
    <w:p w14:paraId="16159977" w14:textId="3E9A203E" w:rsidR="003C69B2" w:rsidRDefault="00172866" w:rsidP="00FA7DE7">
      <w:pPr>
        <w:ind w:firstLine="720"/>
        <w:jc w:val="both"/>
        <w:rPr>
          <w:rFonts w:ascii="Times New Roman" w:hAnsi="Times New Roman" w:cs="Times New Roman"/>
          <w:sz w:val="24"/>
          <w:szCs w:val="24"/>
        </w:rPr>
      </w:pPr>
      <w:r w:rsidRPr="00232326">
        <w:rPr>
          <w:rFonts w:ascii="Times New Roman" w:hAnsi="Times New Roman" w:cs="Times New Roman"/>
          <w:sz w:val="24"/>
          <w:szCs w:val="24"/>
          <w:lang w:val="en-US"/>
        </w:rPr>
        <w:t>A</w:t>
      </w:r>
      <w:r w:rsidR="003C69B2" w:rsidRPr="00232326">
        <w:rPr>
          <w:rFonts w:ascii="Times New Roman" w:hAnsi="Times New Roman" w:cs="Times New Roman"/>
          <w:sz w:val="24"/>
          <w:szCs w:val="24"/>
        </w:rPr>
        <w:t>nalisis kesesuaian ekowisata (</w:t>
      </w:r>
      <w:r w:rsidR="003C69B2" w:rsidRPr="00232326">
        <w:rPr>
          <w:rFonts w:ascii="Times New Roman" w:hAnsi="Times New Roman" w:cs="Times New Roman"/>
          <w:i/>
          <w:iCs/>
          <w:sz w:val="24"/>
          <w:szCs w:val="24"/>
        </w:rPr>
        <w:t>Ecotourism Suitability Index</w:t>
      </w:r>
      <w:r w:rsidR="003C69B2" w:rsidRPr="00232326">
        <w:rPr>
          <w:rFonts w:ascii="Times New Roman" w:hAnsi="Times New Roman" w:cs="Times New Roman"/>
          <w:sz w:val="24"/>
          <w:szCs w:val="24"/>
        </w:rPr>
        <w:t xml:space="preserve"> atau IKW) merupakan langkah penting untuk mengetahui tingkat kelayakan suatu kawasan bagi kegiatan wisata tertentu (Yulianda </w:t>
      </w:r>
      <w:r w:rsidR="003C69B2" w:rsidRPr="00232326">
        <w:rPr>
          <w:rFonts w:ascii="Times New Roman" w:hAnsi="Times New Roman" w:cs="Times New Roman"/>
          <w:i/>
          <w:iCs/>
          <w:sz w:val="24"/>
          <w:szCs w:val="24"/>
        </w:rPr>
        <w:t>et al</w:t>
      </w:r>
      <w:r w:rsidR="003C69B2" w:rsidRPr="00232326">
        <w:rPr>
          <w:rFonts w:ascii="Times New Roman" w:hAnsi="Times New Roman" w:cs="Times New Roman"/>
          <w:sz w:val="24"/>
          <w:szCs w:val="24"/>
        </w:rPr>
        <w:t xml:space="preserve">., 2010). Selain itu, penghitungan daya dukung kawasan (DDK) diperlukan untuk menentukan batas jumlah pengunjung yang dapat diterima tanpa merusak ekosistem (Wibowo </w:t>
      </w:r>
      <w:r w:rsidR="003C69B2" w:rsidRPr="00232326">
        <w:rPr>
          <w:rFonts w:ascii="Times New Roman" w:hAnsi="Times New Roman" w:cs="Times New Roman"/>
          <w:i/>
          <w:iCs/>
          <w:sz w:val="24"/>
          <w:szCs w:val="24"/>
        </w:rPr>
        <w:t>et al</w:t>
      </w:r>
      <w:r w:rsidR="003C69B2" w:rsidRPr="00232326">
        <w:rPr>
          <w:rFonts w:ascii="Times New Roman" w:hAnsi="Times New Roman" w:cs="Times New Roman"/>
          <w:sz w:val="24"/>
          <w:szCs w:val="24"/>
        </w:rPr>
        <w:t>., 2018).</w:t>
      </w:r>
      <w:r w:rsidR="009A0A97" w:rsidRPr="00232326">
        <w:rPr>
          <w:rFonts w:ascii="Times New Roman" w:hAnsi="Times New Roman" w:cs="Times New Roman"/>
          <w:sz w:val="24"/>
          <w:szCs w:val="24"/>
          <w:lang w:val="en-US"/>
        </w:rPr>
        <w:t xml:space="preserve"> </w:t>
      </w:r>
      <w:r w:rsidR="003C69B2" w:rsidRPr="00232326">
        <w:rPr>
          <w:rFonts w:ascii="Times New Roman" w:hAnsi="Times New Roman" w:cs="Times New Roman"/>
          <w:sz w:val="24"/>
          <w:szCs w:val="24"/>
        </w:rPr>
        <w:t xml:space="preserve">Penelitian ini bertujuan </w:t>
      </w:r>
      <w:r w:rsidR="000F58BA" w:rsidRPr="00232326">
        <w:rPr>
          <w:rFonts w:ascii="Times New Roman" w:hAnsi="Times New Roman" w:cs="Times New Roman"/>
          <w:sz w:val="24"/>
          <w:szCs w:val="24"/>
          <w:lang w:val="en-US"/>
        </w:rPr>
        <w:t xml:space="preserve"> </w:t>
      </w:r>
      <w:r w:rsidR="009A0A97" w:rsidRPr="00232326">
        <w:rPr>
          <w:rFonts w:ascii="Times New Roman" w:hAnsi="Times New Roman" w:cs="Times New Roman"/>
          <w:sz w:val="24"/>
          <w:szCs w:val="24"/>
          <w:lang w:val="en-US"/>
        </w:rPr>
        <w:t>m</w:t>
      </w:r>
      <w:r w:rsidR="003C69B2" w:rsidRPr="00232326">
        <w:rPr>
          <w:rFonts w:ascii="Times New Roman" w:hAnsi="Times New Roman" w:cs="Times New Roman"/>
          <w:sz w:val="24"/>
          <w:szCs w:val="24"/>
        </w:rPr>
        <w:t xml:space="preserve">enganalisis tingkat kesesuaian ekowisata mangrove di Desa </w:t>
      </w:r>
      <w:r w:rsidR="003C69B2" w:rsidRPr="0080150B">
        <w:rPr>
          <w:rFonts w:ascii="Times New Roman" w:hAnsi="Times New Roman" w:cs="Times New Roman"/>
          <w:sz w:val="24"/>
          <w:szCs w:val="24"/>
        </w:rPr>
        <w:t>Ngusulenge dan Pasimayou</w:t>
      </w:r>
      <w:r w:rsidR="009A0A97" w:rsidRPr="0080150B">
        <w:rPr>
          <w:rFonts w:ascii="Times New Roman" w:hAnsi="Times New Roman" w:cs="Times New Roman"/>
          <w:sz w:val="24"/>
          <w:szCs w:val="24"/>
          <w:lang w:val="en-US"/>
        </w:rPr>
        <w:t xml:space="preserve"> pulau Maitara,  m</w:t>
      </w:r>
      <w:r w:rsidR="003C69B2" w:rsidRPr="0080150B">
        <w:rPr>
          <w:rFonts w:ascii="Times New Roman" w:hAnsi="Times New Roman" w:cs="Times New Roman"/>
          <w:sz w:val="24"/>
          <w:szCs w:val="24"/>
        </w:rPr>
        <w:t>enghitung daya dukung kawasan (DDK) berdasarkan jenis kegiatan wisata yang potensial</w:t>
      </w:r>
      <w:r w:rsidR="009A0A97" w:rsidRPr="0080150B">
        <w:rPr>
          <w:rFonts w:ascii="Times New Roman" w:hAnsi="Times New Roman" w:cs="Times New Roman"/>
          <w:sz w:val="24"/>
          <w:szCs w:val="24"/>
          <w:lang w:val="en-US"/>
        </w:rPr>
        <w:t xml:space="preserve"> dan m</w:t>
      </w:r>
      <w:r w:rsidR="003C69B2" w:rsidRPr="0080150B">
        <w:rPr>
          <w:rFonts w:ascii="Times New Roman" w:hAnsi="Times New Roman" w:cs="Times New Roman"/>
          <w:sz w:val="24"/>
          <w:szCs w:val="24"/>
        </w:rPr>
        <w:t xml:space="preserve">emberikan rekomendasi pengelolaan ekowisata mangrove berbasis masyarakat </w:t>
      </w:r>
      <w:r w:rsidR="009A0A97" w:rsidRPr="0080150B">
        <w:rPr>
          <w:rFonts w:ascii="Times New Roman" w:hAnsi="Times New Roman" w:cs="Times New Roman"/>
          <w:sz w:val="24"/>
          <w:szCs w:val="24"/>
          <w:lang w:val="en-US"/>
        </w:rPr>
        <w:t>Maitara</w:t>
      </w:r>
      <w:r w:rsidR="003C69B2" w:rsidRPr="0080150B">
        <w:rPr>
          <w:rFonts w:ascii="Times New Roman" w:hAnsi="Times New Roman" w:cs="Times New Roman"/>
          <w:sz w:val="24"/>
          <w:szCs w:val="24"/>
        </w:rPr>
        <w:t xml:space="preserve"> Kota Tidore Kepulauan.</w:t>
      </w:r>
    </w:p>
    <w:p w14:paraId="39D3CBC8" w14:textId="77777777" w:rsidR="003902B3" w:rsidRPr="0080150B" w:rsidRDefault="003902B3" w:rsidP="00FA7DE7">
      <w:pPr>
        <w:ind w:firstLine="720"/>
        <w:jc w:val="both"/>
        <w:rPr>
          <w:rFonts w:ascii="Times New Roman" w:hAnsi="Times New Roman" w:cs="Times New Roman"/>
          <w:sz w:val="24"/>
          <w:szCs w:val="24"/>
        </w:rPr>
      </w:pPr>
    </w:p>
    <w:p w14:paraId="213E1BA4" w14:textId="77777777" w:rsidR="00C94588" w:rsidRPr="00D739ED" w:rsidRDefault="00C94588" w:rsidP="00A5459F">
      <w:pPr>
        <w:spacing w:line="240" w:lineRule="auto"/>
        <w:ind w:firstLine="425"/>
        <w:contextualSpacing/>
        <w:jc w:val="both"/>
        <w:rPr>
          <w:rFonts w:ascii="Times New Roman" w:hAnsi="Times New Roman" w:cs="Times New Roman"/>
          <w:color w:val="000000" w:themeColor="text1"/>
          <w:sz w:val="24"/>
          <w:szCs w:val="24"/>
          <w:lang w:val="en-US"/>
        </w:rPr>
      </w:pPr>
    </w:p>
    <w:p w14:paraId="66B715E7" w14:textId="77777777" w:rsidR="00787DA8" w:rsidRPr="006915ED" w:rsidRDefault="00787DA8" w:rsidP="007B3AE9">
      <w:pPr>
        <w:numPr>
          <w:ilvl w:val="0"/>
          <w:numId w:val="15"/>
        </w:numPr>
        <w:tabs>
          <w:tab w:val="center" w:pos="4513"/>
        </w:tabs>
        <w:spacing w:line="240" w:lineRule="auto"/>
        <w:ind w:left="450" w:hanging="450"/>
        <w:contextualSpacing/>
        <w:rPr>
          <w:rFonts w:ascii="Times New Roman" w:hAnsi="Times New Roman" w:cs="Times New Roman"/>
          <w:b/>
          <w:color w:val="000000" w:themeColor="text1"/>
          <w:sz w:val="24"/>
          <w:szCs w:val="24"/>
        </w:rPr>
      </w:pPr>
      <w:r w:rsidRPr="006915ED">
        <w:rPr>
          <w:rFonts w:ascii="Times New Roman" w:hAnsi="Times New Roman" w:cs="Times New Roman"/>
          <w:b/>
          <w:color w:val="000000" w:themeColor="text1"/>
          <w:sz w:val="24"/>
          <w:szCs w:val="24"/>
        </w:rPr>
        <w:t xml:space="preserve">Metode </w:t>
      </w:r>
      <w:r w:rsidR="007B3AE9">
        <w:rPr>
          <w:rFonts w:ascii="Times New Roman" w:hAnsi="Times New Roman" w:cs="Times New Roman"/>
          <w:b/>
          <w:color w:val="000000" w:themeColor="text1"/>
          <w:sz w:val="24"/>
          <w:szCs w:val="24"/>
          <w:lang w:val="en-US"/>
        </w:rPr>
        <w:t>p</w:t>
      </w:r>
      <w:r w:rsidRPr="006915ED">
        <w:rPr>
          <w:rFonts w:ascii="Times New Roman" w:hAnsi="Times New Roman" w:cs="Times New Roman"/>
          <w:b/>
          <w:color w:val="000000" w:themeColor="text1"/>
          <w:sz w:val="24"/>
          <w:szCs w:val="24"/>
        </w:rPr>
        <w:t>enelitian</w:t>
      </w:r>
    </w:p>
    <w:p w14:paraId="57C2E186" w14:textId="2DAB001E" w:rsidR="00953389" w:rsidRPr="00953389" w:rsidRDefault="00953389" w:rsidP="00953389">
      <w:pPr>
        <w:spacing w:after="0" w:line="240" w:lineRule="auto"/>
        <w:jc w:val="both"/>
        <w:rPr>
          <w:rFonts w:ascii="Times New Roman" w:hAnsi="Times New Roman" w:cs="Times New Roman"/>
          <w:sz w:val="24"/>
          <w:szCs w:val="24"/>
          <w:lang w:val="en-US"/>
        </w:rPr>
      </w:pPr>
      <w:r w:rsidRPr="00953389">
        <w:rPr>
          <w:rFonts w:ascii="Times New Roman" w:hAnsi="Times New Roman" w:cs="Times New Roman"/>
          <w:sz w:val="24"/>
          <w:szCs w:val="24"/>
        </w:rPr>
        <w:lastRenderedPageBreak/>
        <w:t>Penelitian dilakukan  di dua lokasi ekosistem mangrove yaitu Desa Ngusulenge (Stasiun 1) dan Desa Pasimayou (Stasiun 2) di Pulau Maitara, Kota Tidore Kepulauan, Provinsi Maluku Utara</w:t>
      </w:r>
      <w:r>
        <w:rPr>
          <w:rFonts w:ascii="Times New Roman" w:hAnsi="Times New Roman" w:cs="Times New Roman"/>
          <w:sz w:val="24"/>
          <w:szCs w:val="24"/>
          <w:lang w:val="en-US"/>
        </w:rPr>
        <w:t xml:space="preserve"> (Gambar 1)</w:t>
      </w:r>
    </w:p>
    <w:p w14:paraId="04C26017" w14:textId="056587DF" w:rsidR="00C94588" w:rsidRDefault="008268C7" w:rsidP="00C94588">
      <w:pPr>
        <w:tabs>
          <w:tab w:val="center" w:pos="4513"/>
        </w:tabs>
        <w:spacing w:after="0" w:line="240" w:lineRule="auto"/>
        <w:ind w:firstLine="540"/>
        <w:contextualSpacing/>
        <w:jc w:val="both"/>
        <w:rPr>
          <w:rFonts w:ascii="Times New Roman" w:hAnsi="Times New Roman" w:cs="Times New Roman"/>
          <w:color w:val="000000" w:themeColor="text1"/>
          <w:sz w:val="24"/>
          <w:szCs w:val="24"/>
        </w:rPr>
      </w:pPr>
      <w:r>
        <w:rPr>
          <w:noProof/>
        </w:rPr>
        <w:drawing>
          <wp:inline distT="0" distB="0" distL="0" distR="0" wp14:anchorId="084DF336" wp14:editId="150F6298">
            <wp:extent cx="5040630" cy="2787650"/>
            <wp:effectExtent l="0" t="0" r="7620" b="0"/>
            <wp:docPr id="1443592865" name="Picture 1443592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ta sera 2.png"/>
                    <pic:cNvPicPr/>
                  </pic:nvPicPr>
                  <pic:blipFill rotWithShape="1">
                    <a:blip r:embed="rId8" cstate="print">
                      <a:extLst>
                        <a:ext uri="{28A0092B-C50C-407E-A947-70E740481C1C}">
                          <a14:useLocalDpi xmlns:a14="http://schemas.microsoft.com/office/drawing/2010/main" val="0"/>
                        </a:ext>
                      </a:extLst>
                    </a:blip>
                    <a:srcRect b="10390"/>
                    <a:stretch/>
                  </pic:blipFill>
                  <pic:spPr bwMode="auto">
                    <a:xfrm>
                      <a:off x="0" y="0"/>
                      <a:ext cx="5040630" cy="2787650"/>
                    </a:xfrm>
                    <a:prstGeom prst="rect">
                      <a:avLst/>
                    </a:prstGeom>
                    <a:ln>
                      <a:noFill/>
                    </a:ln>
                    <a:extLst>
                      <a:ext uri="{53640926-AAD7-44D8-BBD7-CCE9431645EC}">
                        <a14:shadowObscured xmlns:a14="http://schemas.microsoft.com/office/drawing/2010/main"/>
                      </a:ext>
                    </a:extLst>
                  </pic:spPr>
                </pic:pic>
              </a:graphicData>
            </a:graphic>
          </wp:inline>
        </w:drawing>
      </w:r>
    </w:p>
    <w:p w14:paraId="312B4364" w14:textId="6D82BE21" w:rsidR="00C94588" w:rsidRPr="002E3B77" w:rsidRDefault="002E3B77" w:rsidP="0080150B">
      <w:pPr>
        <w:tabs>
          <w:tab w:val="center" w:pos="4513"/>
        </w:tabs>
        <w:spacing w:after="0" w:line="240" w:lineRule="auto"/>
        <w:contextualSpacing/>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 xml:space="preserve">Gambar 1. Lokasi Penelitian </w:t>
      </w:r>
    </w:p>
    <w:p w14:paraId="63C52227" w14:textId="77777777" w:rsidR="00C94588" w:rsidRDefault="00C94588" w:rsidP="00C94588">
      <w:pPr>
        <w:tabs>
          <w:tab w:val="center" w:pos="4513"/>
        </w:tabs>
        <w:spacing w:after="0" w:line="240" w:lineRule="auto"/>
        <w:ind w:firstLine="540"/>
        <w:contextualSpacing/>
        <w:jc w:val="both"/>
        <w:rPr>
          <w:rFonts w:ascii="Times New Roman" w:hAnsi="Times New Roman" w:cs="Times New Roman"/>
          <w:color w:val="000000" w:themeColor="text1"/>
          <w:sz w:val="24"/>
          <w:szCs w:val="24"/>
        </w:rPr>
      </w:pPr>
    </w:p>
    <w:p w14:paraId="08D82185" w14:textId="647FF68B" w:rsidR="00755146" w:rsidRPr="00232326" w:rsidRDefault="002E3B77" w:rsidP="00640F5B">
      <w:pPr>
        <w:autoSpaceDE w:val="0"/>
        <w:autoSpaceDN w:val="0"/>
        <w:adjustRightInd w:val="0"/>
        <w:spacing w:after="0" w:line="240" w:lineRule="auto"/>
        <w:ind w:firstLine="720"/>
        <w:jc w:val="both"/>
        <w:rPr>
          <w:rFonts w:ascii="Times New Roman" w:hAnsi="Times New Roman" w:cs="Times New Roman"/>
          <w:sz w:val="24"/>
          <w:szCs w:val="24"/>
          <w:lang w:val="es-US"/>
        </w:rPr>
      </w:pPr>
      <w:r w:rsidRPr="002E3B77">
        <w:rPr>
          <w:rFonts w:ascii="Times New Roman" w:hAnsi="Times New Roman" w:cs="Times New Roman"/>
          <w:sz w:val="24"/>
          <w:szCs w:val="24"/>
        </w:rPr>
        <w:t>Pe</w:t>
      </w:r>
      <w:r w:rsidR="007C50E5">
        <w:rPr>
          <w:rFonts w:ascii="Times New Roman" w:hAnsi="Times New Roman" w:cs="Times New Roman"/>
          <w:sz w:val="24"/>
          <w:szCs w:val="24"/>
          <w:lang w:val="en-US"/>
        </w:rPr>
        <w:t xml:space="preserve">laksanaan penelitian di </w:t>
      </w:r>
      <w:r w:rsidRPr="002E3B77">
        <w:rPr>
          <w:rFonts w:ascii="Times New Roman" w:hAnsi="Times New Roman" w:cs="Times New Roman"/>
          <w:sz w:val="24"/>
          <w:szCs w:val="24"/>
        </w:rPr>
        <w:t xml:space="preserve">kawasan </w:t>
      </w:r>
      <w:r w:rsidRPr="00C354DA">
        <w:rPr>
          <w:rStyle w:val="Strong"/>
          <w:rFonts w:ascii="Times New Roman" w:eastAsiaTheme="majorEastAsia" w:hAnsi="Times New Roman" w:cs="Times New Roman"/>
          <w:b w:val="0"/>
          <w:bCs w:val="0"/>
          <w:sz w:val="24"/>
          <w:szCs w:val="24"/>
        </w:rPr>
        <w:t>mangrove Ngusulenge dan Pasimayou</w:t>
      </w:r>
      <w:r w:rsidRPr="00C354DA">
        <w:rPr>
          <w:rFonts w:ascii="Times New Roman" w:hAnsi="Times New Roman" w:cs="Times New Roman"/>
          <w:b/>
          <w:bCs/>
          <w:sz w:val="24"/>
          <w:szCs w:val="24"/>
        </w:rPr>
        <w:t xml:space="preserve">, </w:t>
      </w:r>
      <w:r w:rsidRPr="00C354DA">
        <w:rPr>
          <w:rStyle w:val="Strong"/>
          <w:rFonts w:ascii="Times New Roman" w:eastAsiaTheme="majorEastAsia" w:hAnsi="Times New Roman" w:cs="Times New Roman"/>
          <w:b w:val="0"/>
          <w:bCs w:val="0"/>
          <w:sz w:val="24"/>
          <w:szCs w:val="24"/>
        </w:rPr>
        <w:t>Desa Maitara Tengah, Kecamatan Tidore Utara, Kota Tidore Kepulauan,</w:t>
      </w:r>
      <w:r w:rsidRPr="002E3B77">
        <w:rPr>
          <w:rStyle w:val="Strong"/>
          <w:rFonts w:ascii="Times New Roman" w:eastAsiaTheme="majorEastAsia" w:hAnsi="Times New Roman" w:cs="Times New Roman"/>
          <w:sz w:val="24"/>
          <w:szCs w:val="24"/>
        </w:rPr>
        <w:t xml:space="preserve"> </w:t>
      </w:r>
      <w:r w:rsidRPr="002E3B77">
        <w:rPr>
          <w:rFonts w:ascii="Times New Roman" w:hAnsi="Times New Roman" w:cs="Times New Roman"/>
          <w:sz w:val="24"/>
          <w:szCs w:val="24"/>
        </w:rPr>
        <w:t>Provinsi Maluku Utara</w:t>
      </w:r>
      <w:r w:rsidR="00C354DA" w:rsidRPr="00C354DA">
        <w:t xml:space="preserve"> </w:t>
      </w:r>
      <w:r w:rsidR="00C354DA" w:rsidRPr="00C354DA">
        <w:rPr>
          <w:rFonts w:ascii="Times New Roman" w:hAnsi="Times New Roman" w:cs="Times New Roman"/>
          <w:sz w:val="24"/>
          <w:szCs w:val="24"/>
        </w:rPr>
        <w:t>Keberadaan mangrove menggunakan</w:t>
      </w:r>
      <w:r w:rsidR="00C354DA" w:rsidRPr="00C354DA">
        <w:rPr>
          <w:rFonts w:ascii="Times New Roman" w:hAnsi="Times New Roman" w:cs="Times New Roman"/>
          <w:color w:val="FF0000"/>
          <w:sz w:val="24"/>
          <w:szCs w:val="24"/>
        </w:rPr>
        <w:t xml:space="preserve"> </w:t>
      </w:r>
      <w:r w:rsidR="00C354DA" w:rsidRPr="00C354DA">
        <w:rPr>
          <w:rFonts w:ascii="Times New Roman" w:hAnsi="Times New Roman" w:cs="Times New Roman"/>
          <w:sz w:val="24"/>
          <w:szCs w:val="24"/>
        </w:rPr>
        <w:t xml:space="preserve">metode Transek Garis </w:t>
      </w:r>
      <w:r w:rsidR="00C354DA" w:rsidRPr="00C354DA">
        <w:rPr>
          <w:rFonts w:ascii="Times New Roman" w:hAnsi="Times New Roman" w:cs="Times New Roman"/>
          <w:i/>
          <w:iCs/>
          <w:sz w:val="24"/>
          <w:szCs w:val="24"/>
        </w:rPr>
        <w:t>Plot</w:t>
      </w:r>
      <w:r w:rsidR="00C354DA" w:rsidRPr="00C354DA">
        <w:rPr>
          <w:rFonts w:ascii="Times New Roman" w:hAnsi="Times New Roman" w:cs="Times New Roman"/>
          <w:sz w:val="24"/>
          <w:szCs w:val="24"/>
        </w:rPr>
        <w:t xml:space="preserve"> (</w:t>
      </w:r>
      <w:r w:rsidR="00C354DA" w:rsidRPr="00C354DA">
        <w:rPr>
          <w:rFonts w:ascii="Times New Roman" w:hAnsi="Times New Roman" w:cs="Times New Roman"/>
          <w:i/>
          <w:iCs/>
          <w:sz w:val="24"/>
          <w:szCs w:val="24"/>
        </w:rPr>
        <w:t>Line Transect Plot</w:t>
      </w:r>
      <w:r w:rsidR="00C354DA" w:rsidRPr="00C354DA">
        <w:rPr>
          <w:rFonts w:ascii="Times New Roman" w:hAnsi="Times New Roman" w:cs="Times New Roman"/>
          <w:sz w:val="24"/>
          <w:szCs w:val="24"/>
        </w:rPr>
        <w:t>) Metode transek garis dan petak contoh (</w:t>
      </w:r>
      <w:r w:rsidR="00C354DA" w:rsidRPr="00C354DA">
        <w:rPr>
          <w:rFonts w:ascii="Times New Roman" w:hAnsi="Times New Roman" w:cs="Times New Roman"/>
          <w:i/>
          <w:iCs/>
          <w:sz w:val="24"/>
          <w:szCs w:val="24"/>
        </w:rPr>
        <w:t>Line Transect Plot</w:t>
      </w:r>
      <w:r w:rsidR="00C354DA" w:rsidRPr="00C354DA">
        <w:rPr>
          <w:rFonts w:ascii="Times New Roman" w:hAnsi="Times New Roman" w:cs="Times New Roman"/>
          <w:sz w:val="24"/>
          <w:szCs w:val="24"/>
        </w:rPr>
        <w:t xml:space="preserve">) adalah metode pencuplikan contoh populasi suatu ekosistem dengan pendekatan petak </w:t>
      </w:r>
      <w:r w:rsidR="00C354DA" w:rsidRPr="00232326">
        <w:rPr>
          <w:rFonts w:ascii="Times New Roman" w:hAnsi="Times New Roman" w:cs="Times New Roman"/>
          <w:sz w:val="24"/>
          <w:szCs w:val="24"/>
        </w:rPr>
        <w:t>conto</w:t>
      </w:r>
      <w:r w:rsidR="00755146" w:rsidRPr="00232326">
        <w:rPr>
          <w:rFonts w:ascii="Times New Roman" w:hAnsi="Times New Roman" w:cs="Times New Roman"/>
          <w:sz w:val="24"/>
          <w:szCs w:val="24"/>
          <w:lang w:val="en-US"/>
        </w:rPr>
        <w:t>h</w:t>
      </w:r>
      <w:r w:rsidR="0080150B" w:rsidRPr="00232326">
        <w:rPr>
          <w:rFonts w:ascii="Times New Roman" w:hAnsi="Times New Roman" w:cs="Times New Roman"/>
          <w:sz w:val="24"/>
          <w:szCs w:val="24"/>
          <w:lang w:val="en-US"/>
        </w:rPr>
        <w:t xml:space="preserve"> </w:t>
      </w:r>
      <w:r w:rsidR="00C354DA" w:rsidRPr="00232326">
        <w:rPr>
          <w:rFonts w:ascii="Times New Roman" w:hAnsi="Times New Roman" w:cs="Times New Roman"/>
          <w:sz w:val="24"/>
          <w:szCs w:val="24"/>
          <w:lang w:val="en-US"/>
        </w:rPr>
        <w:t>(Bengen, 2001)</w:t>
      </w:r>
      <w:r w:rsidR="00780560" w:rsidRPr="00232326">
        <w:rPr>
          <w:rFonts w:ascii="Times New Roman" w:hAnsi="Times New Roman" w:cs="Times New Roman"/>
          <w:sz w:val="24"/>
          <w:szCs w:val="24"/>
          <w:lang w:val="en-US"/>
        </w:rPr>
        <w:t xml:space="preserve">, </w:t>
      </w:r>
      <w:r w:rsidR="00780560" w:rsidRPr="00232326">
        <w:rPr>
          <w:rFonts w:ascii="Times New Roman" w:hAnsi="Times New Roman" w:cs="Times New Roman"/>
          <w:sz w:val="24"/>
          <w:szCs w:val="24"/>
          <w:lang w:val="es-US"/>
        </w:rPr>
        <w:t xml:space="preserve">lokasi penelitian </w:t>
      </w:r>
      <w:r w:rsidR="00755146" w:rsidRPr="00232326">
        <w:rPr>
          <w:rFonts w:ascii="Times New Roman" w:hAnsi="Times New Roman" w:cs="Times New Roman"/>
          <w:sz w:val="24"/>
          <w:szCs w:val="24"/>
          <w:lang w:val="es-US"/>
        </w:rPr>
        <w:t xml:space="preserve">terdiri </w:t>
      </w:r>
      <w:r w:rsidR="00780560" w:rsidRPr="00232326">
        <w:rPr>
          <w:rFonts w:ascii="Times New Roman" w:hAnsi="Times New Roman" w:cs="Times New Roman"/>
          <w:sz w:val="24"/>
          <w:szCs w:val="24"/>
          <w:lang w:val="es-US"/>
        </w:rPr>
        <w:t xml:space="preserve">dua stasiun yaitu Desa Ngusulenge (stasiun 1) dan Desa Pasimayou (stasiun 2), untuk stasiun 1  ditetapkan 7 transek pengamatan. </w:t>
      </w:r>
    </w:p>
    <w:p w14:paraId="34031541" w14:textId="75533D78" w:rsidR="007C50E5" w:rsidRDefault="00780560" w:rsidP="00755146">
      <w:pPr>
        <w:autoSpaceDE w:val="0"/>
        <w:autoSpaceDN w:val="0"/>
        <w:adjustRightInd w:val="0"/>
        <w:spacing w:after="0" w:line="240" w:lineRule="auto"/>
        <w:ind w:firstLine="720"/>
        <w:jc w:val="both"/>
        <w:rPr>
          <w:rFonts w:ascii="Times New Roman" w:hAnsi="Times New Roman" w:cs="Times New Roman"/>
          <w:color w:val="000000" w:themeColor="text1"/>
          <w:sz w:val="24"/>
          <w:szCs w:val="24"/>
        </w:rPr>
      </w:pPr>
      <w:r w:rsidRPr="00232326">
        <w:rPr>
          <w:rFonts w:ascii="Times New Roman" w:hAnsi="Times New Roman" w:cs="Times New Roman"/>
          <w:sz w:val="24"/>
          <w:szCs w:val="24"/>
        </w:rPr>
        <w:t xml:space="preserve">Masing-masing transek memiliki karakter : Transek 2,3,4 adalah daerah wisata Mangrove, transek 1 dan 5,6 adalah daerah penyangga berbatasan/bersebelahan </w:t>
      </w:r>
      <w:r w:rsidRPr="00755146">
        <w:rPr>
          <w:rFonts w:ascii="Times New Roman" w:hAnsi="Times New Roman" w:cs="Times New Roman"/>
          <w:color w:val="000000" w:themeColor="text1"/>
          <w:sz w:val="24"/>
          <w:szCs w:val="24"/>
        </w:rPr>
        <w:t xml:space="preserve">dengan kawasan wisata mangrove, dan transek 7 perluasan batasan kelurahan Baru. Jarak antar transek 30 m. </w:t>
      </w:r>
      <w:r w:rsidRPr="00755146">
        <w:rPr>
          <w:rFonts w:ascii="Times New Roman" w:hAnsi="Times New Roman" w:cs="Times New Roman"/>
          <w:sz w:val="24"/>
          <w:szCs w:val="24"/>
        </w:rPr>
        <w:t>Untuk stasiun 2 ditetapkan 7 transek pengamatan dengan jarak antar transek sejauh 30 meter. Transek 1, 2, dan 3 berada di area yang dimanfaatkan untuk kegiatan wisata mangrove, sedangkan transek 4 dan 5 merupakan daerah penyangga yang berbatasan langsung dengan permukiman masyarakat dan jalur akses wisata. Transek 6 dan 7 berada di bagian tepi kawasan yang mengarah ke laut dan berfungsi sebagai batas alami ekosistem mangrove dengan perairan sekitar.</w:t>
      </w:r>
      <w:r w:rsidR="00755146">
        <w:rPr>
          <w:rFonts w:ascii="Times New Roman" w:hAnsi="Times New Roman" w:cs="Times New Roman"/>
          <w:color w:val="000000" w:themeColor="text1"/>
          <w:sz w:val="24"/>
          <w:szCs w:val="24"/>
          <w:lang w:val="en-US"/>
        </w:rPr>
        <w:t xml:space="preserve"> </w:t>
      </w:r>
      <w:r w:rsidRPr="00755146">
        <w:rPr>
          <w:rFonts w:ascii="Times New Roman" w:hAnsi="Times New Roman" w:cs="Times New Roman"/>
          <w:color w:val="000000" w:themeColor="text1"/>
          <w:sz w:val="24"/>
          <w:szCs w:val="24"/>
        </w:rPr>
        <w:t>Pada masing-masing transek sepanjang 100m (disesuaikan dengan lebar mangrove) ditempatkan 3 plot, masing-masing plot berukuran 10m x 10m dengan jarak antar plot 30m</w:t>
      </w:r>
    </w:p>
    <w:p w14:paraId="156A2327" w14:textId="394914DF" w:rsidR="007C50E5" w:rsidRDefault="007C50E5" w:rsidP="007C50E5">
      <w:pPr>
        <w:pStyle w:val="ListParagraph"/>
        <w:numPr>
          <w:ilvl w:val="0"/>
          <w:numId w:val="21"/>
        </w:numPr>
        <w:autoSpaceDE w:val="0"/>
        <w:autoSpaceDN w:val="0"/>
        <w:adjustRightInd w:val="0"/>
        <w:spacing w:after="0" w:line="240" w:lineRule="auto"/>
        <w:ind w:left="284" w:hanging="284"/>
        <w:jc w:val="both"/>
        <w:rPr>
          <w:rFonts w:ascii="Times New Roman" w:hAnsi="Times New Roman" w:cs="Times New Roman"/>
          <w:color w:val="000000" w:themeColor="text1"/>
          <w:sz w:val="24"/>
          <w:szCs w:val="24"/>
          <w:lang w:val="en-US"/>
        </w:rPr>
      </w:pPr>
      <w:r w:rsidRPr="007C50E5">
        <w:rPr>
          <w:rFonts w:ascii="Times New Roman" w:hAnsi="Times New Roman" w:cs="Times New Roman"/>
          <w:color w:val="000000" w:themeColor="text1"/>
          <w:sz w:val="24"/>
          <w:szCs w:val="24"/>
          <w:lang w:val="en-US"/>
        </w:rPr>
        <w:t xml:space="preserve">Metode Analisis Kesesuaian </w:t>
      </w:r>
      <w:r>
        <w:rPr>
          <w:rFonts w:ascii="Times New Roman" w:hAnsi="Times New Roman" w:cs="Times New Roman"/>
          <w:color w:val="000000" w:themeColor="text1"/>
          <w:sz w:val="24"/>
          <w:szCs w:val="24"/>
          <w:lang w:val="en-US"/>
        </w:rPr>
        <w:t>Ekowisata</w:t>
      </w:r>
    </w:p>
    <w:p w14:paraId="7DDCD279" w14:textId="77777777" w:rsidR="007C50E5" w:rsidRPr="00232326" w:rsidRDefault="007C50E5" w:rsidP="007C50E5">
      <w:pPr>
        <w:pStyle w:val="ListParagraph"/>
        <w:spacing w:after="0" w:line="240" w:lineRule="auto"/>
        <w:ind w:left="284"/>
        <w:jc w:val="both"/>
        <w:rPr>
          <w:rFonts w:ascii="Times New Roman" w:hAnsi="Times New Roman" w:cs="Times New Roman"/>
          <w:sz w:val="24"/>
          <w:szCs w:val="24"/>
        </w:rPr>
      </w:pPr>
      <w:r w:rsidRPr="007C50E5">
        <w:rPr>
          <w:rFonts w:ascii="Times New Roman" w:hAnsi="Times New Roman" w:cs="Times New Roman"/>
          <w:color w:val="000000" w:themeColor="text1"/>
          <w:sz w:val="24"/>
          <w:szCs w:val="24"/>
        </w:rPr>
        <w:t xml:space="preserve">Data yang diperoleh dianalisis secara deskriptif yang disajikan dalam bentuk grafik atau tabel. Tingkat kesesuaian ekowisata mangrove dianalisis menggunakan indeks kesesuaian wisata (IKW) dengan rumus sebagai </w:t>
      </w:r>
      <w:r w:rsidRPr="00232326">
        <w:rPr>
          <w:rFonts w:ascii="Times New Roman" w:hAnsi="Times New Roman" w:cs="Times New Roman"/>
          <w:sz w:val="24"/>
          <w:szCs w:val="24"/>
        </w:rPr>
        <w:t xml:space="preserve">berikut (Yulianda 2007 ): </w:t>
      </w:r>
    </w:p>
    <w:p w14:paraId="1BED51D0" w14:textId="519267E0" w:rsidR="007C50E5" w:rsidRPr="00232326" w:rsidRDefault="007C50E5" w:rsidP="00AB2E60">
      <w:pPr>
        <w:pStyle w:val="ListParagraph"/>
        <w:spacing w:after="0" w:line="240" w:lineRule="auto"/>
        <w:rPr>
          <w:rFonts w:ascii="Times New Roman" w:hAnsi="Times New Roman" w:cs="Times New Roman"/>
          <w:sz w:val="24"/>
          <w:szCs w:val="24"/>
          <w:lang w:val="es-US"/>
        </w:rPr>
      </w:pPr>
      <w:r w:rsidRPr="00232326">
        <w:rPr>
          <w:rFonts w:ascii="Times New Roman" w:hAnsi="Times New Roman" w:cs="Times New Roman"/>
          <w:sz w:val="24"/>
          <w:szCs w:val="24"/>
        </w:rPr>
        <w:t>IKW = ∑[</w:t>
      </w:r>
      <m:oMath>
        <m:f>
          <m:fPr>
            <m:ctrlPr>
              <w:rPr>
                <w:rFonts w:ascii="Cambria Math" w:hAnsi="Cambria Math" w:cs="Times New Roman"/>
                <w:i/>
                <w:sz w:val="24"/>
                <w:szCs w:val="24"/>
              </w:rPr>
            </m:ctrlPr>
          </m:fPr>
          <m:num>
            <m:r>
              <w:rPr>
                <w:rFonts w:ascii="Cambria Math" w:hAnsi="Cambria Math" w:cs="Times New Roman"/>
                <w:sz w:val="24"/>
                <w:szCs w:val="24"/>
              </w:rPr>
              <m:t>Nᵢ</m:t>
            </m:r>
          </m:num>
          <m:den>
            <m:r>
              <w:rPr>
                <w:rFonts w:ascii="Cambria Math" w:hAnsi="Cambria Math" w:cs="Times New Roman"/>
                <w:sz w:val="24"/>
                <w:szCs w:val="24"/>
              </w:rPr>
              <m:t>Nₘₐₓ</m:t>
            </m:r>
          </m:den>
        </m:f>
      </m:oMath>
      <w:r w:rsidRPr="00232326">
        <w:rPr>
          <w:rFonts w:ascii="Times New Roman" w:hAnsi="Times New Roman" w:cs="Times New Roman"/>
          <w:sz w:val="24"/>
          <w:szCs w:val="24"/>
        </w:rPr>
        <w:t>]X 100%</w:t>
      </w:r>
    </w:p>
    <w:p w14:paraId="7A68630A" w14:textId="77777777" w:rsidR="007C50E5" w:rsidRPr="007C50E5" w:rsidRDefault="007C50E5" w:rsidP="00AB2E60">
      <w:pPr>
        <w:pStyle w:val="ListParagraph"/>
        <w:spacing w:after="0" w:line="240" w:lineRule="auto"/>
        <w:jc w:val="both"/>
        <w:rPr>
          <w:rFonts w:ascii="Times New Roman" w:hAnsi="Times New Roman" w:cs="Times New Roman"/>
          <w:color w:val="000000" w:themeColor="text1"/>
          <w:sz w:val="24"/>
          <w:szCs w:val="24"/>
        </w:rPr>
      </w:pPr>
      <w:r w:rsidRPr="007C50E5">
        <w:rPr>
          <w:rFonts w:ascii="Times New Roman" w:hAnsi="Times New Roman" w:cs="Times New Roman"/>
          <w:color w:val="000000" w:themeColor="text1"/>
          <w:sz w:val="24"/>
          <w:szCs w:val="24"/>
        </w:rPr>
        <w:t xml:space="preserve">Keterangan:  </w:t>
      </w:r>
    </w:p>
    <w:p w14:paraId="11AC659B" w14:textId="0007CE5B" w:rsidR="007C50E5" w:rsidRPr="007C50E5" w:rsidRDefault="007C50E5" w:rsidP="00AB2E60">
      <w:pPr>
        <w:pStyle w:val="ListParagraph"/>
        <w:spacing w:after="0" w:line="240" w:lineRule="auto"/>
        <w:jc w:val="both"/>
        <w:rPr>
          <w:rFonts w:ascii="Times New Roman" w:hAnsi="Times New Roman" w:cs="Times New Roman"/>
          <w:color w:val="000000" w:themeColor="text1"/>
          <w:sz w:val="24"/>
          <w:szCs w:val="24"/>
        </w:rPr>
      </w:pPr>
      <w:r w:rsidRPr="007C50E5">
        <w:rPr>
          <w:rFonts w:ascii="Times New Roman" w:hAnsi="Times New Roman" w:cs="Times New Roman"/>
          <w:color w:val="000000" w:themeColor="text1"/>
          <w:sz w:val="24"/>
          <w:szCs w:val="24"/>
        </w:rPr>
        <w:t xml:space="preserve">IKW </w:t>
      </w:r>
      <w:r w:rsidRPr="007C50E5">
        <w:rPr>
          <w:rFonts w:ascii="Times New Roman" w:hAnsi="Times New Roman" w:cs="Times New Roman"/>
          <w:color w:val="000000" w:themeColor="text1"/>
          <w:sz w:val="24"/>
          <w:szCs w:val="24"/>
        </w:rPr>
        <w:tab/>
      </w:r>
      <w:r w:rsidR="00AB2E60">
        <w:rPr>
          <w:rFonts w:ascii="Times New Roman" w:hAnsi="Times New Roman" w:cs="Times New Roman"/>
          <w:color w:val="000000" w:themeColor="text1"/>
          <w:sz w:val="24"/>
          <w:szCs w:val="24"/>
        </w:rPr>
        <w:tab/>
      </w:r>
      <w:r w:rsidRPr="007C50E5">
        <w:rPr>
          <w:rFonts w:ascii="Times New Roman" w:hAnsi="Times New Roman" w:cs="Times New Roman"/>
          <w:color w:val="000000" w:themeColor="text1"/>
          <w:sz w:val="24"/>
          <w:szCs w:val="24"/>
        </w:rPr>
        <w:t xml:space="preserve">=  Indeks Kesesuaian Wisata </w:t>
      </w:r>
    </w:p>
    <w:p w14:paraId="1DC29F3C" w14:textId="46C49EAB" w:rsidR="007C50E5" w:rsidRPr="007C50E5" w:rsidRDefault="007C50E5" w:rsidP="00AB2E60">
      <w:pPr>
        <w:pStyle w:val="ListParagraph"/>
        <w:spacing w:after="0" w:line="240" w:lineRule="auto"/>
        <w:jc w:val="both"/>
        <w:rPr>
          <w:rFonts w:ascii="Times New Roman" w:hAnsi="Times New Roman" w:cs="Times New Roman"/>
          <w:color w:val="000000" w:themeColor="text1"/>
          <w:sz w:val="24"/>
          <w:szCs w:val="24"/>
        </w:rPr>
      </w:pPr>
      <w:r w:rsidRPr="007C50E5">
        <w:rPr>
          <w:rFonts w:ascii="Times New Roman" w:hAnsi="Times New Roman" w:cs="Times New Roman"/>
          <w:color w:val="000000" w:themeColor="text1"/>
          <w:sz w:val="24"/>
          <w:szCs w:val="24"/>
        </w:rPr>
        <w:t>Ni</w:t>
      </w:r>
      <w:r w:rsidRPr="007C50E5">
        <w:rPr>
          <w:rFonts w:ascii="Times New Roman" w:hAnsi="Times New Roman" w:cs="Times New Roman"/>
          <w:color w:val="000000" w:themeColor="text1"/>
          <w:sz w:val="24"/>
          <w:szCs w:val="24"/>
        </w:rPr>
        <w:tab/>
      </w:r>
      <w:r w:rsidR="00AB2E60">
        <w:rPr>
          <w:rFonts w:ascii="Times New Roman" w:hAnsi="Times New Roman" w:cs="Times New Roman"/>
          <w:color w:val="000000" w:themeColor="text1"/>
          <w:sz w:val="24"/>
          <w:szCs w:val="24"/>
        </w:rPr>
        <w:tab/>
      </w:r>
      <w:r w:rsidRPr="007C50E5">
        <w:rPr>
          <w:rFonts w:ascii="Times New Roman" w:hAnsi="Times New Roman" w:cs="Times New Roman"/>
          <w:color w:val="000000" w:themeColor="text1"/>
          <w:sz w:val="24"/>
          <w:szCs w:val="24"/>
        </w:rPr>
        <w:t xml:space="preserve">=  Nilai parameter ke-i (Bobot x Skor) </w:t>
      </w:r>
    </w:p>
    <w:p w14:paraId="4E6395EA" w14:textId="77777777" w:rsidR="007C50E5" w:rsidRPr="007C50E5" w:rsidRDefault="007C50E5" w:rsidP="00AB2E60">
      <w:pPr>
        <w:pStyle w:val="ListParagraph"/>
        <w:spacing w:after="0" w:line="240" w:lineRule="auto"/>
        <w:jc w:val="both"/>
        <w:rPr>
          <w:rFonts w:ascii="Times New Roman" w:hAnsi="Times New Roman" w:cs="Times New Roman"/>
          <w:color w:val="000000" w:themeColor="text1"/>
          <w:sz w:val="24"/>
          <w:szCs w:val="24"/>
        </w:rPr>
      </w:pPr>
      <w:r w:rsidRPr="007C50E5">
        <w:rPr>
          <w:rFonts w:ascii="Times New Roman" w:hAnsi="Times New Roman" w:cs="Times New Roman"/>
          <w:color w:val="000000" w:themeColor="text1"/>
          <w:sz w:val="24"/>
          <w:szCs w:val="24"/>
        </w:rPr>
        <w:t xml:space="preserve">Nmaks  </w:t>
      </w:r>
      <w:r w:rsidRPr="007C50E5">
        <w:rPr>
          <w:rFonts w:ascii="Times New Roman" w:hAnsi="Times New Roman" w:cs="Times New Roman"/>
          <w:color w:val="000000" w:themeColor="text1"/>
          <w:sz w:val="24"/>
          <w:szCs w:val="24"/>
        </w:rPr>
        <w:tab/>
        <w:t xml:space="preserve">=  Nilai maksimum dari suatu kategori  wisata mangrove </w:t>
      </w:r>
    </w:p>
    <w:p w14:paraId="69F1D748" w14:textId="77777777" w:rsidR="007C50E5" w:rsidRPr="007C50E5" w:rsidRDefault="007C50E5" w:rsidP="007C50E5">
      <w:pPr>
        <w:pStyle w:val="ListParagraph"/>
        <w:autoSpaceDE w:val="0"/>
        <w:autoSpaceDN w:val="0"/>
        <w:adjustRightInd w:val="0"/>
        <w:spacing w:after="0" w:line="240" w:lineRule="auto"/>
        <w:jc w:val="both"/>
        <w:rPr>
          <w:rFonts w:ascii="Times New Roman" w:hAnsi="Times New Roman" w:cs="Times New Roman"/>
          <w:color w:val="000000" w:themeColor="text1"/>
          <w:sz w:val="24"/>
          <w:szCs w:val="24"/>
          <w:lang w:val="en-US"/>
        </w:rPr>
      </w:pPr>
    </w:p>
    <w:p w14:paraId="4E85A475" w14:textId="7F1490F2" w:rsidR="00AB2E60" w:rsidRDefault="00AB2E60" w:rsidP="00E16CB5">
      <w:pPr>
        <w:pStyle w:val="ListParagraph"/>
        <w:numPr>
          <w:ilvl w:val="0"/>
          <w:numId w:val="21"/>
        </w:numPr>
        <w:autoSpaceDE w:val="0"/>
        <w:autoSpaceDN w:val="0"/>
        <w:adjustRightInd w:val="0"/>
        <w:spacing w:after="0" w:line="240" w:lineRule="auto"/>
        <w:ind w:left="284" w:hanging="284"/>
        <w:jc w:val="both"/>
        <w:rPr>
          <w:rFonts w:ascii="Times New Roman" w:hAnsi="Times New Roman" w:cs="Times New Roman"/>
          <w:color w:val="000000" w:themeColor="text1"/>
          <w:sz w:val="24"/>
          <w:szCs w:val="24"/>
        </w:rPr>
      </w:pPr>
      <w:r w:rsidRPr="00AB2E60">
        <w:rPr>
          <w:rFonts w:ascii="Times New Roman" w:hAnsi="Times New Roman" w:cs="Times New Roman"/>
          <w:color w:val="000000" w:themeColor="text1"/>
          <w:sz w:val="24"/>
          <w:szCs w:val="24"/>
        </w:rPr>
        <w:t xml:space="preserve">Kesesuaian lahan ekowisata mangrove mempertimbangkan 5 parameter dengan 4 kategori penilaian, antara lain: ketebalan mangrove, kerapatan mangrove, jenis mangrove, obyek biota dan pasang surut (Tabel </w:t>
      </w:r>
      <w:r w:rsidR="004873E2">
        <w:rPr>
          <w:rFonts w:ascii="Times New Roman" w:hAnsi="Times New Roman" w:cs="Times New Roman"/>
          <w:color w:val="000000" w:themeColor="text1"/>
          <w:sz w:val="24"/>
          <w:szCs w:val="24"/>
          <w:lang w:val="en-US"/>
        </w:rPr>
        <w:t>1</w:t>
      </w:r>
      <w:r w:rsidRPr="00AB2E60">
        <w:rPr>
          <w:rFonts w:ascii="Times New Roman" w:hAnsi="Times New Roman" w:cs="Times New Roman"/>
          <w:color w:val="000000" w:themeColor="text1"/>
          <w:sz w:val="24"/>
          <w:szCs w:val="24"/>
        </w:rPr>
        <w:t>).</w:t>
      </w:r>
    </w:p>
    <w:p w14:paraId="5309976A" w14:textId="77777777" w:rsidR="004873E2" w:rsidRPr="00AB2E60" w:rsidRDefault="004873E2" w:rsidP="004873E2">
      <w:pPr>
        <w:pStyle w:val="ListParagraph"/>
        <w:autoSpaceDE w:val="0"/>
        <w:autoSpaceDN w:val="0"/>
        <w:adjustRightInd w:val="0"/>
        <w:spacing w:after="0" w:line="240" w:lineRule="auto"/>
        <w:ind w:left="284"/>
        <w:jc w:val="both"/>
        <w:rPr>
          <w:rFonts w:ascii="Times New Roman" w:hAnsi="Times New Roman" w:cs="Times New Roman"/>
          <w:color w:val="000000" w:themeColor="text1"/>
          <w:sz w:val="24"/>
          <w:szCs w:val="24"/>
        </w:rPr>
      </w:pPr>
    </w:p>
    <w:p w14:paraId="27FE799F" w14:textId="6B574174" w:rsidR="00AB2E60" w:rsidRPr="004873E2" w:rsidRDefault="00AB2E60" w:rsidP="004873E2">
      <w:pPr>
        <w:spacing w:after="0" w:line="240" w:lineRule="auto"/>
        <w:ind w:firstLine="284"/>
        <w:jc w:val="both"/>
        <w:rPr>
          <w:rFonts w:ascii="Times New Roman" w:hAnsi="Times New Roman" w:cs="Times New Roman"/>
          <w:b/>
          <w:bCs/>
          <w:sz w:val="24"/>
          <w:szCs w:val="24"/>
        </w:rPr>
      </w:pPr>
      <w:bookmarkStart w:id="0" w:name="_Toc212062502"/>
      <w:bookmarkStart w:id="1" w:name="_Toc212612747"/>
      <w:r w:rsidRPr="004873E2">
        <w:rPr>
          <w:rFonts w:ascii="Times New Roman" w:hAnsi="Times New Roman" w:cs="Times New Roman"/>
          <w:sz w:val="24"/>
          <w:szCs w:val="24"/>
        </w:rPr>
        <w:t xml:space="preserve">Tabel </w:t>
      </w:r>
      <w:r w:rsidR="00AD44F4" w:rsidRPr="004873E2">
        <w:rPr>
          <w:rFonts w:ascii="Times New Roman" w:hAnsi="Times New Roman" w:cs="Times New Roman"/>
          <w:sz w:val="24"/>
          <w:szCs w:val="24"/>
          <w:lang w:val="en-US"/>
        </w:rPr>
        <w:t>1</w:t>
      </w:r>
      <w:r w:rsidRPr="004873E2">
        <w:rPr>
          <w:rFonts w:ascii="Times New Roman" w:hAnsi="Times New Roman" w:cs="Times New Roman"/>
          <w:sz w:val="24"/>
          <w:szCs w:val="24"/>
        </w:rPr>
        <w:t>. Kesesuaian Lahan Ekowisata Mangrove</w:t>
      </w:r>
      <w:bookmarkEnd w:id="0"/>
      <w:bookmarkEnd w:id="1"/>
    </w:p>
    <w:tbl>
      <w:tblPr>
        <w:tblW w:w="7813" w:type="dxa"/>
        <w:jc w:val="center"/>
        <w:tblLayout w:type="fixed"/>
        <w:tblLook w:val="04A0" w:firstRow="1" w:lastRow="0" w:firstColumn="1" w:lastColumn="0" w:noHBand="0" w:noVBand="1"/>
      </w:tblPr>
      <w:tblGrid>
        <w:gridCol w:w="1134"/>
        <w:gridCol w:w="627"/>
        <w:gridCol w:w="877"/>
        <w:gridCol w:w="627"/>
        <w:gridCol w:w="940"/>
        <w:gridCol w:w="627"/>
        <w:gridCol w:w="829"/>
        <w:gridCol w:w="627"/>
        <w:gridCol w:w="898"/>
        <w:gridCol w:w="627"/>
      </w:tblGrid>
      <w:tr w:rsidR="00AB2E60" w:rsidRPr="00E16CB5" w14:paraId="42663A05" w14:textId="77777777" w:rsidTr="00E16CB5">
        <w:trPr>
          <w:trHeight w:val="85"/>
          <w:jc w:val="center"/>
        </w:trPr>
        <w:tc>
          <w:tcPr>
            <w:tcW w:w="1134" w:type="dxa"/>
            <w:tcBorders>
              <w:top w:val="single" w:sz="4" w:space="0" w:color="auto"/>
              <w:left w:val="nil"/>
              <w:bottom w:val="single" w:sz="4" w:space="0" w:color="auto"/>
              <w:right w:val="nil"/>
            </w:tcBorders>
            <w:hideMark/>
          </w:tcPr>
          <w:p w14:paraId="688C8BD2" w14:textId="77777777" w:rsidR="00AB2E60" w:rsidRPr="00E16CB5" w:rsidRDefault="00AB2E60" w:rsidP="00AB2E60">
            <w:pPr>
              <w:spacing w:after="0" w:line="240" w:lineRule="auto"/>
              <w:contextualSpacing/>
              <w:jc w:val="both"/>
              <w:rPr>
                <w:rFonts w:ascii="Times New Roman" w:hAnsi="Times New Roman" w:cs="Times New Roman"/>
                <w:color w:val="000000" w:themeColor="text1"/>
                <w:sz w:val="16"/>
                <w:szCs w:val="16"/>
              </w:rPr>
            </w:pPr>
            <w:r w:rsidRPr="00E16CB5">
              <w:rPr>
                <w:rFonts w:ascii="Times New Roman" w:hAnsi="Times New Roman" w:cs="Times New Roman"/>
                <w:color w:val="000000" w:themeColor="text1"/>
                <w:sz w:val="16"/>
                <w:szCs w:val="16"/>
              </w:rPr>
              <w:t xml:space="preserve">Parameter </w:t>
            </w:r>
          </w:p>
        </w:tc>
        <w:tc>
          <w:tcPr>
            <w:tcW w:w="627" w:type="dxa"/>
            <w:tcBorders>
              <w:top w:val="single" w:sz="4" w:space="0" w:color="auto"/>
              <w:left w:val="nil"/>
              <w:bottom w:val="single" w:sz="4" w:space="0" w:color="auto"/>
              <w:right w:val="nil"/>
            </w:tcBorders>
            <w:hideMark/>
          </w:tcPr>
          <w:p w14:paraId="72DCE6EE" w14:textId="77777777" w:rsidR="00AB2E60" w:rsidRPr="00E16CB5" w:rsidRDefault="00AB2E60" w:rsidP="00AB2E60">
            <w:pPr>
              <w:spacing w:after="0" w:line="240" w:lineRule="auto"/>
              <w:contextualSpacing/>
              <w:jc w:val="both"/>
              <w:rPr>
                <w:rFonts w:ascii="Times New Roman" w:hAnsi="Times New Roman" w:cs="Times New Roman"/>
                <w:color w:val="000000" w:themeColor="text1"/>
                <w:sz w:val="16"/>
                <w:szCs w:val="16"/>
              </w:rPr>
            </w:pPr>
            <w:r w:rsidRPr="00E16CB5">
              <w:rPr>
                <w:rFonts w:ascii="Times New Roman" w:hAnsi="Times New Roman" w:cs="Times New Roman"/>
                <w:color w:val="000000" w:themeColor="text1"/>
                <w:sz w:val="16"/>
                <w:szCs w:val="16"/>
              </w:rPr>
              <w:t>Bobot</w:t>
            </w:r>
          </w:p>
        </w:tc>
        <w:tc>
          <w:tcPr>
            <w:tcW w:w="877" w:type="dxa"/>
            <w:tcBorders>
              <w:top w:val="single" w:sz="4" w:space="0" w:color="auto"/>
              <w:left w:val="nil"/>
              <w:bottom w:val="single" w:sz="4" w:space="0" w:color="auto"/>
              <w:right w:val="nil"/>
            </w:tcBorders>
            <w:hideMark/>
          </w:tcPr>
          <w:p w14:paraId="1F942B07" w14:textId="77777777" w:rsidR="00AB2E60" w:rsidRPr="00E16CB5" w:rsidRDefault="00AB2E60" w:rsidP="00AB2E60">
            <w:pPr>
              <w:spacing w:after="0" w:line="240" w:lineRule="auto"/>
              <w:contextualSpacing/>
              <w:jc w:val="both"/>
              <w:rPr>
                <w:rFonts w:ascii="Times New Roman" w:hAnsi="Times New Roman" w:cs="Times New Roman"/>
                <w:color w:val="000000" w:themeColor="text1"/>
                <w:sz w:val="16"/>
                <w:szCs w:val="16"/>
              </w:rPr>
            </w:pPr>
            <w:r w:rsidRPr="00E16CB5">
              <w:rPr>
                <w:rFonts w:ascii="Times New Roman" w:hAnsi="Times New Roman" w:cs="Times New Roman"/>
                <w:color w:val="000000" w:themeColor="text1"/>
                <w:sz w:val="16"/>
                <w:szCs w:val="16"/>
              </w:rPr>
              <w:t>Kategori</w:t>
            </w:r>
          </w:p>
          <w:p w14:paraId="12437B0C" w14:textId="77777777" w:rsidR="00AB2E60" w:rsidRPr="00E16CB5" w:rsidRDefault="00AB2E60" w:rsidP="00AB2E60">
            <w:pPr>
              <w:spacing w:after="0" w:line="240" w:lineRule="auto"/>
              <w:contextualSpacing/>
              <w:jc w:val="both"/>
              <w:rPr>
                <w:rFonts w:ascii="Times New Roman" w:hAnsi="Times New Roman" w:cs="Times New Roman"/>
                <w:color w:val="000000" w:themeColor="text1"/>
                <w:sz w:val="16"/>
                <w:szCs w:val="16"/>
              </w:rPr>
            </w:pPr>
            <w:r w:rsidRPr="00E16CB5">
              <w:rPr>
                <w:rFonts w:ascii="Times New Roman" w:hAnsi="Times New Roman" w:cs="Times New Roman"/>
                <w:color w:val="000000" w:themeColor="text1"/>
                <w:sz w:val="16"/>
                <w:szCs w:val="16"/>
              </w:rPr>
              <w:t>S1</w:t>
            </w:r>
          </w:p>
        </w:tc>
        <w:tc>
          <w:tcPr>
            <w:tcW w:w="627" w:type="dxa"/>
            <w:tcBorders>
              <w:top w:val="single" w:sz="4" w:space="0" w:color="auto"/>
              <w:left w:val="nil"/>
              <w:bottom w:val="single" w:sz="4" w:space="0" w:color="auto"/>
              <w:right w:val="nil"/>
            </w:tcBorders>
            <w:hideMark/>
          </w:tcPr>
          <w:p w14:paraId="41D4241F" w14:textId="77777777" w:rsidR="00AB2E60" w:rsidRPr="00E16CB5" w:rsidRDefault="00AB2E60" w:rsidP="00AB2E60">
            <w:pPr>
              <w:spacing w:after="0" w:line="240" w:lineRule="auto"/>
              <w:contextualSpacing/>
              <w:jc w:val="both"/>
              <w:rPr>
                <w:rFonts w:ascii="Times New Roman" w:hAnsi="Times New Roman" w:cs="Times New Roman"/>
                <w:color w:val="000000" w:themeColor="text1"/>
                <w:sz w:val="16"/>
                <w:szCs w:val="16"/>
              </w:rPr>
            </w:pPr>
            <w:r w:rsidRPr="00E16CB5">
              <w:rPr>
                <w:rFonts w:ascii="Times New Roman" w:hAnsi="Times New Roman" w:cs="Times New Roman"/>
                <w:color w:val="000000" w:themeColor="text1"/>
                <w:sz w:val="16"/>
                <w:szCs w:val="16"/>
              </w:rPr>
              <w:t xml:space="preserve">Skor </w:t>
            </w:r>
          </w:p>
        </w:tc>
        <w:tc>
          <w:tcPr>
            <w:tcW w:w="940" w:type="dxa"/>
            <w:tcBorders>
              <w:top w:val="single" w:sz="4" w:space="0" w:color="auto"/>
              <w:left w:val="nil"/>
              <w:bottom w:val="single" w:sz="4" w:space="0" w:color="auto"/>
              <w:right w:val="nil"/>
            </w:tcBorders>
            <w:hideMark/>
          </w:tcPr>
          <w:p w14:paraId="027A8BE9" w14:textId="77777777" w:rsidR="00AB2E60" w:rsidRPr="00E16CB5" w:rsidRDefault="00AB2E60" w:rsidP="00AB2E60">
            <w:pPr>
              <w:spacing w:after="0" w:line="240" w:lineRule="auto"/>
              <w:contextualSpacing/>
              <w:jc w:val="both"/>
              <w:rPr>
                <w:rFonts w:ascii="Times New Roman" w:hAnsi="Times New Roman" w:cs="Times New Roman"/>
                <w:color w:val="000000" w:themeColor="text1"/>
                <w:sz w:val="16"/>
                <w:szCs w:val="16"/>
              </w:rPr>
            </w:pPr>
            <w:r w:rsidRPr="00E16CB5">
              <w:rPr>
                <w:rFonts w:ascii="Times New Roman" w:hAnsi="Times New Roman" w:cs="Times New Roman"/>
                <w:color w:val="000000" w:themeColor="text1"/>
                <w:sz w:val="16"/>
                <w:szCs w:val="16"/>
              </w:rPr>
              <w:t>Kategori</w:t>
            </w:r>
          </w:p>
          <w:p w14:paraId="32562A89" w14:textId="77777777" w:rsidR="00AB2E60" w:rsidRPr="00E16CB5" w:rsidRDefault="00AB2E60" w:rsidP="00AB2E60">
            <w:pPr>
              <w:spacing w:after="0" w:line="240" w:lineRule="auto"/>
              <w:contextualSpacing/>
              <w:jc w:val="both"/>
              <w:rPr>
                <w:rFonts w:ascii="Times New Roman" w:hAnsi="Times New Roman" w:cs="Times New Roman"/>
                <w:color w:val="000000" w:themeColor="text1"/>
                <w:sz w:val="16"/>
                <w:szCs w:val="16"/>
              </w:rPr>
            </w:pPr>
            <w:r w:rsidRPr="00E16CB5">
              <w:rPr>
                <w:rFonts w:ascii="Times New Roman" w:hAnsi="Times New Roman" w:cs="Times New Roman"/>
                <w:color w:val="000000" w:themeColor="text1"/>
                <w:sz w:val="16"/>
                <w:szCs w:val="16"/>
              </w:rPr>
              <w:t>S2</w:t>
            </w:r>
          </w:p>
        </w:tc>
        <w:tc>
          <w:tcPr>
            <w:tcW w:w="627" w:type="dxa"/>
            <w:tcBorders>
              <w:top w:val="single" w:sz="4" w:space="0" w:color="auto"/>
              <w:left w:val="nil"/>
              <w:bottom w:val="single" w:sz="4" w:space="0" w:color="auto"/>
              <w:right w:val="nil"/>
            </w:tcBorders>
            <w:hideMark/>
          </w:tcPr>
          <w:p w14:paraId="2EAA88CA" w14:textId="77777777" w:rsidR="00AB2E60" w:rsidRPr="00E16CB5" w:rsidRDefault="00AB2E60" w:rsidP="00AB2E60">
            <w:pPr>
              <w:spacing w:after="0" w:line="240" w:lineRule="auto"/>
              <w:contextualSpacing/>
              <w:jc w:val="both"/>
              <w:rPr>
                <w:rFonts w:ascii="Times New Roman" w:hAnsi="Times New Roman" w:cs="Times New Roman"/>
                <w:color w:val="000000" w:themeColor="text1"/>
                <w:sz w:val="16"/>
                <w:szCs w:val="16"/>
              </w:rPr>
            </w:pPr>
            <w:r w:rsidRPr="00E16CB5">
              <w:rPr>
                <w:rFonts w:ascii="Times New Roman" w:hAnsi="Times New Roman" w:cs="Times New Roman"/>
                <w:color w:val="000000" w:themeColor="text1"/>
                <w:sz w:val="16"/>
                <w:szCs w:val="16"/>
              </w:rPr>
              <w:t xml:space="preserve">Skor </w:t>
            </w:r>
          </w:p>
        </w:tc>
        <w:tc>
          <w:tcPr>
            <w:tcW w:w="829" w:type="dxa"/>
            <w:tcBorders>
              <w:top w:val="single" w:sz="4" w:space="0" w:color="auto"/>
              <w:left w:val="nil"/>
              <w:bottom w:val="single" w:sz="4" w:space="0" w:color="auto"/>
              <w:right w:val="nil"/>
            </w:tcBorders>
            <w:hideMark/>
          </w:tcPr>
          <w:p w14:paraId="5F4E6EA5" w14:textId="77777777" w:rsidR="00AB2E60" w:rsidRPr="00E16CB5" w:rsidRDefault="00AB2E60" w:rsidP="00AB2E60">
            <w:pPr>
              <w:spacing w:after="0" w:line="240" w:lineRule="auto"/>
              <w:contextualSpacing/>
              <w:jc w:val="both"/>
              <w:rPr>
                <w:rFonts w:ascii="Times New Roman" w:hAnsi="Times New Roman" w:cs="Times New Roman"/>
                <w:color w:val="000000" w:themeColor="text1"/>
                <w:sz w:val="16"/>
                <w:szCs w:val="16"/>
              </w:rPr>
            </w:pPr>
            <w:r w:rsidRPr="00E16CB5">
              <w:rPr>
                <w:rFonts w:ascii="Times New Roman" w:hAnsi="Times New Roman" w:cs="Times New Roman"/>
                <w:color w:val="000000" w:themeColor="text1"/>
                <w:sz w:val="16"/>
                <w:szCs w:val="16"/>
              </w:rPr>
              <w:t>Kategori</w:t>
            </w:r>
          </w:p>
          <w:p w14:paraId="5EF791CC" w14:textId="77777777" w:rsidR="00AB2E60" w:rsidRPr="00E16CB5" w:rsidRDefault="00AB2E60" w:rsidP="00AB2E60">
            <w:pPr>
              <w:spacing w:after="0" w:line="240" w:lineRule="auto"/>
              <w:contextualSpacing/>
              <w:jc w:val="both"/>
              <w:rPr>
                <w:rFonts w:ascii="Times New Roman" w:hAnsi="Times New Roman" w:cs="Times New Roman"/>
                <w:color w:val="000000" w:themeColor="text1"/>
                <w:sz w:val="16"/>
                <w:szCs w:val="16"/>
              </w:rPr>
            </w:pPr>
            <w:r w:rsidRPr="00E16CB5">
              <w:rPr>
                <w:rFonts w:ascii="Times New Roman" w:hAnsi="Times New Roman" w:cs="Times New Roman"/>
                <w:color w:val="000000" w:themeColor="text1"/>
                <w:sz w:val="16"/>
                <w:szCs w:val="16"/>
              </w:rPr>
              <w:t>S 3</w:t>
            </w:r>
          </w:p>
        </w:tc>
        <w:tc>
          <w:tcPr>
            <w:tcW w:w="627" w:type="dxa"/>
            <w:tcBorders>
              <w:top w:val="single" w:sz="4" w:space="0" w:color="auto"/>
              <w:left w:val="nil"/>
              <w:bottom w:val="single" w:sz="4" w:space="0" w:color="auto"/>
              <w:right w:val="nil"/>
            </w:tcBorders>
            <w:hideMark/>
          </w:tcPr>
          <w:p w14:paraId="5AA1217D" w14:textId="77777777" w:rsidR="00AB2E60" w:rsidRPr="00E16CB5" w:rsidRDefault="00AB2E60" w:rsidP="00AB2E60">
            <w:pPr>
              <w:spacing w:after="0" w:line="240" w:lineRule="auto"/>
              <w:contextualSpacing/>
              <w:jc w:val="both"/>
              <w:rPr>
                <w:rFonts w:ascii="Times New Roman" w:hAnsi="Times New Roman" w:cs="Times New Roman"/>
                <w:color w:val="000000" w:themeColor="text1"/>
                <w:sz w:val="16"/>
                <w:szCs w:val="16"/>
              </w:rPr>
            </w:pPr>
            <w:r w:rsidRPr="00E16CB5">
              <w:rPr>
                <w:rFonts w:ascii="Times New Roman" w:hAnsi="Times New Roman" w:cs="Times New Roman"/>
                <w:color w:val="000000" w:themeColor="text1"/>
                <w:sz w:val="16"/>
                <w:szCs w:val="16"/>
              </w:rPr>
              <w:t xml:space="preserve">Skor </w:t>
            </w:r>
          </w:p>
        </w:tc>
        <w:tc>
          <w:tcPr>
            <w:tcW w:w="898" w:type="dxa"/>
            <w:tcBorders>
              <w:top w:val="single" w:sz="4" w:space="0" w:color="auto"/>
              <w:left w:val="nil"/>
              <w:bottom w:val="single" w:sz="4" w:space="0" w:color="auto"/>
              <w:right w:val="nil"/>
            </w:tcBorders>
            <w:hideMark/>
          </w:tcPr>
          <w:p w14:paraId="728EA534" w14:textId="77777777" w:rsidR="00AB2E60" w:rsidRPr="00E16CB5" w:rsidRDefault="00AB2E60" w:rsidP="00AB2E60">
            <w:pPr>
              <w:spacing w:after="0" w:line="240" w:lineRule="auto"/>
              <w:contextualSpacing/>
              <w:jc w:val="both"/>
              <w:rPr>
                <w:rFonts w:ascii="Times New Roman" w:hAnsi="Times New Roman" w:cs="Times New Roman"/>
                <w:color w:val="000000" w:themeColor="text1"/>
                <w:sz w:val="16"/>
                <w:szCs w:val="16"/>
              </w:rPr>
            </w:pPr>
            <w:r w:rsidRPr="00E16CB5">
              <w:rPr>
                <w:rFonts w:ascii="Times New Roman" w:hAnsi="Times New Roman" w:cs="Times New Roman"/>
                <w:color w:val="000000" w:themeColor="text1"/>
                <w:sz w:val="16"/>
                <w:szCs w:val="16"/>
              </w:rPr>
              <w:t>Kategori</w:t>
            </w:r>
          </w:p>
          <w:p w14:paraId="6564B233" w14:textId="77777777" w:rsidR="00AB2E60" w:rsidRPr="00E16CB5" w:rsidRDefault="00AB2E60" w:rsidP="00AB2E60">
            <w:pPr>
              <w:spacing w:after="0" w:line="240" w:lineRule="auto"/>
              <w:contextualSpacing/>
              <w:jc w:val="both"/>
              <w:rPr>
                <w:rFonts w:ascii="Times New Roman" w:hAnsi="Times New Roman" w:cs="Times New Roman"/>
                <w:color w:val="000000" w:themeColor="text1"/>
                <w:sz w:val="16"/>
                <w:szCs w:val="16"/>
              </w:rPr>
            </w:pPr>
            <w:r w:rsidRPr="00E16CB5">
              <w:rPr>
                <w:rFonts w:ascii="Times New Roman" w:hAnsi="Times New Roman" w:cs="Times New Roman"/>
                <w:color w:val="000000" w:themeColor="text1"/>
                <w:sz w:val="16"/>
                <w:szCs w:val="16"/>
              </w:rPr>
              <w:t>N</w:t>
            </w:r>
          </w:p>
        </w:tc>
        <w:tc>
          <w:tcPr>
            <w:tcW w:w="627" w:type="dxa"/>
            <w:tcBorders>
              <w:top w:val="single" w:sz="4" w:space="0" w:color="auto"/>
              <w:left w:val="nil"/>
              <w:bottom w:val="single" w:sz="4" w:space="0" w:color="auto"/>
              <w:right w:val="nil"/>
            </w:tcBorders>
            <w:hideMark/>
          </w:tcPr>
          <w:p w14:paraId="63154789" w14:textId="77777777" w:rsidR="00AB2E60" w:rsidRPr="00E16CB5" w:rsidRDefault="00AB2E60" w:rsidP="00AB2E60">
            <w:pPr>
              <w:spacing w:after="0" w:line="240" w:lineRule="auto"/>
              <w:contextualSpacing/>
              <w:jc w:val="both"/>
              <w:rPr>
                <w:rFonts w:ascii="Times New Roman" w:hAnsi="Times New Roman" w:cs="Times New Roman"/>
                <w:color w:val="000000" w:themeColor="text1"/>
                <w:sz w:val="16"/>
                <w:szCs w:val="16"/>
              </w:rPr>
            </w:pPr>
            <w:r w:rsidRPr="00E16CB5">
              <w:rPr>
                <w:rFonts w:ascii="Times New Roman" w:hAnsi="Times New Roman" w:cs="Times New Roman"/>
                <w:color w:val="000000" w:themeColor="text1"/>
                <w:sz w:val="16"/>
                <w:szCs w:val="16"/>
              </w:rPr>
              <w:t xml:space="preserve">Skor </w:t>
            </w:r>
          </w:p>
        </w:tc>
      </w:tr>
      <w:tr w:rsidR="00AB2E60" w:rsidRPr="00E16CB5" w14:paraId="6629B5B0" w14:textId="77777777" w:rsidTr="00E16CB5">
        <w:trPr>
          <w:trHeight w:val="129"/>
          <w:jc w:val="center"/>
        </w:trPr>
        <w:tc>
          <w:tcPr>
            <w:tcW w:w="1134" w:type="dxa"/>
            <w:tcBorders>
              <w:top w:val="single" w:sz="4" w:space="0" w:color="auto"/>
              <w:left w:val="nil"/>
              <w:bottom w:val="nil"/>
              <w:right w:val="nil"/>
            </w:tcBorders>
            <w:hideMark/>
          </w:tcPr>
          <w:p w14:paraId="66CCB731" w14:textId="77777777" w:rsidR="00AB2E60" w:rsidRPr="00E16CB5" w:rsidRDefault="00AB2E60" w:rsidP="00AB2E60">
            <w:pPr>
              <w:spacing w:after="0" w:line="240" w:lineRule="auto"/>
              <w:jc w:val="both"/>
              <w:rPr>
                <w:rFonts w:ascii="Times New Roman" w:hAnsi="Times New Roman" w:cs="Times New Roman"/>
                <w:color w:val="000000" w:themeColor="text1"/>
                <w:sz w:val="16"/>
                <w:szCs w:val="16"/>
              </w:rPr>
            </w:pPr>
            <w:r w:rsidRPr="00E16CB5">
              <w:rPr>
                <w:rFonts w:ascii="Times New Roman" w:hAnsi="Times New Roman" w:cs="Times New Roman"/>
                <w:color w:val="000000" w:themeColor="text1"/>
                <w:sz w:val="16"/>
                <w:szCs w:val="16"/>
              </w:rPr>
              <w:t xml:space="preserve">Ketebalan mangrove (m) </w:t>
            </w:r>
          </w:p>
        </w:tc>
        <w:tc>
          <w:tcPr>
            <w:tcW w:w="627" w:type="dxa"/>
            <w:tcBorders>
              <w:top w:val="single" w:sz="4" w:space="0" w:color="auto"/>
              <w:left w:val="nil"/>
              <w:bottom w:val="nil"/>
              <w:right w:val="nil"/>
            </w:tcBorders>
            <w:hideMark/>
          </w:tcPr>
          <w:p w14:paraId="569CC9C9" w14:textId="77777777" w:rsidR="00AB2E60" w:rsidRPr="00E16CB5" w:rsidRDefault="00AB2E60" w:rsidP="00AB2E60">
            <w:pPr>
              <w:spacing w:after="0" w:line="240" w:lineRule="auto"/>
              <w:jc w:val="both"/>
              <w:rPr>
                <w:rFonts w:ascii="Times New Roman" w:hAnsi="Times New Roman" w:cs="Times New Roman"/>
                <w:color w:val="000000" w:themeColor="text1"/>
                <w:sz w:val="16"/>
                <w:szCs w:val="16"/>
              </w:rPr>
            </w:pPr>
            <w:r w:rsidRPr="00E16CB5">
              <w:rPr>
                <w:rFonts w:ascii="Times New Roman" w:hAnsi="Times New Roman" w:cs="Times New Roman"/>
                <w:color w:val="000000" w:themeColor="text1"/>
                <w:sz w:val="16"/>
                <w:szCs w:val="16"/>
              </w:rPr>
              <w:t>0,35</w:t>
            </w:r>
          </w:p>
        </w:tc>
        <w:tc>
          <w:tcPr>
            <w:tcW w:w="877" w:type="dxa"/>
            <w:tcBorders>
              <w:top w:val="single" w:sz="4" w:space="0" w:color="auto"/>
              <w:left w:val="nil"/>
              <w:bottom w:val="nil"/>
              <w:right w:val="nil"/>
            </w:tcBorders>
            <w:hideMark/>
          </w:tcPr>
          <w:p w14:paraId="57F60EF1" w14:textId="77777777" w:rsidR="00AB2E60" w:rsidRPr="00E16CB5" w:rsidRDefault="00AB2E60" w:rsidP="00AB2E60">
            <w:pPr>
              <w:spacing w:after="0" w:line="240" w:lineRule="auto"/>
              <w:jc w:val="both"/>
              <w:rPr>
                <w:rFonts w:ascii="Times New Roman" w:hAnsi="Times New Roman" w:cs="Times New Roman"/>
                <w:color w:val="000000" w:themeColor="text1"/>
                <w:sz w:val="16"/>
                <w:szCs w:val="16"/>
              </w:rPr>
            </w:pPr>
            <w:r w:rsidRPr="00E16CB5">
              <w:rPr>
                <w:rFonts w:ascii="Times New Roman" w:hAnsi="Times New Roman" w:cs="Times New Roman"/>
                <w:color w:val="000000" w:themeColor="text1"/>
                <w:sz w:val="16"/>
                <w:szCs w:val="16"/>
              </w:rPr>
              <w:t>&gt;500</w:t>
            </w:r>
          </w:p>
        </w:tc>
        <w:tc>
          <w:tcPr>
            <w:tcW w:w="627" w:type="dxa"/>
            <w:tcBorders>
              <w:top w:val="single" w:sz="4" w:space="0" w:color="auto"/>
              <w:left w:val="nil"/>
              <w:bottom w:val="nil"/>
              <w:right w:val="nil"/>
            </w:tcBorders>
            <w:hideMark/>
          </w:tcPr>
          <w:p w14:paraId="15A8151C" w14:textId="77777777" w:rsidR="00AB2E60" w:rsidRPr="00E16CB5" w:rsidRDefault="00AB2E60" w:rsidP="00AB2E60">
            <w:pPr>
              <w:spacing w:after="0" w:line="240" w:lineRule="auto"/>
              <w:jc w:val="both"/>
              <w:rPr>
                <w:rFonts w:ascii="Times New Roman" w:hAnsi="Times New Roman" w:cs="Times New Roman"/>
                <w:color w:val="000000" w:themeColor="text1"/>
                <w:sz w:val="16"/>
                <w:szCs w:val="16"/>
              </w:rPr>
            </w:pPr>
            <w:r w:rsidRPr="00E16CB5">
              <w:rPr>
                <w:rFonts w:ascii="Times New Roman" w:hAnsi="Times New Roman" w:cs="Times New Roman"/>
                <w:color w:val="000000" w:themeColor="text1"/>
                <w:sz w:val="16"/>
                <w:szCs w:val="16"/>
              </w:rPr>
              <w:t>4</w:t>
            </w:r>
          </w:p>
        </w:tc>
        <w:tc>
          <w:tcPr>
            <w:tcW w:w="940" w:type="dxa"/>
            <w:tcBorders>
              <w:top w:val="single" w:sz="4" w:space="0" w:color="auto"/>
              <w:left w:val="nil"/>
              <w:bottom w:val="nil"/>
              <w:right w:val="nil"/>
            </w:tcBorders>
            <w:hideMark/>
          </w:tcPr>
          <w:p w14:paraId="6C3E99AD" w14:textId="77777777" w:rsidR="00AB2E60" w:rsidRPr="00E16CB5" w:rsidRDefault="00AB2E60" w:rsidP="00AB2E60">
            <w:pPr>
              <w:spacing w:after="0" w:line="240" w:lineRule="auto"/>
              <w:jc w:val="both"/>
              <w:rPr>
                <w:rFonts w:ascii="Times New Roman" w:hAnsi="Times New Roman" w:cs="Times New Roman"/>
                <w:color w:val="000000" w:themeColor="text1"/>
                <w:sz w:val="16"/>
                <w:szCs w:val="16"/>
              </w:rPr>
            </w:pPr>
            <w:r w:rsidRPr="00E16CB5">
              <w:rPr>
                <w:rFonts w:ascii="Times New Roman" w:hAnsi="Times New Roman" w:cs="Times New Roman"/>
                <w:color w:val="000000" w:themeColor="text1"/>
                <w:sz w:val="16"/>
                <w:szCs w:val="16"/>
              </w:rPr>
              <w:t>&gt;200-500</w:t>
            </w:r>
          </w:p>
        </w:tc>
        <w:tc>
          <w:tcPr>
            <w:tcW w:w="627" w:type="dxa"/>
            <w:tcBorders>
              <w:top w:val="single" w:sz="4" w:space="0" w:color="auto"/>
              <w:left w:val="nil"/>
              <w:bottom w:val="nil"/>
              <w:right w:val="nil"/>
            </w:tcBorders>
            <w:hideMark/>
          </w:tcPr>
          <w:p w14:paraId="389A7F21" w14:textId="77777777" w:rsidR="00AB2E60" w:rsidRPr="00E16CB5" w:rsidRDefault="00AB2E60" w:rsidP="00AB2E60">
            <w:pPr>
              <w:spacing w:after="0" w:line="240" w:lineRule="auto"/>
              <w:jc w:val="both"/>
              <w:rPr>
                <w:rFonts w:ascii="Times New Roman" w:hAnsi="Times New Roman" w:cs="Times New Roman"/>
                <w:color w:val="000000" w:themeColor="text1"/>
                <w:sz w:val="16"/>
                <w:szCs w:val="16"/>
              </w:rPr>
            </w:pPr>
            <w:r w:rsidRPr="00E16CB5">
              <w:rPr>
                <w:rFonts w:ascii="Times New Roman" w:hAnsi="Times New Roman" w:cs="Times New Roman"/>
                <w:color w:val="000000" w:themeColor="text1"/>
                <w:sz w:val="16"/>
                <w:szCs w:val="16"/>
              </w:rPr>
              <w:t>3</w:t>
            </w:r>
          </w:p>
        </w:tc>
        <w:tc>
          <w:tcPr>
            <w:tcW w:w="829" w:type="dxa"/>
            <w:tcBorders>
              <w:top w:val="single" w:sz="4" w:space="0" w:color="auto"/>
              <w:left w:val="nil"/>
              <w:bottom w:val="nil"/>
              <w:right w:val="nil"/>
            </w:tcBorders>
            <w:hideMark/>
          </w:tcPr>
          <w:p w14:paraId="1A0BE371" w14:textId="77777777" w:rsidR="00AB2E60" w:rsidRPr="00E16CB5" w:rsidRDefault="00AB2E60" w:rsidP="00AB2E60">
            <w:pPr>
              <w:spacing w:after="0" w:line="240" w:lineRule="auto"/>
              <w:jc w:val="both"/>
              <w:rPr>
                <w:rFonts w:ascii="Times New Roman" w:hAnsi="Times New Roman" w:cs="Times New Roman"/>
                <w:color w:val="000000" w:themeColor="text1"/>
                <w:sz w:val="16"/>
                <w:szCs w:val="16"/>
              </w:rPr>
            </w:pPr>
            <w:r w:rsidRPr="00E16CB5">
              <w:rPr>
                <w:rFonts w:ascii="Times New Roman" w:hAnsi="Times New Roman" w:cs="Times New Roman"/>
                <w:color w:val="000000" w:themeColor="text1"/>
                <w:sz w:val="16"/>
                <w:szCs w:val="16"/>
              </w:rPr>
              <w:t>50-200</w:t>
            </w:r>
          </w:p>
        </w:tc>
        <w:tc>
          <w:tcPr>
            <w:tcW w:w="627" w:type="dxa"/>
            <w:tcBorders>
              <w:top w:val="single" w:sz="4" w:space="0" w:color="auto"/>
              <w:left w:val="nil"/>
              <w:bottom w:val="nil"/>
              <w:right w:val="nil"/>
            </w:tcBorders>
            <w:hideMark/>
          </w:tcPr>
          <w:p w14:paraId="55212058" w14:textId="77777777" w:rsidR="00AB2E60" w:rsidRPr="00E16CB5" w:rsidRDefault="00AB2E60" w:rsidP="00AB2E60">
            <w:pPr>
              <w:spacing w:after="0" w:line="240" w:lineRule="auto"/>
              <w:jc w:val="both"/>
              <w:rPr>
                <w:rFonts w:ascii="Times New Roman" w:hAnsi="Times New Roman" w:cs="Times New Roman"/>
                <w:color w:val="000000" w:themeColor="text1"/>
                <w:sz w:val="16"/>
                <w:szCs w:val="16"/>
              </w:rPr>
            </w:pPr>
            <w:r w:rsidRPr="00E16CB5">
              <w:rPr>
                <w:rFonts w:ascii="Times New Roman" w:hAnsi="Times New Roman" w:cs="Times New Roman"/>
                <w:color w:val="000000" w:themeColor="text1"/>
                <w:sz w:val="16"/>
                <w:szCs w:val="16"/>
              </w:rPr>
              <w:t>2</w:t>
            </w:r>
          </w:p>
        </w:tc>
        <w:tc>
          <w:tcPr>
            <w:tcW w:w="898" w:type="dxa"/>
            <w:tcBorders>
              <w:top w:val="single" w:sz="4" w:space="0" w:color="auto"/>
              <w:left w:val="nil"/>
              <w:bottom w:val="nil"/>
              <w:right w:val="nil"/>
            </w:tcBorders>
            <w:hideMark/>
          </w:tcPr>
          <w:p w14:paraId="72E2B5F2" w14:textId="77777777" w:rsidR="00AB2E60" w:rsidRPr="00E16CB5" w:rsidRDefault="00AB2E60" w:rsidP="00AB2E60">
            <w:pPr>
              <w:spacing w:after="0" w:line="240" w:lineRule="auto"/>
              <w:jc w:val="both"/>
              <w:rPr>
                <w:rFonts w:ascii="Times New Roman" w:hAnsi="Times New Roman" w:cs="Times New Roman"/>
                <w:color w:val="000000" w:themeColor="text1"/>
                <w:sz w:val="16"/>
                <w:szCs w:val="16"/>
              </w:rPr>
            </w:pPr>
            <w:r w:rsidRPr="00E16CB5">
              <w:rPr>
                <w:rFonts w:ascii="Times New Roman" w:hAnsi="Times New Roman" w:cs="Times New Roman"/>
                <w:color w:val="000000" w:themeColor="text1"/>
                <w:sz w:val="16"/>
                <w:szCs w:val="16"/>
              </w:rPr>
              <w:t>&lt;50</w:t>
            </w:r>
          </w:p>
        </w:tc>
        <w:tc>
          <w:tcPr>
            <w:tcW w:w="627" w:type="dxa"/>
            <w:tcBorders>
              <w:top w:val="single" w:sz="4" w:space="0" w:color="auto"/>
              <w:left w:val="nil"/>
              <w:bottom w:val="nil"/>
              <w:right w:val="nil"/>
            </w:tcBorders>
            <w:hideMark/>
          </w:tcPr>
          <w:p w14:paraId="7E6AE6EB" w14:textId="77777777" w:rsidR="00AB2E60" w:rsidRPr="00E16CB5" w:rsidRDefault="00AB2E60" w:rsidP="00AB2E60">
            <w:pPr>
              <w:spacing w:after="0" w:line="240" w:lineRule="auto"/>
              <w:jc w:val="both"/>
              <w:rPr>
                <w:rFonts w:ascii="Times New Roman" w:hAnsi="Times New Roman" w:cs="Times New Roman"/>
                <w:color w:val="000000" w:themeColor="text1"/>
                <w:sz w:val="16"/>
                <w:szCs w:val="16"/>
              </w:rPr>
            </w:pPr>
            <w:r w:rsidRPr="00E16CB5">
              <w:rPr>
                <w:rFonts w:ascii="Times New Roman" w:hAnsi="Times New Roman" w:cs="Times New Roman"/>
                <w:color w:val="000000" w:themeColor="text1"/>
                <w:sz w:val="16"/>
                <w:szCs w:val="16"/>
              </w:rPr>
              <w:t>1</w:t>
            </w:r>
          </w:p>
        </w:tc>
      </w:tr>
      <w:tr w:rsidR="00AB2E60" w:rsidRPr="00E16CB5" w14:paraId="72C21C57" w14:textId="77777777" w:rsidTr="007D47A4">
        <w:trPr>
          <w:trHeight w:val="131"/>
          <w:jc w:val="center"/>
        </w:trPr>
        <w:tc>
          <w:tcPr>
            <w:tcW w:w="1134" w:type="dxa"/>
            <w:hideMark/>
          </w:tcPr>
          <w:p w14:paraId="692C0590" w14:textId="77777777" w:rsidR="00AB2E60" w:rsidRPr="00E16CB5" w:rsidRDefault="00AB2E60" w:rsidP="00AB2E60">
            <w:pPr>
              <w:spacing w:after="0" w:line="240" w:lineRule="auto"/>
              <w:jc w:val="both"/>
              <w:rPr>
                <w:rFonts w:ascii="Times New Roman" w:hAnsi="Times New Roman" w:cs="Times New Roman"/>
                <w:color w:val="000000" w:themeColor="text1"/>
                <w:sz w:val="16"/>
                <w:szCs w:val="16"/>
                <w:vertAlign w:val="superscript"/>
              </w:rPr>
            </w:pPr>
            <w:r w:rsidRPr="00E16CB5">
              <w:rPr>
                <w:rFonts w:ascii="Times New Roman" w:hAnsi="Times New Roman" w:cs="Times New Roman"/>
                <w:color w:val="000000" w:themeColor="text1"/>
                <w:sz w:val="16"/>
                <w:szCs w:val="16"/>
              </w:rPr>
              <w:t>Kerapatan mangrove (100) m</w:t>
            </w:r>
            <w:r w:rsidRPr="00E16CB5">
              <w:rPr>
                <w:rFonts w:ascii="Times New Roman" w:hAnsi="Times New Roman" w:cs="Times New Roman"/>
                <w:color w:val="000000" w:themeColor="text1"/>
                <w:sz w:val="16"/>
                <w:szCs w:val="16"/>
                <w:vertAlign w:val="superscript"/>
              </w:rPr>
              <w:t>2</w:t>
            </w:r>
          </w:p>
        </w:tc>
        <w:tc>
          <w:tcPr>
            <w:tcW w:w="627" w:type="dxa"/>
            <w:hideMark/>
          </w:tcPr>
          <w:p w14:paraId="58DE6357" w14:textId="77777777" w:rsidR="00AB2E60" w:rsidRPr="00E16CB5" w:rsidRDefault="00AB2E60" w:rsidP="00AB2E60">
            <w:pPr>
              <w:spacing w:after="0" w:line="240" w:lineRule="auto"/>
              <w:jc w:val="both"/>
              <w:rPr>
                <w:rFonts w:ascii="Times New Roman" w:hAnsi="Times New Roman" w:cs="Times New Roman"/>
                <w:color w:val="000000" w:themeColor="text1"/>
                <w:sz w:val="16"/>
                <w:szCs w:val="16"/>
              </w:rPr>
            </w:pPr>
            <w:r w:rsidRPr="00E16CB5">
              <w:rPr>
                <w:rFonts w:ascii="Times New Roman" w:hAnsi="Times New Roman" w:cs="Times New Roman"/>
                <w:color w:val="000000" w:themeColor="text1"/>
                <w:sz w:val="16"/>
                <w:szCs w:val="16"/>
              </w:rPr>
              <w:t>0,25</w:t>
            </w:r>
          </w:p>
        </w:tc>
        <w:tc>
          <w:tcPr>
            <w:tcW w:w="877" w:type="dxa"/>
            <w:hideMark/>
          </w:tcPr>
          <w:p w14:paraId="6695EE60" w14:textId="77777777" w:rsidR="00AB2E60" w:rsidRPr="00E16CB5" w:rsidRDefault="00AB2E60" w:rsidP="00AB2E60">
            <w:pPr>
              <w:spacing w:after="0" w:line="240" w:lineRule="auto"/>
              <w:jc w:val="both"/>
              <w:rPr>
                <w:rFonts w:ascii="Times New Roman" w:hAnsi="Times New Roman" w:cs="Times New Roman"/>
                <w:color w:val="000000" w:themeColor="text1"/>
                <w:sz w:val="16"/>
                <w:szCs w:val="16"/>
              </w:rPr>
            </w:pPr>
            <w:r w:rsidRPr="00E16CB5">
              <w:rPr>
                <w:rFonts w:ascii="Times New Roman" w:hAnsi="Times New Roman" w:cs="Times New Roman"/>
                <w:color w:val="000000" w:themeColor="text1"/>
                <w:sz w:val="16"/>
                <w:szCs w:val="16"/>
              </w:rPr>
              <w:t>&gt;15-25</w:t>
            </w:r>
          </w:p>
        </w:tc>
        <w:tc>
          <w:tcPr>
            <w:tcW w:w="627" w:type="dxa"/>
            <w:hideMark/>
          </w:tcPr>
          <w:p w14:paraId="20E6B6B0" w14:textId="77777777" w:rsidR="00AB2E60" w:rsidRPr="00E16CB5" w:rsidRDefault="00AB2E60" w:rsidP="00AB2E60">
            <w:pPr>
              <w:spacing w:after="0" w:line="240" w:lineRule="auto"/>
              <w:jc w:val="both"/>
              <w:rPr>
                <w:rFonts w:ascii="Times New Roman" w:hAnsi="Times New Roman" w:cs="Times New Roman"/>
                <w:color w:val="000000" w:themeColor="text1"/>
                <w:sz w:val="16"/>
                <w:szCs w:val="16"/>
              </w:rPr>
            </w:pPr>
            <w:r w:rsidRPr="00E16CB5">
              <w:rPr>
                <w:rFonts w:ascii="Times New Roman" w:hAnsi="Times New Roman" w:cs="Times New Roman"/>
                <w:color w:val="000000" w:themeColor="text1"/>
                <w:sz w:val="16"/>
                <w:szCs w:val="16"/>
              </w:rPr>
              <w:t>4</w:t>
            </w:r>
          </w:p>
        </w:tc>
        <w:tc>
          <w:tcPr>
            <w:tcW w:w="940" w:type="dxa"/>
            <w:hideMark/>
          </w:tcPr>
          <w:p w14:paraId="4DFB414C" w14:textId="77777777" w:rsidR="00AB2E60" w:rsidRPr="00E16CB5" w:rsidRDefault="00AB2E60" w:rsidP="00AB2E60">
            <w:pPr>
              <w:spacing w:after="0" w:line="240" w:lineRule="auto"/>
              <w:jc w:val="both"/>
              <w:rPr>
                <w:rFonts w:ascii="Times New Roman" w:hAnsi="Times New Roman" w:cs="Times New Roman"/>
                <w:color w:val="000000" w:themeColor="text1"/>
                <w:sz w:val="16"/>
                <w:szCs w:val="16"/>
              </w:rPr>
            </w:pPr>
            <w:r w:rsidRPr="00E16CB5">
              <w:rPr>
                <w:rFonts w:ascii="Times New Roman" w:hAnsi="Times New Roman" w:cs="Times New Roman"/>
                <w:color w:val="000000" w:themeColor="text1"/>
                <w:sz w:val="16"/>
                <w:szCs w:val="16"/>
              </w:rPr>
              <w:t>&gt;10-15</w:t>
            </w:r>
          </w:p>
        </w:tc>
        <w:tc>
          <w:tcPr>
            <w:tcW w:w="627" w:type="dxa"/>
            <w:hideMark/>
          </w:tcPr>
          <w:p w14:paraId="3B04E5C3" w14:textId="77777777" w:rsidR="00AB2E60" w:rsidRPr="00E16CB5" w:rsidRDefault="00AB2E60" w:rsidP="00AB2E60">
            <w:pPr>
              <w:spacing w:after="0" w:line="240" w:lineRule="auto"/>
              <w:jc w:val="both"/>
              <w:rPr>
                <w:rFonts w:ascii="Times New Roman" w:hAnsi="Times New Roman" w:cs="Times New Roman"/>
                <w:color w:val="000000" w:themeColor="text1"/>
                <w:sz w:val="16"/>
                <w:szCs w:val="16"/>
              </w:rPr>
            </w:pPr>
            <w:r w:rsidRPr="00E16CB5">
              <w:rPr>
                <w:rFonts w:ascii="Times New Roman" w:hAnsi="Times New Roman" w:cs="Times New Roman"/>
                <w:color w:val="000000" w:themeColor="text1"/>
                <w:sz w:val="16"/>
                <w:szCs w:val="16"/>
              </w:rPr>
              <w:t>3</w:t>
            </w:r>
          </w:p>
        </w:tc>
        <w:tc>
          <w:tcPr>
            <w:tcW w:w="829" w:type="dxa"/>
            <w:hideMark/>
          </w:tcPr>
          <w:p w14:paraId="45EF4BEC" w14:textId="77777777" w:rsidR="00AB2E60" w:rsidRPr="00E16CB5" w:rsidRDefault="00AB2E60" w:rsidP="00AB2E60">
            <w:pPr>
              <w:spacing w:after="0" w:line="240" w:lineRule="auto"/>
              <w:jc w:val="both"/>
              <w:rPr>
                <w:rFonts w:ascii="Times New Roman" w:hAnsi="Times New Roman" w:cs="Times New Roman"/>
                <w:color w:val="000000" w:themeColor="text1"/>
                <w:sz w:val="16"/>
                <w:szCs w:val="16"/>
              </w:rPr>
            </w:pPr>
            <w:r w:rsidRPr="00E16CB5">
              <w:rPr>
                <w:rFonts w:ascii="Times New Roman" w:hAnsi="Times New Roman" w:cs="Times New Roman"/>
                <w:color w:val="000000" w:themeColor="text1"/>
                <w:sz w:val="16"/>
                <w:szCs w:val="16"/>
              </w:rPr>
              <w:t>5-10</w:t>
            </w:r>
          </w:p>
        </w:tc>
        <w:tc>
          <w:tcPr>
            <w:tcW w:w="627" w:type="dxa"/>
            <w:hideMark/>
          </w:tcPr>
          <w:p w14:paraId="08406DA9" w14:textId="77777777" w:rsidR="00AB2E60" w:rsidRPr="00E16CB5" w:rsidRDefault="00AB2E60" w:rsidP="00AB2E60">
            <w:pPr>
              <w:spacing w:after="0" w:line="240" w:lineRule="auto"/>
              <w:jc w:val="both"/>
              <w:rPr>
                <w:rFonts w:ascii="Times New Roman" w:hAnsi="Times New Roman" w:cs="Times New Roman"/>
                <w:color w:val="000000" w:themeColor="text1"/>
                <w:sz w:val="16"/>
                <w:szCs w:val="16"/>
              </w:rPr>
            </w:pPr>
            <w:r w:rsidRPr="00E16CB5">
              <w:rPr>
                <w:rFonts w:ascii="Times New Roman" w:hAnsi="Times New Roman" w:cs="Times New Roman"/>
                <w:color w:val="000000" w:themeColor="text1"/>
                <w:sz w:val="16"/>
                <w:szCs w:val="16"/>
              </w:rPr>
              <w:t>2</w:t>
            </w:r>
          </w:p>
        </w:tc>
        <w:tc>
          <w:tcPr>
            <w:tcW w:w="898" w:type="dxa"/>
            <w:hideMark/>
          </w:tcPr>
          <w:p w14:paraId="2ABBA677" w14:textId="77777777" w:rsidR="00AB2E60" w:rsidRPr="00E16CB5" w:rsidRDefault="00AB2E60" w:rsidP="00AB2E60">
            <w:pPr>
              <w:spacing w:after="0" w:line="240" w:lineRule="auto"/>
              <w:jc w:val="both"/>
              <w:rPr>
                <w:rFonts w:ascii="Times New Roman" w:hAnsi="Times New Roman" w:cs="Times New Roman"/>
                <w:color w:val="000000" w:themeColor="text1"/>
                <w:sz w:val="16"/>
                <w:szCs w:val="16"/>
              </w:rPr>
            </w:pPr>
            <w:r w:rsidRPr="00E16CB5">
              <w:rPr>
                <w:rFonts w:ascii="Times New Roman" w:hAnsi="Times New Roman" w:cs="Times New Roman"/>
                <w:color w:val="000000" w:themeColor="text1"/>
                <w:sz w:val="16"/>
                <w:szCs w:val="16"/>
              </w:rPr>
              <w:t>&lt;5</w:t>
            </w:r>
          </w:p>
        </w:tc>
        <w:tc>
          <w:tcPr>
            <w:tcW w:w="627" w:type="dxa"/>
            <w:hideMark/>
          </w:tcPr>
          <w:p w14:paraId="7BEDF44D" w14:textId="77777777" w:rsidR="00AB2E60" w:rsidRPr="00E16CB5" w:rsidRDefault="00AB2E60" w:rsidP="00AB2E60">
            <w:pPr>
              <w:spacing w:after="0" w:line="240" w:lineRule="auto"/>
              <w:jc w:val="both"/>
              <w:rPr>
                <w:rFonts w:ascii="Times New Roman" w:hAnsi="Times New Roman" w:cs="Times New Roman"/>
                <w:color w:val="000000" w:themeColor="text1"/>
                <w:sz w:val="16"/>
                <w:szCs w:val="16"/>
              </w:rPr>
            </w:pPr>
            <w:r w:rsidRPr="00E16CB5">
              <w:rPr>
                <w:rFonts w:ascii="Times New Roman" w:hAnsi="Times New Roman" w:cs="Times New Roman"/>
                <w:color w:val="000000" w:themeColor="text1"/>
                <w:sz w:val="16"/>
                <w:szCs w:val="16"/>
              </w:rPr>
              <w:t>1</w:t>
            </w:r>
          </w:p>
        </w:tc>
      </w:tr>
      <w:tr w:rsidR="00AB2E60" w:rsidRPr="00E16CB5" w14:paraId="48B87CB7" w14:textId="77777777" w:rsidTr="007D47A4">
        <w:trPr>
          <w:trHeight w:val="85"/>
          <w:jc w:val="center"/>
        </w:trPr>
        <w:tc>
          <w:tcPr>
            <w:tcW w:w="1134" w:type="dxa"/>
            <w:hideMark/>
          </w:tcPr>
          <w:p w14:paraId="1BC624E0" w14:textId="77777777" w:rsidR="00AB2E60" w:rsidRPr="00E16CB5" w:rsidRDefault="00AB2E60" w:rsidP="00AB2E60">
            <w:pPr>
              <w:spacing w:after="0" w:line="240" w:lineRule="auto"/>
              <w:jc w:val="both"/>
              <w:rPr>
                <w:rFonts w:ascii="Times New Roman" w:hAnsi="Times New Roman" w:cs="Times New Roman"/>
                <w:color w:val="000000" w:themeColor="text1"/>
                <w:sz w:val="16"/>
                <w:szCs w:val="16"/>
              </w:rPr>
            </w:pPr>
            <w:r w:rsidRPr="00E16CB5">
              <w:rPr>
                <w:rFonts w:ascii="Times New Roman" w:hAnsi="Times New Roman" w:cs="Times New Roman"/>
                <w:color w:val="000000" w:themeColor="text1"/>
                <w:sz w:val="16"/>
                <w:szCs w:val="16"/>
              </w:rPr>
              <w:t>Jenis mangrove</w:t>
            </w:r>
          </w:p>
        </w:tc>
        <w:tc>
          <w:tcPr>
            <w:tcW w:w="627" w:type="dxa"/>
            <w:hideMark/>
          </w:tcPr>
          <w:p w14:paraId="1B81752D" w14:textId="77777777" w:rsidR="00AB2E60" w:rsidRPr="00E16CB5" w:rsidRDefault="00AB2E60" w:rsidP="00AB2E60">
            <w:pPr>
              <w:spacing w:after="0" w:line="240" w:lineRule="auto"/>
              <w:jc w:val="both"/>
              <w:rPr>
                <w:rFonts w:ascii="Times New Roman" w:hAnsi="Times New Roman" w:cs="Times New Roman"/>
                <w:color w:val="000000" w:themeColor="text1"/>
                <w:sz w:val="16"/>
                <w:szCs w:val="16"/>
              </w:rPr>
            </w:pPr>
            <w:r w:rsidRPr="00E16CB5">
              <w:rPr>
                <w:rFonts w:ascii="Times New Roman" w:hAnsi="Times New Roman" w:cs="Times New Roman"/>
                <w:color w:val="000000" w:themeColor="text1"/>
                <w:sz w:val="16"/>
                <w:szCs w:val="16"/>
              </w:rPr>
              <w:t>0,17</w:t>
            </w:r>
          </w:p>
        </w:tc>
        <w:tc>
          <w:tcPr>
            <w:tcW w:w="877" w:type="dxa"/>
            <w:hideMark/>
          </w:tcPr>
          <w:p w14:paraId="507903FB" w14:textId="77777777" w:rsidR="00AB2E60" w:rsidRPr="00E16CB5" w:rsidRDefault="00AB2E60" w:rsidP="00AB2E60">
            <w:pPr>
              <w:spacing w:after="0" w:line="240" w:lineRule="auto"/>
              <w:jc w:val="both"/>
              <w:rPr>
                <w:rFonts w:ascii="Times New Roman" w:hAnsi="Times New Roman" w:cs="Times New Roman"/>
                <w:color w:val="000000" w:themeColor="text1"/>
                <w:sz w:val="16"/>
                <w:szCs w:val="16"/>
              </w:rPr>
            </w:pPr>
            <w:r w:rsidRPr="00E16CB5">
              <w:rPr>
                <w:rFonts w:ascii="Times New Roman" w:hAnsi="Times New Roman" w:cs="Times New Roman"/>
                <w:color w:val="000000" w:themeColor="text1"/>
                <w:sz w:val="16"/>
                <w:szCs w:val="16"/>
              </w:rPr>
              <w:t>&gt;5</w:t>
            </w:r>
          </w:p>
        </w:tc>
        <w:tc>
          <w:tcPr>
            <w:tcW w:w="627" w:type="dxa"/>
            <w:hideMark/>
          </w:tcPr>
          <w:p w14:paraId="4D9A9CB5" w14:textId="77777777" w:rsidR="00AB2E60" w:rsidRPr="00E16CB5" w:rsidRDefault="00AB2E60" w:rsidP="00AB2E60">
            <w:pPr>
              <w:spacing w:after="0" w:line="240" w:lineRule="auto"/>
              <w:jc w:val="both"/>
              <w:rPr>
                <w:rFonts w:ascii="Times New Roman" w:hAnsi="Times New Roman" w:cs="Times New Roman"/>
                <w:color w:val="000000" w:themeColor="text1"/>
                <w:sz w:val="16"/>
                <w:szCs w:val="16"/>
              </w:rPr>
            </w:pPr>
            <w:r w:rsidRPr="00E16CB5">
              <w:rPr>
                <w:rFonts w:ascii="Times New Roman" w:hAnsi="Times New Roman" w:cs="Times New Roman"/>
                <w:color w:val="000000" w:themeColor="text1"/>
                <w:sz w:val="16"/>
                <w:szCs w:val="16"/>
              </w:rPr>
              <w:t>4</w:t>
            </w:r>
          </w:p>
        </w:tc>
        <w:tc>
          <w:tcPr>
            <w:tcW w:w="940" w:type="dxa"/>
            <w:hideMark/>
          </w:tcPr>
          <w:p w14:paraId="3F7AB481" w14:textId="77777777" w:rsidR="00AB2E60" w:rsidRPr="00E16CB5" w:rsidRDefault="00AB2E60" w:rsidP="00AB2E60">
            <w:pPr>
              <w:spacing w:after="0" w:line="240" w:lineRule="auto"/>
              <w:jc w:val="both"/>
              <w:rPr>
                <w:rFonts w:ascii="Times New Roman" w:hAnsi="Times New Roman" w:cs="Times New Roman"/>
                <w:color w:val="000000" w:themeColor="text1"/>
                <w:sz w:val="16"/>
                <w:szCs w:val="16"/>
              </w:rPr>
            </w:pPr>
            <w:r w:rsidRPr="00E16CB5">
              <w:rPr>
                <w:rFonts w:ascii="Times New Roman" w:hAnsi="Times New Roman" w:cs="Times New Roman"/>
                <w:color w:val="000000" w:themeColor="text1"/>
                <w:sz w:val="16"/>
                <w:szCs w:val="16"/>
              </w:rPr>
              <w:t>&gt;3-5</w:t>
            </w:r>
          </w:p>
        </w:tc>
        <w:tc>
          <w:tcPr>
            <w:tcW w:w="627" w:type="dxa"/>
            <w:hideMark/>
          </w:tcPr>
          <w:p w14:paraId="616B9027" w14:textId="77777777" w:rsidR="00AB2E60" w:rsidRPr="00E16CB5" w:rsidRDefault="00AB2E60" w:rsidP="00AB2E60">
            <w:pPr>
              <w:spacing w:after="0" w:line="240" w:lineRule="auto"/>
              <w:jc w:val="both"/>
              <w:rPr>
                <w:rFonts w:ascii="Times New Roman" w:hAnsi="Times New Roman" w:cs="Times New Roman"/>
                <w:color w:val="000000" w:themeColor="text1"/>
                <w:sz w:val="16"/>
                <w:szCs w:val="16"/>
              </w:rPr>
            </w:pPr>
            <w:r w:rsidRPr="00E16CB5">
              <w:rPr>
                <w:rFonts w:ascii="Times New Roman" w:hAnsi="Times New Roman" w:cs="Times New Roman"/>
                <w:color w:val="000000" w:themeColor="text1"/>
                <w:sz w:val="16"/>
                <w:szCs w:val="16"/>
              </w:rPr>
              <w:t>3</w:t>
            </w:r>
          </w:p>
        </w:tc>
        <w:tc>
          <w:tcPr>
            <w:tcW w:w="829" w:type="dxa"/>
            <w:hideMark/>
          </w:tcPr>
          <w:p w14:paraId="76861975" w14:textId="77777777" w:rsidR="00AB2E60" w:rsidRPr="00E16CB5" w:rsidRDefault="00AB2E60" w:rsidP="00AB2E60">
            <w:pPr>
              <w:spacing w:after="0" w:line="240" w:lineRule="auto"/>
              <w:jc w:val="both"/>
              <w:rPr>
                <w:rFonts w:ascii="Times New Roman" w:hAnsi="Times New Roman" w:cs="Times New Roman"/>
                <w:color w:val="000000" w:themeColor="text1"/>
                <w:sz w:val="16"/>
                <w:szCs w:val="16"/>
              </w:rPr>
            </w:pPr>
            <w:r w:rsidRPr="00E16CB5">
              <w:rPr>
                <w:rFonts w:ascii="Times New Roman" w:hAnsi="Times New Roman" w:cs="Times New Roman"/>
                <w:color w:val="000000" w:themeColor="text1"/>
                <w:sz w:val="16"/>
                <w:szCs w:val="16"/>
              </w:rPr>
              <w:t>1-2</w:t>
            </w:r>
          </w:p>
        </w:tc>
        <w:tc>
          <w:tcPr>
            <w:tcW w:w="627" w:type="dxa"/>
            <w:hideMark/>
          </w:tcPr>
          <w:p w14:paraId="118B8FEC" w14:textId="77777777" w:rsidR="00AB2E60" w:rsidRPr="00E16CB5" w:rsidRDefault="00AB2E60" w:rsidP="00AB2E60">
            <w:pPr>
              <w:spacing w:after="0" w:line="240" w:lineRule="auto"/>
              <w:jc w:val="both"/>
              <w:rPr>
                <w:rFonts w:ascii="Times New Roman" w:hAnsi="Times New Roman" w:cs="Times New Roman"/>
                <w:color w:val="000000" w:themeColor="text1"/>
                <w:sz w:val="16"/>
                <w:szCs w:val="16"/>
              </w:rPr>
            </w:pPr>
            <w:r w:rsidRPr="00E16CB5">
              <w:rPr>
                <w:rFonts w:ascii="Times New Roman" w:hAnsi="Times New Roman" w:cs="Times New Roman"/>
                <w:color w:val="000000" w:themeColor="text1"/>
                <w:sz w:val="16"/>
                <w:szCs w:val="16"/>
              </w:rPr>
              <w:t>2</w:t>
            </w:r>
          </w:p>
        </w:tc>
        <w:tc>
          <w:tcPr>
            <w:tcW w:w="898" w:type="dxa"/>
            <w:hideMark/>
          </w:tcPr>
          <w:p w14:paraId="321D124C" w14:textId="77777777" w:rsidR="00AB2E60" w:rsidRPr="00E16CB5" w:rsidRDefault="00AB2E60" w:rsidP="00AB2E60">
            <w:pPr>
              <w:spacing w:after="0" w:line="240" w:lineRule="auto"/>
              <w:jc w:val="both"/>
              <w:rPr>
                <w:rFonts w:ascii="Times New Roman" w:hAnsi="Times New Roman" w:cs="Times New Roman"/>
                <w:color w:val="000000" w:themeColor="text1"/>
                <w:sz w:val="16"/>
                <w:szCs w:val="16"/>
              </w:rPr>
            </w:pPr>
            <w:r w:rsidRPr="00E16CB5">
              <w:rPr>
                <w:rFonts w:ascii="Times New Roman" w:hAnsi="Times New Roman" w:cs="Times New Roman"/>
                <w:color w:val="000000" w:themeColor="text1"/>
                <w:sz w:val="16"/>
                <w:szCs w:val="16"/>
              </w:rPr>
              <w:t>0</w:t>
            </w:r>
          </w:p>
        </w:tc>
        <w:tc>
          <w:tcPr>
            <w:tcW w:w="627" w:type="dxa"/>
            <w:hideMark/>
          </w:tcPr>
          <w:p w14:paraId="2053C4FA" w14:textId="77777777" w:rsidR="00AB2E60" w:rsidRPr="00E16CB5" w:rsidRDefault="00AB2E60" w:rsidP="00AB2E60">
            <w:pPr>
              <w:spacing w:after="0" w:line="240" w:lineRule="auto"/>
              <w:jc w:val="both"/>
              <w:rPr>
                <w:rFonts w:ascii="Times New Roman" w:hAnsi="Times New Roman" w:cs="Times New Roman"/>
                <w:color w:val="000000" w:themeColor="text1"/>
                <w:sz w:val="16"/>
                <w:szCs w:val="16"/>
              </w:rPr>
            </w:pPr>
            <w:r w:rsidRPr="00E16CB5">
              <w:rPr>
                <w:rFonts w:ascii="Times New Roman" w:hAnsi="Times New Roman" w:cs="Times New Roman"/>
                <w:color w:val="000000" w:themeColor="text1"/>
                <w:sz w:val="16"/>
                <w:szCs w:val="16"/>
              </w:rPr>
              <w:t>1</w:t>
            </w:r>
          </w:p>
        </w:tc>
      </w:tr>
      <w:tr w:rsidR="00AB2E60" w:rsidRPr="00E16CB5" w14:paraId="4E52A6D1" w14:textId="77777777" w:rsidTr="007D47A4">
        <w:trPr>
          <w:trHeight w:val="173"/>
          <w:jc w:val="center"/>
        </w:trPr>
        <w:tc>
          <w:tcPr>
            <w:tcW w:w="1134" w:type="dxa"/>
            <w:hideMark/>
          </w:tcPr>
          <w:p w14:paraId="689566C6" w14:textId="77777777" w:rsidR="00AB2E60" w:rsidRPr="00E16CB5" w:rsidRDefault="00AB2E60" w:rsidP="00AB2E60">
            <w:pPr>
              <w:spacing w:after="0" w:line="240" w:lineRule="auto"/>
              <w:jc w:val="both"/>
              <w:rPr>
                <w:rFonts w:ascii="Times New Roman" w:hAnsi="Times New Roman" w:cs="Times New Roman"/>
                <w:color w:val="000000" w:themeColor="text1"/>
                <w:sz w:val="16"/>
                <w:szCs w:val="16"/>
              </w:rPr>
            </w:pPr>
            <w:r w:rsidRPr="00E16CB5">
              <w:rPr>
                <w:rFonts w:ascii="Times New Roman" w:hAnsi="Times New Roman" w:cs="Times New Roman"/>
                <w:color w:val="000000" w:themeColor="text1"/>
                <w:sz w:val="16"/>
                <w:szCs w:val="16"/>
              </w:rPr>
              <w:t xml:space="preserve">Objek biota </w:t>
            </w:r>
          </w:p>
        </w:tc>
        <w:tc>
          <w:tcPr>
            <w:tcW w:w="627" w:type="dxa"/>
            <w:hideMark/>
          </w:tcPr>
          <w:p w14:paraId="4694A228" w14:textId="77777777" w:rsidR="00AB2E60" w:rsidRPr="00E16CB5" w:rsidRDefault="00AB2E60" w:rsidP="00AB2E60">
            <w:pPr>
              <w:spacing w:after="0" w:line="240" w:lineRule="auto"/>
              <w:jc w:val="both"/>
              <w:rPr>
                <w:rFonts w:ascii="Times New Roman" w:hAnsi="Times New Roman" w:cs="Times New Roman"/>
                <w:color w:val="000000" w:themeColor="text1"/>
                <w:sz w:val="16"/>
                <w:szCs w:val="16"/>
              </w:rPr>
            </w:pPr>
            <w:r w:rsidRPr="00E16CB5">
              <w:rPr>
                <w:rFonts w:ascii="Times New Roman" w:hAnsi="Times New Roman" w:cs="Times New Roman"/>
                <w:color w:val="000000" w:themeColor="text1"/>
                <w:sz w:val="16"/>
                <w:szCs w:val="16"/>
              </w:rPr>
              <w:t>0,13</w:t>
            </w:r>
          </w:p>
        </w:tc>
        <w:tc>
          <w:tcPr>
            <w:tcW w:w="877" w:type="dxa"/>
            <w:hideMark/>
          </w:tcPr>
          <w:p w14:paraId="4F1DA568" w14:textId="77777777" w:rsidR="00AB2E60" w:rsidRPr="00E16CB5" w:rsidRDefault="00AB2E60" w:rsidP="00AB2E60">
            <w:pPr>
              <w:spacing w:after="0" w:line="240" w:lineRule="auto"/>
              <w:jc w:val="both"/>
              <w:rPr>
                <w:rFonts w:ascii="Times New Roman" w:hAnsi="Times New Roman" w:cs="Times New Roman"/>
                <w:color w:val="000000" w:themeColor="text1"/>
                <w:sz w:val="16"/>
                <w:szCs w:val="16"/>
              </w:rPr>
            </w:pPr>
            <w:r w:rsidRPr="00E16CB5">
              <w:rPr>
                <w:rFonts w:ascii="Times New Roman" w:hAnsi="Times New Roman" w:cs="Times New Roman"/>
                <w:color w:val="000000" w:themeColor="text1"/>
                <w:sz w:val="16"/>
                <w:szCs w:val="16"/>
              </w:rPr>
              <w:t>Ikan, udang, kepiting, moluska,</w:t>
            </w:r>
          </w:p>
        </w:tc>
        <w:tc>
          <w:tcPr>
            <w:tcW w:w="627" w:type="dxa"/>
            <w:hideMark/>
          </w:tcPr>
          <w:p w14:paraId="3F5F6E8F" w14:textId="77777777" w:rsidR="00AB2E60" w:rsidRPr="00E16CB5" w:rsidRDefault="00AB2E60" w:rsidP="00AB2E60">
            <w:pPr>
              <w:spacing w:after="0" w:line="240" w:lineRule="auto"/>
              <w:jc w:val="both"/>
              <w:rPr>
                <w:rFonts w:ascii="Times New Roman" w:hAnsi="Times New Roman" w:cs="Times New Roman"/>
                <w:color w:val="000000" w:themeColor="text1"/>
                <w:sz w:val="16"/>
                <w:szCs w:val="16"/>
              </w:rPr>
            </w:pPr>
            <w:r w:rsidRPr="00E16CB5">
              <w:rPr>
                <w:rFonts w:ascii="Times New Roman" w:hAnsi="Times New Roman" w:cs="Times New Roman"/>
                <w:color w:val="000000" w:themeColor="text1"/>
                <w:sz w:val="16"/>
                <w:szCs w:val="16"/>
              </w:rPr>
              <w:t>4</w:t>
            </w:r>
          </w:p>
        </w:tc>
        <w:tc>
          <w:tcPr>
            <w:tcW w:w="940" w:type="dxa"/>
            <w:hideMark/>
          </w:tcPr>
          <w:p w14:paraId="4B212D61" w14:textId="77777777" w:rsidR="00AB2E60" w:rsidRPr="00E16CB5" w:rsidRDefault="00AB2E60" w:rsidP="00AB2E60">
            <w:pPr>
              <w:spacing w:after="0" w:line="240" w:lineRule="auto"/>
              <w:jc w:val="both"/>
              <w:rPr>
                <w:rFonts w:ascii="Times New Roman" w:hAnsi="Times New Roman" w:cs="Times New Roman"/>
                <w:color w:val="000000" w:themeColor="text1"/>
                <w:sz w:val="16"/>
                <w:szCs w:val="16"/>
              </w:rPr>
            </w:pPr>
            <w:r w:rsidRPr="00E16CB5">
              <w:rPr>
                <w:rFonts w:ascii="Times New Roman" w:hAnsi="Times New Roman" w:cs="Times New Roman"/>
                <w:color w:val="000000" w:themeColor="text1"/>
                <w:sz w:val="16"/>
                <w:szCs w:val="16"/>
              </w:rPr>
              <w:t>Ikan, udang, kepiting moluska</w:t>
            </w:r>
          </w:p>
        </w:tc>
        <w:tc>
          <w:tcPr>
            <w:tcW w:w="627" w:type="dxa"/>
            <w:hideMark/>
          </w:tcPr>
          <w:p w14:paraId="52D6BC60" w14:textId="77777777" w:rsidR="00AB2E60" w:rsidRPr="00E16CB5" w:rsidRDefault="00AB2E60" w:rsidP="00AB2E60">
            <w:pPr>
              <w:spacing w:after="0" w:line="240" w:lineRule="auto"/>
              <w:jc w:val="both"/>
              <w:rPr>
                <w:rFonts w:ascii="Times New Roman" w:hAnsi="Times New Roman" w:cs="Times New Roman"/>
                <w:color w:val="000000" w:themeColor="text1"/>
                <w:sz w:val="16"/>
                <w:szCs w:val="16"/>
              </w:rPr>
            </w:pPr>
            <w:r w:rsidRPr="00E16CB5">
              <w:rPr>
                <w:rFonts w:ascii="Times New Roman" w:hAnsi="Times New Roman" w:cs="Times New Roman"/>
                <w:color w:val="000000" w:themeColor="text1"/>
                <w:sz w:val="16"/>
                <w:szCs w:val="16"/>
              </w:rPr>
              <w:t>3</w:t>
            </w:r>
          </w:p>
        </w:tc>
        <w:tc>
          <w:tcPr>
            <w:tcW w:w="829" w:type="dxa"/>
            <w:hideMark/>
          </w:tcPr>
          <w:p w14:paraId="13059C6C" w14:textId="77777777" w:rsidR="00AB2E60" w:rsidRPr="00E16CB5" w:rsidRDefault="00AB2E60" w:rsidP="00AB2E60">
            <w:pPr>
              <w:spacing w:after="0" w:line="240" w:lineRule="auto"/>
              <w:jc w:val="both"/>
              <w:rPr>
                <w:rFonts w:ascii="Times New Roman" w:hAnsi="Times New Roman" w:cs="Times New Roman"/>
                <w:color w:val="000000" w:themeColor="text1"/>
                <w:sz w:val="16"/>
                <w:szCs w:val="16"/>
              </w:rPr>
            </w:pPr>
            <w:r w:rsidRPr="00E16CB5">
              <w:rPr>
                <w:rFonts w:ascii="Times New Roman" w:hAnsi="Times New Roman" w:cs="Times New Roman"/>
                <w:color w:val="000000" w:themeColor="text1"/>
                <w:sz w:val="16"/>
                <w:szCs w:val="16"/>
              </w:rPr>
              <w:t>Ikan moluska</w:t>
            </w:r>
          </w:p>
        </w:tc>
        <w:tc>
          <w:tcPr>
            <w:tcW w:w="627" w:type="dxa"/>
            <w:hideMark/>
          </w:tcPr>
          <w:p w14:paraId="594EA423" w14:textId="77777777" w:rsidR="00AB2E60" w:rsidRPr="00E16CB5" w:rsidRDefault="00AB2E60" w:rsidP="00AB2E60">
            <w:pPr>
              <w:spacing w:after="0" w:line="240" w:lineRule="auto"/>
              <w:jc w:val="both"/>
              <w:rPr>
                <w:rFonts w:ascii="Times New Roman" w:hAnsi="Times New Roman" w:cs="Times New Roman"/>
                <w:color w:val="000000" w:themeColor="text1"/>
                <w:sz w:val="16"/>
                <w:szCs w:val="16"/>
              </w:rPr>
            </w:pPr>
            <w:r w:rsidRPr="00E16CB5">
              <w:rPr>
                <w:rFonts w:ascii="Times New Roman" w:hAnsi="Times New Roman" w:cs="Times New Roman"/>
                <w:color w:val="000000" w:themeColor="text1"/>
                <w:sz w:val="16"/>
                <w:szCs w:val="16"/>
              </w:rPr>
              <w:t>2</w:t>
            </w:r>
          </w:p>
        </w:tc>
        <w:tc>
          <w:tcPr>
            <w:tcW w:w="898" w:type="dxa"/>
            <w:hideMark/>
          </w:tcPr>
          <w:p w14:paraId="38FBC8CD" w14:textId="77777777" w:rsidR="00AB2E60" w:rsidRPr="00E16CB5" w:rsidRDefault="00AB2E60" w:rsidP="00AB2E60">
            <w:pPr>
              <w:spacing w:after="0" w:line="240" w:lineRule="auto"/>
              <w:jc w:val="both"/>
              <w:rPr>
                <w:rFonts w:ascii="Times New Roman" w:hAnsi="Times New Roman" w:cs="Times New Roman"/>
                <w:color w:val="000000" w:themeColor="text1"/>
                <w:sz w:val="16"/>
                <w:szCs w:val="16"/>
              </w:rPr>
            </w:pPr>
            <w:r w:rsidRPr="00E16CB5">
              <w:rPr>
                <w:rFonts w:ascii="Times New Roman" w:hAnsi="Times New Roman" w:cs="Times New Roman"/>
                <w:color w:val="000000" w:themeColor="text1"/>
                <w:sz w:val="16"/>
                <w:szCs w:val="16"/>
              </w:rPr>
              <w:t>Sala satu  biota air</w:t>
            </w:r>
          </w:p>
        </w:tc>
        <w:tc>
          <w:tcPr>
            <w:tcW w:w="627" w:type="dxa"/>
          </w:tcPr>
          <w:p w14:paraId="2E534481" w14:textId="77777777" w:rsidR="00AB2E60" w:rsidRPr="00E16CB5" w:rsidRDefault="00AB2E60" w:rsidP="00AB2E60">
            <w:pPr>
              <w:spacing w:after="0" w:line="240" w:lineRule="auto"/>
              <w:jc w:val="both"/>
              <w:rPr>
                <w:rFonts w:ascii="Times New Roman" w:hAnsi="Times New Roman" w:cs="Times New Roman"/>
                <w:color w:val="000000" w:themeColor="text1"/>
                <w:sz w:val="16"/>
                <w:szCs w:val="16"/>
              </w:rPr>
            </w:pPr>
          </w:p>
          <w:p w14:paraId="4B77CF25" w14:textId="77777777" w:rsidR="00AB2E60" w:rsidRPr="00E16CB5" w:rsidRDefault="00AB2E60" w:rsidP="00AB2E60">
            <w:pPr>
              <w:spacing w:after="0" w:line="240" w:lineRule="auto"/>
              <w:jc w:val="both"/>
              <w:rPr>
                <w:rFonts w:ascii="Times New Roman" w:hAnsi="Times New Roman" w:cs="Times New Roman"/>
                <w:color w:val="000000" w:themeColor="text1"/>
                <w:sz w:val="16"/>
                <w:szCs w:val="16"/>
              </w:rPr>
            </w:pPr>
            <w:r w:rsidRPr="00E16CB5">
              <w:rPr>
                <w:rFonts w:ascii="Times New Roman" w:hAnsi="Times New Roman" w:cs="Times New Roman"/>
                <w:color w:val="000000" w:themeColor="text1"/>
                <w:sz w:val="16"/>
                <w:szCs w:val="16"/>
              </w:rPr>
              <w:t>1</w:t>
            </w:r>
          </w:p>
        </w:tc>
      </w:tr>
      <w:tr w:rsidR="00AB2E60" w:rsidRPr="00E16CB5" w14:paraId="3B2BCD62" w14:textId="77777777" w:rsidTr="007D47A4">
        <w:trPr>
          <w:trHeight w:val="90"/>
          <w:jc w:val="center"/>
        </w:trPr>
        <w:tc>
          <w:tcPr>
            <w:tcW w:w="1134" w:type="dxa"/>
            <w:tcBorders>
              <w:top w:val="nil"/>
              <w:left w:val="nil"/>
              <w:bottom w:val="single" w:sz="4" w:space="0" w:color="auto"/>
              <w:right w:val="nil"/>
            </w:tcBorders>
            <w:hideMark/>
          </w:tcPr>
          <w:p w14:paraId="53D67ABD" w14:textId="77777777" w:rsidR="00AB2E60" w:rsidRPr="00E16CB5" w:rsidRDefault="00AB2E60" w:rsidP="00AB2E60">
            <w:pPr>
              <w:spacing w:after="0" w:line="240" w:lineRule="auto"/>
              <w:jc w:val="both"/>
              <w:rPr>
                <w:rFonts w:ascii="Times New Roman" w:hAnsi="Times New Roman" w:cs="Times New Roman"/>
                <w:color w:val="000000" w:themeColor="text1"/>
                <w:sz w:val="16"/>
                <w:szCs w:val="16"/>
              </w:rPr>
            </w:pPr>
            <w:r w:rsidRPr="00E16CB5">
              <w:rPr>
                <w:rFonts w:ascii="Times New Roman" w:hAnsi="Times New Roman" w:cs="Times New Roman"/>
                <w:color w:val="000000" w:themeColor="text1"/>
                <w:sz w:val="16"/>
                <w:szCs w:val="16"/>
              </w:rPr>
              <w:t>Pasang surut (m)</w:t>
            </w:r>
          </w:p>
        </w:tc>
        <w:tc>
          <w:tcPr>
            <w:tcW w:w="627" w:type="dxa"/>
            <w:tcBorders>
              <w:top w:val="nil"/>
              <w:left w:val="nil"/>
              <w:bottom w:val="single" w:sz="4" w:space="0" w:color="auto"/>
              <w:right w:val="nil"/>
            </w:tcBorders>
            <w:hideMark/>
          </w:tcPr>
          <w:p w14:paraId="662F8431" w14:textId="77777777" w:rsidR="00AB2E60" w:rsidRPr="00E16CB5" w:rsidRDefault="00AB2E60" w:rsidP="00AB2E60">
            <w:pPr>
              <w:spacing w:after="0" w:line="240" w:lineRule="auto"/>
              <w:jc w:val="both"/>
              <w:rPr>
                <w:rFonts w:ascii="Times New Roman" w:hAnsi="Times New Roman" w:cs="Times New Roman"/>
                <w:color w:val="000000" w:themeColor="text1"/>
                <w:sz w:val="16"/>
                <w:szCs w:val="16"/>
              </w:rPr>
            </w:pPr>
            <w:r w:rsidRPr="00E16CB5">
              <w:rPr>
                <w:rFonts w:ascii="Times New Roman" w:hAnsi="Times New Roman" w:cs="Times New Roman"/>
                <w:color w:val="000000" w:themeColor="text1"/>
                <w:sz w:val="16"/>
                <w:szCs w:val="16"/>
              </w:rPr>
              <w:t>0,10</w:t>
            </w:r>
          </w:p>
        </w:tc>
        <w:tc>
          <w:tcPr>
            <w:tcW w:w="877" w:type="dxa"/>
            <w:tcBorders>
              <w:top w:val="nil"/>
              <w:left w:val="nil"/>
              <w:bottom w:val="single" w:sz="4" w:space="0" w:color="auto"/>
              <w:right w:val="nil"/>
            </w:tcBorders>
            <w:hideMark/>
          </w:tcPr>
          <w:p w14:paraId="47EF3C58" w14:textId="77777777" w:rsidR="00AB2E60" w:rsidRPr="00E16CB5" w:rsidRDefault="00AB2E60" w:rsidP="00AB2E60">
            <w:pPr>
              <w:spacing w:after="0" w:line="240" w:lineRule="auto"/>
              <w:jc w:val="both"/>
              <w:rPr>
                <w:rFonts w:ascii="Times New Roman" w:hAnsi="Times New Roman" w:cs="Times New Roman"/>
                <w:color w:val="000000" w:themeColor="text1"/>
                <w:sz w:val="16"/>
                <w:szCs w:val="16"/>
              </w:rPr>
            </w:pPr>
            <w:r w:rsidRPr="00E16CB5">
              <w:rPr>
                <w:rFonts w:ascii="Times New Roman" w:hAnsi="Times New Roman" w:cs="Times New Roman"/>
                <w:color w:val="000000" w:themeColor="text1"/>
                <w:sz w:val="16"/>
                <w:szCs w:val="16"/>
              </w:rPr>
              <w:t>0-1</w:t>
            </w:r>
          </w:p>
        </w:tc>
        <w:tc>
          <w:tcPr>
            <w:tcW w:w="627" w:type="dxa"/>
            <w:tcBorders>
              <w:top w:val="nil"/>
              <w:left w:val="nil"/>
              <w:bottom w:val="single" w:sz="4" w:space="0" w:color="auto"/>
              <w:right w:val="nil"/>
            </w:tcBorders>
            <w:hideMark/>
          </w:tcPr>
          <w:p w14:paraId="3FEACF11" w14:textId="77777777" w:rsidR="00AB2E60" w:rsidRPr="00E16CB5" w:rsidRDefault="00AB2E60" w:rsidP="00AB2E60">
            <w:pPr>
              <w:spacing w:after="0" w:line="240" w:lineRule="auto"/>
              <w:jc w:val="both"/>
              <w:rPr>
                <w:rFonts w:ascii="Times New Roman" w:hAnsi="Times New Roman" w:cs="Times New Roman"/>
                <w:color w:val="000000" w:themeColor="text1"/>
                <w:sz w:val="16"/>
                <w:szCs w:val="16"/>
              </w:rPr>
            </w:pPr>
            <w:r w:rsidRPr="00E16CB5">
              <w:rPr>
                <w:rFonts w:ascii="Times New Roman" w:hAnsi="Times New Roman" w:cs="Times New Roman"/>
                <w:color w:val="000000" w:themeColor="text1"/>
                <w:sz w:val="16"/>
                <w:szCs w:val="16"/>
              </w:rPr>
              <w:t>4</w:t>
            </w:r>
          </w:p>
        </w:tc>
        <w:tc>
          <w:tcPr>
            <w:tcW w:w="940" w:type="dxa"/>
            <w:tcBorders>
              <w:top w:val="nil"/>
              <w:left w:val="nil"/>
              <w:bottom w:val="single" w:sz="4" w:space="0" w:color="auto"/>
              <w:right w:val="nil"/>
            </w:tcBorders>
            <w:hideMark/>
          </w:tcPr>
          <w:p w14:paraId="2E168383" w14:textId="77777777" w:rsidR="00AB2E60" w:rsidRPr="00E16CB5" w:rsidRDefault="00AB2E60" w:rsidP="00AB2E60">
            <w:pPr>
              <w:spacing w:after="0" w:line="240" w:lineRule="auto"/>
              <w:jc w:val="both"/>
              <w:rPr>
                <w:rFonts w:ascii="Times New Roman" w:hAnsi="Times New Roman" w:cs="Times New Roman"/>
                <w:color w:val="000000" w:themeColor="text1"/>
                <w:sz w:val="16"/>
                <w:szCs w:val="16"/>
              </w:rPr>
            </w:pPr>
            <w:r w:rsidRPr="00E16CB5">
              <w:rPr>
                <w:rFonts w:ascii="Times New Roman" w:hAnsi="Times New Roman" w:cs="Times New Roman"/>
                <w:color w:val="000000" w:themeColor="text1"/>
                <w:sz w:val="16"/>
                <w:szCs w:val="16"/>
              </w:rPr>
              <w:t>&gt;1-2</w:t>
            </w:r>
          </w:p>
        </w:tc>
        <w:tc>
          <w:tcPr>
            <w:tcW w:w="627" w:type="dxa"/>
            <w:tcBorders>
              <w:top w:val="nil"/>
              <w:left w:val="nil"/>
              <w:bottom w:val="single" w:sz="4" w:space="0" w:color="auto"/>
              <w:right w:val="nil"/>
            </w:tcBorders>
            <w:hideMark/>
          </w:tcPr>
          <w:p w14:paraId="30C0053E" w14:textId="77777777" w:rsidR="00AB2E60" w:rsidRPr="00E16CB5" w:rsidRDefault="00AB2E60" w:rsidP="00AB2E60">
            <w:pPr>
              <w:spacing w:after="0" w:line="240" w:lineRule="auto"/>
              <w:jc w:val="both"/>
              <w:rPr>
                <w:rFonts w:ascii="Times New Roman" w:hAnsi="Times New Roman" w:cs="Times New Roman"/>
                <w:color w:val="000000" w:themeColor="text1"/>
                <w:sz w:val="16"/>
                <w:szCs w:val="16"/>
              </w:rPr>
            </w:pPr>
            <w:r w:rsidRPr="00E16CB5">
              <w:rPr>
                <w:rFonts w:ascii="Times New Roman" w:hAnsi="Times New Roman" w:cs="Times New Roman"/>
                <w:color w:val="000000" w:themeColor="text1"/>
                <w:sz w:val="16"/>
                <w:szCs w:val="16"/>
              </w:rPr>
              <w:t>3</w:t>
            </w:r>
          </w:p>
        </w:tc>
        <w:tc>
          <w:tcPr>
            <w:tcW w:w="829" w:type="dxa"/>
            <w:tcBorders>
              <w:top w:val="nil"/>
              <w:left w:val="nil"/>
              <w:bottom w:val="single" w:sz="4" w:space="0" w:color="auto"/>
              <w:right w:val="nil"/>
            </w:tcBorders>
            <w:hideMark/>
          </w:tcPr>
          <w:p w14:paraId="5195EE65" w14:textId="77777777" w:rsidR="00AB2E60" w:rsidRPr="00E16CB5" w:rsidRDefault="00AB2E60" w:rsidP="00AB2E60">
            <w:pPr>
              <w:spacing w:after="0" w:line="240" w:lineRule="auto"/>
              <w:jc w:val="both"/>
              <w:rPr>
                <w:rFonts w:ascii="Times New Roman" w:hAnsi="Times New Roman" w:cs="Times New Roman"/>
                <w:color w:val="000000" w:themeColor="text1"/>
                <w:sz w:val="16"/>
                <w:szCs w:val="16"/>
              </w:rPr>
            </w:pPr>
            <w:r w:rsidRPr="00E16CB5">
              <w:rPr>
                <w:rFonts w:ascii="Times New Roman" w:hAnsi="Times New Roman" w:cs="Times New Roman"/>
                <w:color w:val="000000" w:themeColor="text1"/>
                <w:sz w:val="16"/>
                <w:szCs w:val="16"/>
              </w:rPr>
              <w:t>&gt;2-5</w:t>
            </w:r>
          </w:p>
        </w:tc>
        <w:tc>
          <w:tcPr>
            <w:tcW w:w="627" w:type="dxa"/>
            <w:tcBorders>
              <w:top w:val="nil"/>
              <w:left w:val="nil"/>
              <w:bottom w:val="single" w:sz="4" w:space="0" w:color="auto"/>
              <w:right w:val="nil"/>
            </w:tcBorders>
            <w:hideMark/>
          </w:tcPr>
          <w:p w14:paraId="7FE76E7B" w14:textId="77777777" w:rsidR="00AB2E60" w:rsidRPr="00E16CB5" w:rsidRDefault="00AB2E60" w:rsidP="00AB2E60">
            <w:pPr>
              <w:spacing w:after="0" w:line="240" w:lineRule="auto"/>
              <w:jc w:val="both"/>
              <w:rPr>
                <w:rFonts w:ascii="Times New Roman" w:hAnsi="Times New Roman" w:cs="Times New Roman"/>
                <w:color w:val="000000" w:themeColor="text1"/>
                <w:sz w:val="16"/>
                <w:szCs w:val="16"/>
              </w:rPr>
            </w:pPr>
            <w:r w:rsidRPr="00E16CB5">
              <w:rPr>
                <w:rFonts w:ascii="Times New Roman" w:hAnsi="Times New Roman" w:cs="Times New Roman"/>
                <w:color w:val="000000" w:themeColor="text1"/>
                <w:sz w:val="16"/>
                <w:szCs w:val="16"/>
              </w:rPr>
              <w:t>2</w:t>
            </w:r>
          </w:p>
        </w:tc>
        <w:tc>
          <w:tcPr>
            <w:tcW w:w="898" w:type="dxa"/>
            <w:tcBorders>
              <w:top w:val="nil"/>
              <w:left w:val="nil"/>
              <w:bottom w:val="single" w:sz="4" w:space="0" w:color="auto"/>
              <w:right w:val="nil"/>
            </w:tcBorders>
            <w:hideMark/>
          </w:tcPr>
          <w:p w14:paraId="6C86640F" w14:textId="77777777" w:rsidR="00AB2E60" w:rsidRPr="00E16CB5" w:rsidRDefault="00AB2E60" w:rsidP="00AB2E60">
            <w:pPr>
              <w:spacing w:after="0" w:line="240" w:lineRule="auto"/>
              <w:jc w:val="both"/>
              <w:rPr>
                <w:rFonts w:ascii="Times New Roman" w:hAnsi="Times New Roman" w:cs="Times New Roman"/>
                <w:color w:val="000000" w:themeColor="text1"/>
                <w:sz w:val="16"/>
                <w:szCs w:val="16"/>
              </w:rPr>
            </w:pPr>
            <w:r w:rsidRPr="00E16CB5">
              <w:rPr>
                <w:rFonts w:ascii="Times New Roman" w:hAnsi="Times New Roman" w:cs="Times New Roman"/>
                <w:color w:val="000000" w:themeColor="text1"/>
                <w:sz w:val="16"/>
                <w:szCs w:val="16"/>
              </w:rPr>
              <w:t>5</w:t>
            </w:r>
          </w:p>
        </w:tc>
        <w:tc>
          <w:tcPr>
            <w:tcW w:w="627" w:type="dxa"/>
            <w:tcBorders>
              <w:top w:val="nil"/>
              <w:left w:val="nil"/>
              <w:bottom w:val="single" w:sz="4" w:space="0" w:color="auto"/>
              <w:right w:val="nil"/>
            </w:tcBorders>
            <w:hideMark/>
          </w:tcPr>
          <w:p w14:paraId="7AB98B8E" w14:textId="77777777" w:rsidR="00AB2E60" w:rsidRPr="00E16CB5" w:rsidRDefault="00AB2E60" w:rsidP="00AB2E60">
            <w:pPr>
              <w:spacing w:after="0" w:line="240" w:lineRule="auto"/>
              <w:jc w:val="both"/>
              <w:rPr>
                <w:rFonts w:ascii="Times New Roman" w:hAnsi="Times New Roman" w:cs="Times New Roman"/>
                <w:color w:val="000000" w:themeColor="text1"/>
                <w:sz w:val="16"/>
                <w:szCs w:val="16"/>
              </w:rPr>
            </w:pPr>
            <w:r w:rsidRPr="00E16CB5">
              <w:rPr>
                <w:rFonts w:ascii="Times New Roman" w:hAnsi="Times New Roman" w:cs="Times New Roman"/>
                <w:color w:val="000000" w:themeColor="text1"/>
                <w:sz w:val="16"/>
                <w:szCs w:val="16"/>
              </w:rPr>
              <w:t>1</w:t>
            </w:r>
          </w:p>
        </w:tc>
      </w:tr>
    </w:tbl>
    <w:p w14:paraId="1A72F9C0" w14:textId="77777777" w:rsidR="00AB2E60" w:rsidRPr="00E16CB5" w:rsidRDefault="00AB2E60" w:rsidP="00AB2E60">
      <w:pPr>
        <w:pStyle w:val="ListParagraph"/>
        <w:spacing w:after="0" w:line="240" w:lineRule="auto"/>
        <w:jc w:val="both"/>
        <w:rPr>
          <w:rFonts w:ascii="Times New Roman" w:hAnsi="Times New Roman" w:cs="Times New Roman"/>
          <w:color w:val="FF0000"/>
          <w:sz w:val="18"/>
          <w:szCs w:val="18"/>
        </w:rPr>
      </w:pPr>
      <w:r w:rsidRPr="00E16CB5">
        <w:rPr>
          <w:rFonts w:ascii="Times New Roman" w:hAnsi="Times New Roman" w:cs="Times New Roman"/>
          <w:color w:val="000000" w:themeColor="text1"/>
          <w:sz w:val="18"/>
          <w:szCs w:val="18"/>
        </w:rPr>
        <w:t xml:space="preserve">Sumber: Yulianda (2007) dalam (Wahdaniar </w:t>
      </w:r>
      <w:r w:rsidRPr="00E16CB5">
        <w:rPr>
          <w:rFonts w:ascii="Times New Roman" w:hAnsi="Times New Roman" w:cs="Times New Roman"/>
          <w:i/>
          <w:color w:val="000000" w:themeColor="text1"/>
          <w:sz w:val="18"/>
          <w:szCs w:val="18"/>
        </w:rPr>
        <w:t>et al</w:t>
      </w:r>
      <w:r w:rsidRPr="00E16CB5">
        <w:rPr>
          <w:rFonts w:ascii="Times New Roman" w:hAnsi="Times New Roman" w:cs="Times New Roman"/>
          <w:color w:val="000000" w:themeColor="text1"/>
          <w:sz w:val="18"/>
          <w:szCs w:val="18"/>
        </w:rPr>
        <w:t xml:space="preserve">, 2019) </w:t>
      </w:r>
    </w:p>
    <w:p w14:paraId="47E409B9" w14:textId="77777777" w:rsidR="00AB2E60" w:rsidRPr="00E16CB5" w:rsidRDefault="00AB2E60" w:rsidP="00E16CB5">
      <w:pPr>
        <w:pStyle w:val="ListParagraph"/>
        <w:spacing w:after="0" w:line="240" w:lineRule="auto"/>
        <w:jc w:val="both"/>
        <w:rPr>
          <w:rFonts w:ascii="Times New Roman" w:hAnsi="Times New Roman" w:cs="Times New Roman"/>
          <w:color w:val="000000" w:themeColor="text1"/>
          <w:sz w:val="18"/>
          <w:szCs w:val="18"/>
        </w:rPr>
      </w:pPr>
      <w:r w:rsidRPr="00E16CB5">
        <w:rPr>
          <w:rFonts w:ascii="Times New Roman" w:hAnsi="Times New Roman" w:cs="Times New Roman"/>
          <w:color w:val="000000" w:themeColor="text1"/>
          <w:sz w:val="18"/>
          <w:szCs w:val="18"/>
        </w:rPr>
        <w:t xml:space="preserve">Keterangan:  Nilai maksimum = 4 </w:t>
      </w:r>
    </w:p>
    <w:p w14:paraId="1255E948" w14:textId="77777777" w:rsidR="00AB2E60" w:rsidRPr="00E16CB5" w:rsidRDefault="00AB2E60" w:rsidP="00E16CB5">
      <w:pPr>
        <w:pStyle w:val="ListParagraph"/>
        <w:spacing w:after="0" w:line="240" w:lineRule="auto"/>
        <w:jc w:val="both"/>
        <w:rPr>
          <w:rFonts w:ascii="Times New Roman" w:hAnsi="Times New Roman" w:cs="Times New Roman"/>
          <w:color w:val="000000" w:themeColor="text1"/>
          <w:sz w:val="18"/>
          <w:szCs w:val="18"/>
        </w:rPr>
      </w:pPr>
      <w:r w:rsidRPr="00E16CB5">
        <w:rPr>
          <w:rFonts w:ascii="Times New Roman" w:hAnsi="Times New Roman" w:cs="Times New Roman"/>
          <w:color w:val="000000" w:themeColor="text1"/>
          <w:sz w:val="18"/>
          <w:szCs w:val="18"/>
        </w:rPr>
        <w:t xml:space="preserve">Kategori Kesesuaian (%) S1 = Sangat sesuai, dengan nilai &gt;75 – 100%  </w:t>
      </w:r>
    </w:p>
    <w:p w14:paraId="04E3384A" w14:textId="77777777" w:rsidR="00AB2E60" w:rsidRPr="00E16CB5" w:rsidRDefault="00AB2E60" w:rsidP="00E16CB5">
      <w:pPr>
        <w:pStyle w:val="ListParagraph"/>
        <w:spacing w:after="0" w:line="240" w:lineRule="auto"/>
        <w:jc w:val="both"/>
        <w:rPr>
          <w:rFonts w:ascii="Times New Roman" w:hAnsi="Times New Roman" w:cs="Times New Roman"/>
          <w:color w:val="000000" w:themeColor="text1"/>
          <w:sz w:val="18"/>
          <w:szCs w:val="18"/>
        </w:rPr>
      </w:pPr>
      <w:r w:rsidRPr="00E16CB5">
        <w:rPr>
          <w:rFonts w:ascii="Times New Roman" w:hAnsi="Times New Roman" w:cs="Times New Roman"/>
          <w:color w:val="000000" w:themeColor="text1"/>
          <w:sz w:val="18"/>
          <w:szCs w:val="18"/>
        </w:rPr>
        <w:t xml:space="preserve">Kategori Kesesuaian (%) S2 = Sesuai, dengan nilai &gt;50 – 75%   </w:t>
      </w:r>
    </w:p>
    <w:p w14:paraId="1BF32D27" w14:textId="77777777" w:rsidR="00AB2E60" w:rsidRPr="00E16CB5" w:rsidRDefault="00AB2E60" w:rsidP="00E16CB5">
      <w:pPr>
        <w:pStyle w:val="ListParagraph"/>
        <w:spacing w:after="0" w:line="240" w:lineRule="auto"/>
        <w:jc w:val="both"/>
        <w:rPr>
          <w:rFonts w:ascii="Times New Roman" w:hAnsi="Times New Roman" w:cs="Times New Roman"/>
          <w:color w:val="000000" w:themeColor="text1"/>
          <w:sz w:val="18"/>
          <w:szCs w:val="18"/>
        </w:rPr>
      </w:pPr>
      <w:r w:rsidRPr="00E16CB5">
        <w:rPr>
          <w:rFonts w:ascii="Times New Roman" w:hAnsi="Times New Roman" w:cs="Times New Roman"/>
          <w:color w:val="000000" w:themeColor="text1"/>
          <w:sz w:val="18"/>
          <w:szCs w:val="18"/>
        </w:rPr>
        <w:t xml:space="preserve">Kategori Kesesuaian (%) S3 = Sesuai bersyarat, dengan nilai &gt;25 – 50%   </w:t>
      </w:r>
    </w:p>
    <w:p w14:paraId="5B17E278" w14:textId="0D76EA11" w:rsidR="00AB2E60" w:rsidRDefault="00AB2E60" w:rsidP="00E16CB5">
      <w:pPr>
        <w:pStyle w:val="ListParagraph"/>
        <w:spacing w:after="0" w:line="240" w:lineRule="auto"/>
        <w:jc w:val="both"/>
        <w:rPr>
          <w:rFonts w:ascii="Times New Roman" w:hAnsi="Times New Roman" w:cs="Times New Roman"/>
          <w:color w:val="000000" w:themeColor="text1"/>
          <w:sz w:val="18"/>
          <w:szCs w:val="18"/>
        </w:rPr>
      </w:pPr>
      <w:r w:rsidRPr="00E16CB5">
        <w:rPr>
          <w:rFonts w:ascii="Times New Roman" w:hAnsi="Times New Roman" w:cs="Times New Roman"/>
          <w:color w:val="000000" w:themeColor="text1"/>
          <w:sz w:val="18"/>
          <w:szCs w:val="18"/>
        </w:rPr>
        <w:t>Kategori Kesesuaian (%) N  = Tidak sesuai, dengan nilai &lt;25%</w:t>
      </w:r>
    </w:p>
    <w:p w14:paraId="25FE4972" w14:textId="77777777" w:rsidR="004873E2" w:rsidRPr="00E16CB5" w:rsidRDefault="004873E2" w:rsidP="00E16CB5">
      <w:pPr>
        <w:pStyle w:val="ListParagraph"/>
        <w:spacing w:after="0" w:line="240" w:lineRule="auto"/>
        <w:jc w:val="both"/>
        <w:rPr>
          <w:rFonts w:ascii="Times New Roman" w:hAnsi="Times New Roman" w:cs="Times New Roman"/>
          <w:color w:val="000000" w:themeColor="text1"/>
          <w:sz w:val="18"/>
          <w:szCs w:val="18"/>
        </w:rPr>
      </w:pPr>
    </w:p>
    <w:p w14:paraId="31D79CE7" w14:textId="7E2B7A36" w:rsidR="00E16CB5" w:rsidRPr="00AD44F4" w:rsidRDefault="00E16CB5" w:rsidP="00AD44F4">
      <w:pPr>
        <w:pStyle w:val="ListParagraph"/>
        <w:numPr>
          <w:ilvl w:val="0"/>
          <w:numId w:val="22"/>
        </w:numPr>
        <w:autoSpaceDE w:val="0"/>
        <w:autoSpaceDN w:val="0"/>
        <w:adjustRightInd w:val="0"/>
        <w:spacing w:after="0" w:line="240" w:lineRule="auto"/>
        <w:ind w:left="284" w:hanging="284"/>
        <w:jc w:val="both"/>
        <w:rPr>
          <w:rFonts w:ascii="Times New Roman" w:hAnsi="Times New Roman" w:cs="Times New Roman"/>
          <w:color w:val="000000" w:themeColor="text1"/>
          <w:lang w:val="en-US"/>
        </w:rPr>
      </w:pPr>
      <w:r w:rsidRPr="00AD44F4">
        <w:rPr>
          <w:rFonts w:ascii="Times New Roman" w:hAnsi="Times New Roman" w:cs="Times New Roman"/>
          <w:color w:val="000000" w:themeColor="text1"/>
          <w:lang w:val="en-US"/>
        </w:rPr>
        <w:t>Perhitungan Daya Dukung</w:t>
      </w:r>
    </w:p>
    <w:p w14:paraId="2A3AF312" w14:textId="589F7BC2" w:rsidR="00E16CB5" w:rsidRPr="00AD44F4" w:rsidRDefault="00E16CB5" w:rsidP="00AD44F4">
      <w:pPr>
        <w:pStyle w:val="ListParagraph"/>
        <w:autoSpaceDE w:val="0"/>
        <w:autoSpaceDN w:val="0"/>
        <w:adjustRightInd w:val="0"/>
        <w:spacing w:after="0" w:line="240" w:lineRule="auto"/>
        <w:jc w:val="both"/>
        <w:rPr>
          <w:rFonts w:ascii="Times New Roman" w:hAnsi="Times New Roman" w:cs="Times New Roman"/>
          <w:color w:val="000000" w:themeColor="text1"/>
        </w:rPr>
      </w:pPr>
      <w:r w:rsidRPr="00AD44F4">
        <w:rPr>
          <w:rFonts w:ascii="Times New Roman" w:hAnsi="Times New Roman" w:cs="Times New Roman"/>
          <w:color w:val="000000" w:themeColor="text1"/>
        </w:rPr>
        <w:t xml:space="preserve">Perhitungan Daya Dukung Kawasan </w:t>
      </w:r>
      <w:r w:rsidR="00AD44F4">
        <w:rPr>
          <w:rFonts w:ascii="Times New Roman" w:hAnsi="Times New Roman" w:cs="Times New Roman"/>
          <w:color w:val="000000" w:themeColor="text1"/>
          <w:lang w:val="en-US"/>
        </w:rPr>
        <w:t xml:space="preserve">sesuai dengan </w:t>
      </w:r>
      <w:r w:rsidRPr="00AD44F4">
        <w:rPr>
          <w:rFonts w:ascii="Times New Roman" w:hAnsi="Times New Roman" w:cs="Times New Roman"/>
          <w:color w:val="000000" w:themeColor="text1"/>
        </w:rPr>
        <w:t xml:space="preserve">(Yulianda, 2007) </w:t>
      </w:r>
    </w:p>
    <w:p w14:paraId="328BC6A4" w14:textId="795B9F95" w:rsidR="00E16CB5" w:rsidRPr="00AD44F4" w:rsidRDefault="00E16CB5" w:rsidP="00AD44F4">
      <w:pPr>
        <w:pStyle w:val="ListParagraph"/>
        <w:spacing w:after="0" w:line="240" w:lineRule="auto"/>
        <w:rPr>
          <w:rFonts w:ascii="Times New Roman" w:eastAsiaTheme="minorEastAsia" w:hAnsi="Times New Roman" w:cs="Times New Roman"/>
          <w:b/>
          <w:color w:val="000000" w:themeColor="text1"/>
        </w:rPr>
      </w:pPr>
      <w:bookmarkStart w:id="2" w:name="_Hlk178235637"/>
      <w:r w:rsidRPr="00AD44F4">
        <w:rPr>
          <w:rFonts w:ascii="Times New Roman" w:hAnsi="Times New Roman" w:cs="Times New Roman"/>
          <w:b/>
          <w:color w:val="000000" w:themeColor="text1"/>
        </w:rPr>
        <w:t>DDK = K</w:t>
      </w:r>
      <m:oMath>
        <m:r>
          <m:rPr>
            <m:sty m:val="bi"/>
          </m:rPr>
          <w:rPr>
            <w:rFonts w:ascii="Cambria Math" w:hAnsi="Cambria Math" w:cs="Times New Roman"/>
            <w:color w:val="000000" w:themeColor="text1"/>
          </w:rPr>
          <m:t>×</m:t>
        </m:r>
        <m:f>
          <m:fPr>
            <m:ctrlPr>
              <w:rPr>
                <w:rFonts w:ascii="Cambria Math" w:hAnsi="Cambria Math" w:cs="Times New Roman"/>
                <w:b/>
                <w:color w:val="000000" w:themeColor="text1"/>
              </w:rPr>
            </m:ctrlPr>
          </m:fPr>
          <m:num>
            <m:r>
              <m:rPr>
                <m:sty m:val="bi"/>
              </m:rPr>
              <w:rPr>
                <w:rFonts w:ascii="Cambria Math" w:hAnsi="Cambria Math" w:cs="Times New Roman"/>
                <w:color w:val="000000" w:themeColor="text1"/>
              </w:rPr>
              <m:t>Lp</m:t>
            </m:r>
          </m:num>
          <m:den>
            <m:r>
              <m:rPr>
                <m:sty m:val="bi"/>
              </m:rPr>
              <w:rPr>
                <w:rFonts w:ascii="Cambria Math" w:hAnsi="Cambria Math" w:cs="Times New Roman"/>
                <w:color w:val="000000" w:themeColor="text1"/>
              </w:rPr>
              <m:t>Lt</m:t>
            </m:r>
          </m:den>
        </m:f>
        <m:r>
          <m:rPr>
            <m:sty m:val="bi"/>
          </m:rPr>
          <w:rPr>
            <w:rFonts w:ascii="Cambria Math" w:hAnsi="Cambria Math" w:cs="Times New Roman"/>
            <w:color w:val="000000" w:themeColor="text1"/>
          </w:rPr>
          <m:t>×</m:t>
        </m:r>
        <m:f>
          <m:fPr>
            <m:ctrlPr>
              <w:rPr>
                <w:rFonts w:ascii="Cambria Math" w:hAnsi="Cambria Math" w:cs="Times New Roman"/>
                <w:b/>
                <w:color w:val="000000" w:themeColor="text1"/>
              </w:rPr>
            </m:ctrlPr>
          </m:fPr>
          <m:num>
            <m:r>
              <m:rPr>
                <m:sty m:val="b"/>
              </m:rPr>
              <w:rPr>
                <w:rFonts w:ascii="Cambria Math" w:hAnsi="Cambria Math" w:cs="Times New Roman"/>
                <w:color w:val="000000" w:themeColor="text1"/>
              </w:rPr>
              <m:t>wt</m:t>
            </m:r>
          </m:num>
          <m:den>
            <m:r>
              <m:rPr>
                <m:sty m:val="bi"/>
              </m:rPr>
              <w:rPr>
                <w:rFonts w:ascii="Cambria Math" w:hAnsi="Cambria Math" w:cs="Times New Roman"/>
                <w:color w:val="000000" w:themeColor="text1"/>
              </w:rPr>
              <m:t>Wp</m:t>
            </m:r>
          </m:den>
        </m:f>
      </m:oMath>
    </w:p>
    <w:p w14:paraId="375057E5" w14:textId="77777777" w:rsidR="00E16CB5" w:rsidRPr="00AD44F4" w:rsidRDefault="00E16CB5" w:rsidP="00AD44F4">
      <w:pPr>
        <w:pStyle w:val="ListParagraph"/>
        <w:spacing w:after="0" w:line="240" w:lineRule="auto"/>
        <w:jc w:val="both"/>
        <w:rPr>
          <w:rFonts w:ascii="Times New Roman" w:hAnsi="Times New Roman" w:cs="Times New Roman"/>
          <w:color w:val="000000" w:themeColor="text1"/>
        </w:rPr>
      </w:pPr>
      <w:bookmarkStart w:id="3" w:name="_Hlk186792922"/>
      <w:bookmarkEnd w:id="2"/>
      <w:r w:rsidRPr="00AD44F4">
        <w:rPr>
          <w:rFonts w:ascii="Times New Roman" w:hAnsi="Times New Roman" w:cs="Times New Roman"/>
          <w:color w:val="000000" w:themeColor="text1"/>
        </w:rPr>
        <w:t>Keterangan:</w:t>
      </w:r>
    </w:p>
    <w:p w14:paraId="2048CFA0" w14:textId="77777777" w:rsidR="00E16CB5" w:rsidRPr="00AD44F4" w:rsidRDefault="00E16CB5" w:rsidP="00AD44F4">
      <w:pPr>
        <w:pStyle w:val="ListParagraph"/>
        <w:spacing w:after="0" w:line="240" w:lineRule="auto"/>
        <w:jc w:val="both"/>
        <w:rPr>
          <w:rFonts w:ascii="Times New Roman" w:hAnsi="Times New Roman" w:cs="Times New Roman"/>
          <w:color w:val="000000" w:themeColor="text1"/>
        </w:rPr>
      </w:pPr>
      <w:r w:rsidRPr="00AD44F4">
        <w:rPr>
          <w:rFonts w:ascii="Times New Roman" w:hAnsi="Times New Roman" w:cs="Times New Roman"/>
          <w:color w:val="000000" w:themeColor="text1"/>
        </w:rPr>
        <w:t>DDK</w:t>
      </w:r>
      <w:r w:rsidRPr="00AD44F4">
        <w:rPr>
          <w:rFonts w:ascii="Times New Roman" w:hAnsi="Times New Roman" w:cs="Times New Roman"/>
          <w:color w:val="000000" w:themeColor="text1"/>
        </w:rPr>
        <w:tab/>
        <w:t xml:space="preserve">: Daya Dukung Kawasan (orang/hari) </w:t>
      </w:r>
    </w:p>
    <w:p w14:paraId="2451E207" w14:textId="4B061CBA" w:rsidR="00E16CB5" w:rsidRPr="00AD44F4" w:rsidRDefault="00E16CB5" w:rsidP="00AD44F4">
      <w:pPr>
        <w:pStyle w:val="ListParagraph"/>
        <w:spacing w:after="0" w:line="240" w:lineRule="auto"/>
        <w:jc w:val="both"/>
        <w:rPr>
          <w:rFonts w:ascii="Times New Roman" w:hAnsi="Times New Roman" w:cs="Times New Roman"/>
          <w:color w:val="000000" w:themeColor="text1"/>
        </w:rPr>
      </w:pPr>
      <w:r w:rsidRPr="00AD44F4">
        <w:rPr>
          <w:rFonts w:ascii="Times New Roman" w:hAnsi="Times New Roman" w:cs="Times New Roman"/>
          <w:color w:val="000000" w:themeColor="text1"/>
        </w:rPr>
        <w:t>K</w:t>
      </w:r>
      <w:r w:rsidRPr="00AD44F4">
        <w:rPr>
          <w:rFonts w:ascii="Times New Roman" w:hAnsi="Times New Roman" w:cs="Times New Roman"/>
          <w:color w:val="000000" w:themeColor="text1"/>
        </w:rPr>
        <w:tab/>
        <w:t>: Potensi ekologis pengunjung per satuan unit area (orang)</w:t>
      </w:r>
    </w:p>
    <w:p w14:paraId="7458E328" w14:textId="5212479C" w:rsidR="00E16CB5" w:rsidRPr="00AD44F4" w:rsidRDefault="00E16CB5" w:rsidP="00AD44F4">
      <w:pPr>
        <w:pStyle w:val="ListParagraph"/>
        <w:spacing w:after="0" w:line="240" w:lineRule="auto"/>
        <w:jc w:val="both"/>
        <w:rPr>
          <w:rFonts w:ascii="Times New Roman" w:hAnsi="Times New Roman" w:cs="Times New Roman"/>
          <w:color w:val="000000" w:themeColor="text1"/>
        </w:rPr>
      </w:pPr>
      <w:r w:rsidRPr="00AD44F4">
        <w:rPr>
          <w:rFonts w:ascii="Times New Roman" w:hAnsi="Times New Roman" w:cs="Times New Roman"/>
          <w:color w:val="000000" w:themeColor="text1"/>
        </w:rPr>
        <w:t>Lp</w:t>
      </w:r>
      <w:r w:rsidRPr="00AD44F4">
        <w:rPr>
          <w:rFonts w:ascii="Times New Roman" w:hAnsi="Times New Roman" w:cs="Times New Roman"/>
          <w:color w:val="000000" w:themeColor="text1"/>
        </w:rPr>
        <w:tab/>
        <w:t>: Luas/panjang area yang dapat dimanfaatkan (m atau m</w:t>
      </w:r>
      <w:r w:rsidRPr="00AD44F4">
        <w:rPr>
          <w:rFonts w:ascii="Times New Roman" w:hAnsi="Times New Roman" w:cs="Times New Roman"/>
          <w:color w:val="000000" w:themeColor="text1"/>
          <w:vertAlign w:val="superscript"/>
        </w:rPr>
        <w:t>2</w:t>
      </w:r>
      <w:r w:rsidRPr="00AD44F4">
        <w:rPr>
          <w:rFonts w:ascii="Times New Roman" w:hAnsi="Times New Roman" w:cs="Times New Roman"/>
          <w:color w:val="000000" w:themeColor="text1"/>
        </w:rPr>
        <w:t>)</w:t>
      </w:r>
    </w:p>
    <w:p w14:paraId="110F73B7" w14:textId="77777777" w:rsidR="00E16CB5" w:rsidRPr="00AD44F4" w:rsidRDefault="00E16CB5" w:rsidP="00AD44F4">
      <w:pPr>
        <w:pStyle w:val="ListParagraph"/>
        <w:spacing w:after="0" w:line="240" w:lineRule="auto"/>
        <w:jc w:val="both"/>
        <w:rPr>
          <w:rFonts w:ascii="Times New Roman" w:hAnsi="Times New Roman" w:cs="Times New Roman"/>
          <w:color w:val="000000" w:themeColor="text1"/>
        </w:rPr>
      </w:pPr>
      <w:r w:rsidRPr="00AD44F4">
        <w:rPr>
          <w:rFonts w:ascii="Times New Roman" w:hAnsi="Times New Roman" w:cs="Times New Roman"/>
          <w:color w:val="000000" w:themeColor="text1"/>
        </w:rPr>
        <w:t xml:space="preserve">Lt    </w:t>
      </w:r>
      <w:r w:rsidRPr="00AD44F4">
        <w:rPr>
          <w:rFonts w:ascii="Times New Roman" w:hAnsi="Times New Roman" w:cs="Times New Roman"/>
          <w:color w:val="000000" w:themeColor="text1"/>
        </w:rPr>
        <w:tab/>
        <w:t>: Unit area untuk kategori tertentu (</w:t>
      </w:r>
      <w:bookmarkStart w:id="4" w:name="_Hlk186791394"/>
      <w:r w:rsidRPr="00AD44F4">
        <w:rPr>
          <w:rFonts w:ascii="Times New Roman" w:hAnsi="Times New Roman" w:cs="Times New Roman"/>
          <w:color w:val="000000" w:themeColor="text1"/>
        </w:rPr>
        <w:t>m</w:t>
      </w:r>
      <w:bookmarkEnd w:id="4"/>
      <w:r w:rsidRPr="00AD44F4">
        <w:rPr>
          <w:rFonts w:ascii="Times New Roman" w:hAnsi="Times New Roman" w:cs="Times New Roman"/>
          <w:color w:val="000000" w:themeColor="text1"/>
        </w:rPr>
        <w:t xml:space="preserve"> atau m</w:t>
      </w:r>
      <w:r w:rsidRPr="00AD44F4">
        <w:rPr>
          <w:rFonts w:ascii="Times New Roman" w:hAnsi="Times New Roman" w:cs="Times New Roman"/>
          <w:color w:val="000000" w:themeColor="text1"/>
          <w:vertAlign w:val="superscript"/>
        </w:rPr>
        <w:t>2</w:t>
      </w:r>
      <w:r w:rsidRPr="00AD44F4">
        <w:rPr>
          <w:rFonts w:ascii="Times New Roman" w:hAnsi="Times New Roman" w:cs="Times New Roman"/>
          <w:color w:val="000000" w:themeColor="text1"/>
        </w:rPr>
        <w:t>)</w:t>
      </w:r>
    </w:p>
    <w:p w14:paraId="18D6E277" w14:textId="77777777" w:rsidR="00E16CB5" w:rsidRPr="00AD44F4" w:rsidRDefault="00E16CB5" w:rsidP="00AD44F4">
      <w:pPr>
        <w:pStyle w:val="ListParagraph"/>
        <w:spacing w:after="0" w:line="240" w:lineRule="auto"/>
        <w:jc w:val="both"/>
        <w:rPr>
          <w:rFonts w:ascii="Times New Roman" w:hAnsi="Times New Roman" w:cs="Times New Roman"/>
          <w:color w:val="000000" w:themeColor="text1"/>
        </w:rPr>
      </w:pPr>
      <w:r w:rsidRPr="00AD44F4">
        <w:rPr>
          <w:rFonts w:ascii="Times New Roman" w:hAnsi="Times New Roman" w:cs="Times New Roman"/>
          <w:color w:val="000000" w:themeColor="text1"/>
        </w:rPr>
        <w:t>Wt     : Waktu yang disediakan oleh kawasan untuk kegiatan wisata dalam satu hari (jam)</w:t>
      </w:r>
    </w:p>
    <w:p w14:paraId="3B7BBDF2" w14:textId="0219A066" w:rsidR="00AD44F4" w:rsidRPr="004873E2" w:rsidRDefault="00E16CB5" w:rsidP="004873E2">
      <w:pPr>
        <w:pStyle w:val="ListParagraph"/>
        <w:spacing w:after="0" w:line="240" w:lineRule="auto"/>
        <w:jc w:val="both"/>
        <w:rPr>
          <w:rFonts w:ascii="Times New Roman" w:hAnsi="Times New Roman" w:cs="Times New Roman"/>
          <w:color w:val="000000" w:themeColor="text1"/>
        </w:rPr>
      </w:pPr>
      <w:r w:rsidRPr="00AD44F4">
        <w:rPr>
          <w:rFonts w:ascii="Times New Roman" w:hAnsi="Times New Roman" w:cs="Times New Roman"/>
          <w:color w:val="000000" w:themeColor="text1"/>
        </w:rPr>
        <w:t>Wp     : Waktu yang dihabiskan oleh pengunjung untuk setiap kegiatan tertentu (jam).</w:t>
      </w:r>
      <w:bookmarkEnd w:id="3"/>
    </w:p>
    <w:p w14:paraId="1532B6CC" w14:textId="77777777" w:rsidR="00AD44F4" w:rsidRPr="00AD44F4" w:rsidRDefault="00AD44F4" w:rsidP="00AD44F4">
      <w:pPr>
        <w:pStyle w:val="Caption"/>
        <w:spacing w:after="0"/>
        <w:jc w:val="center"/>
        <w:rPr>
          <w:rFonts w:ascii="Times New Roman" w:hAnsi="Times New Roman" w:cs="Times New Roman"/>
          <w:b/>
          <w:color w:val="auto"/>
          <w:sz w:val="24"/>
          <w:szCs w:val="24"/>
        </w:rPr>
      </w:pPr>
      <w:bookmarkStart w:id="5" w:name="_Toc212062503"/>
    </w:p>
    <w:p w14:paraId="559B6755" w14:textId="2733117D" w:rsidR="00AD44F4" w:rsidRPr="004873E2" w:rsidRDefault="00AD44F4" w:rsidP="00AD44F4">
      <w:pPr>
        <w:pStyle w:val="Caption"/>
        <w:tabs>
          <w:tab w:val="left" w:pos="142"/>
        </w:tabs>
        <w:spacing w:after="0"/>
        <w:rPr>
          <w:rFonts w:ascii="Times New Roman" w:hAnsi="Times New Roman" w:cs="Times New Roman"/>
          <w:i w:val="0"/>
          <w:iCs w:val="0"/>
          <w:color w:val="000000" w:themeColor="text1"/>
          <w:sz w:val="24"/>
          <w:szCs w:val="24"/>
        </w:rPr>
      </w:pPr>
      <w:bookmarkStart w:id="6" w:name="_Toc212612748"/>
      <w:r w:rsidRPr="004873E2">
        <w:rPr>
          <w:rFonts w:ascii="Times New Roman" w:hAnsi="Times New Roman" w:cs="Times New Roman"/>
          <w:i w:val="0"/>
          <w:iCs w:val="0"/>
          <w:color w:val="auto"/>
          <w:sz w:val="24"/>
          <w:szCs w:val="24"/>
        </w:rPr>
        <w:t xml:space="preserve">Tabel </w:t>
      </w:r>
      <w:r w:rsidR="004873E2">
        <w:rPr>
          <w:rFonts w:ascii="Times New Roman" w:hAnsi="Times New Roman" w:cs="Times New Roman"/>
          <w:b/>
          <w:i w:val="0"/>
          <w:iCs w:val="0"/>
          <w:color w:val="auto"/>
          <w:sz w:val="24"/>
          <w:szCs w:val="24"/>
          <w:lang w:val="en-US"/>
        </w:rPr>
        <w:t>2</w:t>
      </w:r>
      <w:r w:rsidRPr="004873E2">
        <w:rPr>
          <w:rFonts w:ascii="Times New Roman" w:hAnsi="Times New Roman" w:cs="Times New Roman"/>
          <w:i w:val="0"/>
          <w:iCs w:val="0"/>
          <w:color w:val="auto"/>
          <w:sz w:val="24"/>
          <w:szCs w:val="24"/>
        </w:rPr>
        <w:t xml:space="preserve">. </w:t>
      </w:r>
      <w:r w:rsidRPr="004873E2">
        <w:rPr>
          <w:rFonts w:ascii="Times New Roman" w:hAnsi="Times New Roman" w:cs="Times New Roman"/>
          <w:i w:val="0"/>
          <w:iCs w:val="0"/>
          <w:color w:val="000000" w:themeColor="text1"/>
          <w:sz w:val="24"/>
          <w:szCs w:val="24"/>
        </w:rPr>
        <w:t>Parameter Perhitungan Daya Dukung</w:t>
      </w:r>
      <w:bookmarkEnd w:id="5"/>
      <w:bookmarkEnd w:id="6"/>
    </w:p>
    <w:tbl>
      <w:tblPr>
        <w:tblW w:w="0" w:type="auto"/>
        <w:tblInd w:w="108"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510"/>
        <w:gridCol w:w="1690"/>
        <w:gridCol w:w="482"/>
        <w:gridCol w:w="875"/>
        <w:gridCol w:w="554"/>
        <w:gridCol w:w="563"/>
        <w:gridCol w:w="3290"/>
      </w:tblGrid>
      <w:tr w:rsidR="00AD44F4" w:rsidRPr="00AD44F4" w14:paraId="6C15D7A6" w14:textId="77777777" w:rsidTr="007D47A4">
        <w:trPr>
          <w:trHeight w:val="274"/>
        </w:trPr>
        <w:tc>
          <w:tcPr>
            <w:tcW w:w="506" w:type="dxa"/>
            <w:tcBorders>
              <w:right w:val="nil"/>
            </w:tcBorders>
          </w:tcPr>
          <w:p w14:paraId="45D7FCB3" w14:textId="77777777" w:rsidR="00AD44F4" w:rsidRPr="00AD44F4" w:rsidRDefault="00AD44F4" w:rsidP="00AD44F4">
            <w:pPr>
              <w:spacing w:after="0" w:line="240" w:lineRule="auto"/>
              <w:jc w:val="center"/>
              <w:rPr>
                <w:rFonts w:ascii="Times New Roman" w:hAnsi="Times New Roman" w:cs="Times New Roman"/>
                <w:color w:val="000000" w:themeColor="text1"/>
                <w:sz w:val="24"/>
                <w:szCs w:val="24"/>
              </w:rPr>
            </w:pPr>
            <w:r w:rsidRPr="00AD44F4">
              <w:rPr>
                <w:rFonts w:ascii="Times New Roman" w:hAnsi="Times New Roman" w:cs="Times New Roman"/>
                <w:color w:val="000000" w:themeColor="text1"/>
                <w:sz w:val="24"/>
                <w:szCs w:val="24"/>
              </w:rPr>
              <w:t>No</w:t>
            </w:r>
          </w:p>
        </w:tc>
        <w:tc>
          <w:tcPr>
            <w:tcW w:w="1690" w:type="dxa"/>
            <w:tcBorders>
              <w:left w:val="nil"/>
              <w:right w:val="nil"/>
            </w:tcBorders>
          </w:tcPr>
          <w:p w14:paraId="0A062A2F" w14:textId="77777777" w:rsidR="00AD44F4" w:rsidRPr="00AD44F4" w:rsidRDefault="00AD44F4" w:rsidP="00AD44F4">
            <w:pPr>
              <w:spacing w:after="0" w:line="240" w:lineRule="auto"/>
              <w:jc w:val="center"/>
              <w:rPr>
                <w:rFonts w:ascii="Times New Roman" w:hAnsi="Times New Roman" w:cs="Times New Roman"/>
                <w:color w:val="000000" w:themeColor="text1"/>
                <w:sz w:val="24"/>
                <w:szCs w:val="24"/>
              </w:rPr>
            </w:pPr>
            <w:r w:rsidRPr="00AD44F4">
              <w:rPr>
                <w:rFonts w:ascii="Times New Roman" w:hAnsi="Times New Roman" w:cs="Times New Roman"/>
                <w:color w:val="000000" w:themeColor="text1"/>
                <w:sz w:val="24"/>
                <w:szCs w:val="24"/>
              </w:rPr>
              <w:t>Jenis Kegiatan</w:t>
            </w:r>
          </w:p>
        </w:tc>
        <w:tc>
          <w:tcPr>
            <w:tcW w:w="482" w:type="dxa"/>
            <w:tcBorders>
              <w:left w:val="nil"/>
              <w:right w:val="nil"/>
            </w:tcBorders>
          </w:tcPr>
          <w:p w14:paraId="298D07AB" w14:textId="77777777" w:rsidR="00AD44F4" w:rsidRPr="00AD44F4" w:rsidRDefault="00AD44F4" w:rsidP="00AD44F4">
            <w:pPr>
              <w:spacing w:after="0" w:line="240" w:lineRule="auto"/>
              <w:jc w:val="center"/>
              <w:rPr>
                <w:rFonts w:ascii="Times New Roman" w:hAnsi="Times New Roman" w:cs="Times New Roman"/>
                <w:color w:val="000000" w:themeColor="text1"/>
                <w:sz w:val="24"/>
                <w:szCs w:val="24"/>
              </w:rPr>
            </w:pPr>
            <w:r w:rsidRPr="00AD44F4">
              <w:rPr>
                <w:rFonts w:ascii="Times New Roman" w:hAnsi="Times New Roman" w:cs="Times New Roman"/>
                <w:color w:val="000000" w:themeColor="text1"/>
                <w:sz w:val="24"/>
                <w:szCs w:val="24"/>
              </w:rPr>
              <w:t>K</w:t>
            </w:r>
          </w:p>
        </w:tc>
        <w:tc>
          <w:tcPr>
            <w:tcW w:w="875" w:type="dxa"/>
            <w:tcBorders>
              <w:left w:val="nil"/>
              <w:right w:val="nil"/>
            </w:tcBorders>
          </w:tcPr>
          <w:p w14:paraId="226C069C" w14:textId="77777777" w:rsidR="00AD44F4" w:rsidRPr="00AD44F4" w:rsidRDefault="00AD44F4" w:rsidP="00AD44F4">
            <w:pPr>
              <w:spacing w:after="0" w:line="240" w:lineRule="auto"/>
              <w:jc w:val="center"/>
              <w:rPr>
                <w:rFonts w:ascii="Times New Roman" w:hAnsi="Times New Roman" w:cs="Times New Roman"/>
                <w:color w:val="000000" w:themeColor="text1"/>
                <w:sz w:val="24"/>
                <w:szCs w:val="24"/>
              </w:rPr>
            </w:pPr>
            <w:r w:rsidRPr="00AD44F4">
              <w:rPr>
                <w:rFonts w:ascii="Times New Roman" w:hAnsi="Times New Roman" w:cs="Times New Roman"/>
                <w:color w:val="000000" w:themeColor="text1"/>
                <w:sz w:val="24"/>
                <w:szCs w:val="24"/>
              </w:rPr>
              <w:t>Lt</w:t>
            </w:r>
          </w:p>
        </w:tc>
        <w:tc>
          <w:tcPr>
            <w:tcW w:w="554" w:type="dxa"/>
            <w:tcBorders>
              <w:left w:val="nil"/>
              <w:right w:val="nil"/>
            </w:tcBorders>
          </w:tcPr>
          <w:p w14:paraId="25466032" w14:textId="77777777" w:rsidR="00AD44F4" w:rsidRPr="00AD44F4" w:rsidRDefault="00AD44F4" w:rsidP="00AD44F4">
            <w:pPr>
              <w:spacing w:after="0" w:line="240" w:lineRule="auto"/>
              <w:jc w:val="center"/>
              <w:rPr>
                <w:rFonts w:ascii="Times New Roman" w:hAnsi="Times New Roman" w:cs="Times New Roman"/>
                <w:color w:val="000000" w:themeColor="text1"/>
                <w:sz w:val="24"/>
                <w:szCs w:val="24"/>
              </w:rPr>
            </w:pPr>
            <w:r w:rsidRPr="00AD44F4">
              <w:rPr>
                <w:rFonts w:ascii="Times New Roman" w:hAnsi="Times New Roman" w:cs="Times New Roman"/>
                <w:color w:val="000000" w:themeColor="text1"/>
                <w:sz w:val="24"/>
                <w:szCs w:val="24"/>
              </w:rPr>
              <w:t>Wt</w:t>
            </w:r>
          </w:p>
        </w:tc>
        <w:tc>
          <w:tcPr>
            <w:tcW w:w="559" w:type="dxa"/>
            <w:tcBorders>
              <w:left w:val="nil"/>
              <w:right w:val="nil"/>
            </w:tcBorders>
          </w:tcPr>
          <w:p w14:paraId="17E5299F" w14:textId="77777777" w:rsidR="00AD44F4" w:rsidRPr="00AD44F4" w:rsidRDefault="00AD44F4" w:rsidP="00AD44F4">
            <w:pPr>
              <w:spacing w:after="0" w:line="240" w:lineRule="auto"/>
              <w:jc w:val="center"/>
              <w:rPr>
                <w:rFonts w:ascii="Times New Roman" w:hAnsi="Times New Roman" w:cs="Times New Roman"/>
                <w:color w:val="000000" w:themeColor="text1"/>
                <w:sz w:val="24"/>
                <w:szCs w:val="24"/>
              </w:rPr>
            </w:pPr>
            <w:r w:rsidRPr="00AD44F4">
              <w:rPr>
                <w:rFonts w:ascii="Times New Roman" w:hAnsi="Times New Roman" w:cs="Times New Roman"/>
                <w:color w:val="000000" w:themeColor="text1"/>
                <w:sz w:val="24"/>
                <w:szCs w:val="24"/>
              </w:rPr>
              <w:t>Wp</w:t>
            </w:r>
          </w:p>
        </w:tc>
        <w:tc>
          <w:tcPr>
            <w:tcW w:w="3290" w:type="dxa"/>
            <w:tcBorders>
              <w:left w:val="nil"/>
            </w:tcBorders>
          </w:tcPr>
          <w:p w14:paraId="4D7A68DD" w14:textId="77777777" w:rsidR="00AD44F4" w:rsidRPr="00AD44F4" w:rsidRDefault="00AD44F4" w:rsidP="00AD44F4">
            <w:pPr>
              <w:spacing w:after="0" w:line="240" w:lineRule="auto"/>
              <w:jc w:val="center"/>
              <w:rPr>
                <w:rFonts w:ascii="Times New Roman" w:hAnsi="Times New Roman" w:cs="Times New Roman"/>
                <w:color w:val="000000" w:themeColor="text1"/>
                <w:sz w:val="24"/>
                <w:szCs w:val="24"/>
              </w:rPr>
            </w:pPr>
            <w:r w:rsidRPr="00AD44F4">
              <w:rPr>
                <w:rFonts w:ascii="Times New Roman" w:hAnsi="Times New Roman" w:cs="Times New Roman"/>
                <w:color w:val="000000" w:themeColor="text1"/>
                <w:sz w:val="24"/>
                <w:szCs w:val="24"/>
              </w:rPr>
              <w:t>Keterangan</w:t>
            </w:r>
          </w:p>
        </w:tc>
      </w:tr>
      <w:tr w:rsidR="00AD44F4" w:rsidRPr="00AD44F4" w14:paraId="5C2723CE" w14:textId="77777777" w:rsidTr="007D47A4">
        <w:trPr>
          <w:trHeight w:val="274"/>
        </w:trPr>
        <w:tc>
          <w:tcPr>
            <w:tcW w:w="506" w:type="dxa"/>
            <w:tcBorders>
              <w:right w:val="nil"/>
            </w:tcBorders>
          </w:tcPr>
          <w:p w14:paraId="1CFEF4B1" w14:textId="77777777" w:rsidR="00AD44F4" w:rsidRPr="00AD44F4" w:rsidRDefault="00AD44F4" w:rsidP="00AD44F4">
            <w:pPr>
              <w:spacing w:after="0" w:line="240" w:lineRule="auto"/>
              <w:jc w:val="center"/>
              <w:rPr>
                <w:rFonts w:ascii="Times New Roman" w:hAnsi="Times New Roman" w:cs="Times New Roman"/>
                <w:color w:val="000000" w:themeColor="text1"/>
                <w:sz w:val="24"/>
                <w:szCs w:val="24"/>
              </w:rPr>
            </w:pPr>
            <w:r w:rsidRPr="00AD44F4">
              <w:rPr>
                <w:rFonts w:ascii="Times New Roman" w:hAnsi="Times New Roman" w:cs="Times New Roman"/>
                <w:color w:val="000000" w:themeColor="text1"/>
                <w:sz w:val="24"/>
                <w:szCs w:val="24"/>
              </w:rPr>
              <w:t>1</w:t>
            </w:r>
          </w:p>
        </w:tc>
        <w:tc>
          <w:tcPr>
            <w:tcW w:w="1690" w:type="dxa"/>
            <w:tcBorders>
              <w:left w:val="nil"/>
              <w:right w:val="nil"/>
            </w:tcBorders>
          </w:tcPr>
          <w:p w14:paraId="7BFDE7AA" w14:textId="77777777" w:rsidR="00AD44F4" w:rsidRPr="00AD44F4" w:rsidRDefault="00AD44F4" w:rsidP="00AD44F4">
            <w:pPr>
              <w:spacing w:after="0" w:line="240" w:lineRule="auto"/>
              <w:jc w:val="center"/>
              <w:rPr>
                <w:rFonts w:ascii="Times New Roman" w:hAnsi="Times New Roman" w:cs="Times New Roman"/>
                <w:color w:val="000000" w:themeColor="text1"/>
                <w:sz w:val="24"/>
                <w:szCs w:val="24"/>
              </w:rPr>
            </w:pPr>
            <w:r w:rsidRPr="00AD44F4">
              <w:rPr>
                <w:rFonts w:ascii="Times New Roman" w:hAnsi="Times New Roman" w:cs="Times New Roman"/>
                <w:color w:val="000000" w:themeColor="text1"/>
                <w:sz w:val="24"/>
                <w:szCs w:val="24"/>
              </w:rPr>
              <w:t xml:space="preserve">Tracking </w:t>
            </w:r>
          </w:p>
        </w:tc>
        <w:tc>
          <w:tcPr>
            <w:tcW w:w="482" w:type="dxa"/>
            <w:tcBorders>
              <w:left w:val="nil"/>
              <w:right w:val="nil"/>
            </w:tcBorders>
          </w:tcPr>
          <w:p w14:paraId="56AD5BE5" w14:textId="77777777" w:rsidR="00AD44F4" w:rsidRPr="00AD44F4" w:rsidRDefault="00AD44F4" w:rsidP="00AD44F4">
            <w:pPr>
              <w:spacing w:after="0" w:line="240" w:lineRule="auto"/>
              <w:jc w:val="center"/>
              <w:rPr>
                <w:rFonts w:ascii="Times New Roman" w:hAnsi="Times New Roman" w:cs="Times New Roman"/>
                <w:color w:val="000000" w:themeColor="text1"/>
                <w:sz w:val="24"/>
                <w:szCs w:val="24"/>
              </w:rPr>
            </w:pPr>
            <w:r w:rsidRPr="00AD44F4">
              <w:rPr>
                <w:rFonts w:ascii="Times New Roman" w:hAnsi="Times New Roman" w:cs="Times New Roman"/>
                <w:color w:val="000000" w:themeColor="text1"/>
                <w:sz w:val="24"/>
                <w:szCs w:val="24"/>
              </w:rPr>
              <w:t>1</w:t>
            </w:r>
          </w:p>
        </w:tc>
        <w:tc>
          <w:tcPr>
            <w:tcW w:w="875" w:type="dxa"/>
            <w:tcBorders>
              <w:left w:val="nil"/>
              <w:right w:val="nil"/>
            </w:tcBorders>
          </w:tcPr>
          <w:p w14:paraId="53AB32D6" w14:textId="77777777" w:rsidR="00AD44F4" w:rsidRPr="00AD44F4" w:rsidRDefault="00AD44F4" w:rsidP="00AD44F4">
            <w:pPr>
              <w:spacing w:after="0" w:line="240" w:lineRule="auto"/>
              <w:jc w:val="center"/>
              <w:rPr>
                <w:rFonts w:ascii="Times New Roman" w:hAnsi="Times New Roman" w:cs="Times New Roman"/>
                <w:color w:val="000000" w:themeColor="text1"/>
                <w:sz w:val="24"/>
                <w:szCs w:val="24"/>
              </w:rPr>
            </w:pPr>
            <w:r w:rsidRPr="00AD44F4">
              <w:rPr>
                <w:rFonts w:ascii="Times New Roman" w:hAnsi="Times New Roman" w:cs="Times New Roman"/>
                <w:color w:val="000000" w:themeColor="text1"/>
                <w:sz w:val="24"/>
                <w:szCs w:val="24"/>
              </w:rPr>
              <w:t>50m</w:t>
            </w:r>
          </w:p>
        </w:tc>
        <w:tc>
          <w:tcPr>
            <w:tcW w:w="554" w:type="dxa"/>
            <w:tcBorders>
              <w:left w:val="nil"/>
              <w:right w:val="nil"/>
            </w:tcBorders>
          </w:tcPr>
          <w:p w14:paraId="69CA22FE" w14:textId="77777777" w:rsidR="00AD44F4" w:rsidRPr="00AD44F4" w:rsidRDefault="00AD44F4" w:rsidP="00AD44F4">
            <w:pPr>
              <w:spacing w:after="0" w:line="240" w:lineRule="auto"/>
              <w:jc w:val="center"/>
              <w:rPr>
                <w:rFonts w:ascii="Times New Roman" w:hAnsi="Times New Roman" w:cs="Times New Roman"/>
                <w:color w:val="000000" w:themeColor="text1"/>
                <w:sz w:val="24"/>
                <w:szCs w:val="24"/>
              </w:rPr>
            </w:pPr>
            <w:r w:rsidRPr="00AD44F4">
              <w:rPr>
                <w:rFonts w:ascii="Times New Roman" w:hAnsi="Times New Roman" w:cs="Times New Roman"/>
                <w:color w:val="000000" w:themeColor="text1"/>
                <w:sz w:val="24"/>
                <w:szCs w:val="24"/>
              </w:rPr>
              <w:t>8</w:t>
            </w:r>
          </w:p>
        </w:tc>
        <w:tc>
          <w:tcPr>
            <w:tcW w:w="559" w:type="dxa"/>
            <w:tcBorders>
              <w:left w:val="nil"/>
              <w:right w:val="nil"/>
            </w:tcBorders>
          </w:tcPr>
          <w:p w14:paraId="0AAD4FA8" w14:textId="77777777" w:rsidR="00AD44F4" w:rsidRPr="00AD44F4" w:rsidRDefault="00AD44F4" w:rsidP="00AD44F4">
            <w:pPr>
              <w:spacing w:after="0" w:line="240" w:lineRule="auto"/>
              <w:jc w:val="center"/>
              <w:rPr>
                <w:rFonts w:ascii="Times New Roman" w:hAnsi="Times New Roman" w:cs="Times New Roman"/>
                <w:color w:val="000000" w:themeColor="text1"/>
                <w:sz w:val="24"/>
                <w:szCs w:val="24"/>
              </w:rPr>
            </w:pPr>
            <w:r w:rsidRPr="00AD44F4">
              <w:rPr>
                <w:rFonts w:ascii="Times New Roman" w:hAnsi="Times New Roman" w:cs="Times New Roman"/>
                <w:color w:val="000000" w:themeColor="text1"/>
                <w:sz w:val="24"/>
                <w:szCs w:val="24"/>
              </w:rPr>
              <w:t>2</w:t>
            </w:r>
          </w:p>
        </w:tc>
        <w:tc>
          <w:tcPr>
            <w:tcW w:w="3290" w:type="dxa"/>
            <w:tcBorders>
              <w:left w:val="nil"/>
            </w:tcBorders>
          </w:tcPr>
          <w:p w14:paraId="35D58A4B" w14:textId="77777777" w:rsidR="00AD44F4" w:rsidRPr="00AD44F4" w:rsidRDefault="00AD44F4" w:rsidP="00AD44F4">
            <w:pPr>
              <w:spacing w:after="0" w:line="240" w:lineRule="auto"/>
              <w:jc w:val="center"/>
              <w:rPr>
                <w:rFonts w:ascii="Times New Roman" w:hAnsi="Times New Roman" w:cs="Times New Roman"/>
                <w:color w:val="000000" w:themeColor="text1"/>
                <w:sz w:val="24"/>
                <w:szCs w:val="24"/>
              </w:rPr>
            </w:pPr>
            <w:r w:rsidRPr="00AD44F4">
              <w:rPr>
                <w:rFonts w:ascii="Times New Roman" w:hAnsi="Times New Roman" w:cs="Times New Roman"/>
                <w:color w:val="000000" w:themeColor="text1"/>
                <w:sz w:val="24"/>
                <w:szCs w:val="24"/>
              </w:rPr>
              <w:t>Setiap 1 orang sepanjang 50m</w:t>
            </w:r>
          </w:p>
        </w:tc>
      </w:tr>
      <w:tr w:rsidR="00AD44F4" w:rsidRPr="00AD44F4" w14:paraId="76774CAD" w14:textId="77777777" w:rsidTr="007D47A4">
        <w:trPr>
          <w:trHeight w:val="263"/>
        </w:trPr>
        <w:tc>
          <w:tcPr>
            <w:tcW w:w="506" w:type="dxa"/>
            <w:tcBorders>
              <w:right w:val="nil"/>
            </w:tcBorders>
          </w:tcPr>
          <w:p w14:paraId="64957764" w14:textId="77777777" w:rsidR="00AD44F4" w:rsidRPr="00AD44F4" w:rsidRDefault="00AD44F4" w:rsidP="00AD44F4">
            <w:pPr>
              <w:spacing w:after="0" w:line="240" w:lineRule="auto"/>
              <w:jc w:val="center"/>
              <w:rPr>
                <w:rFonts w:ascii="Times New Roman" w:hAnsi="Times New Roman" w:cs="Times New Roman"/>
                <w:color w:val="000000" w:themeColor="text1"/>
                <w:sz w:val="24"/>
                <w:szCs w:val="24"/>
              </w:rPr>
            </w:pPr>
            <w:r w:rsidRPr="00AD44F4">
              <w:rPr>
                <w:rFonts w:ascii="Times New Roman" w:hAnsi="Times New Roman" w:cs="Times New Roman"/>
                <w:color w:val="000000" w:themeColor="text1"/>
                <w:sz w:val="24"/>
                <w:szCs w:val="24"/>
              </w:rPr>
              <w:t>2</w:t>
            </w:r>
          </w:p>
        </w:tc>
        <w:tc>
          <w:tcPr>
            <w:tcW w:w="1690" w:type="dxa"/>
            <w:tcBorders>
              <w:left w:val="nil"/>
              <w:right w:val="nil"/>
            </w:tcBorders>
          </w:tcPr>
          <w:p w14:paraId="55122433" w14:textId="77777777" w:rsidR="00AD44F4" w:rsidRPr="00AD44F4" w:rsidRDefault="00AD44F4" w:rsidP="00AD44F4">
            <w:pPr>
              <w:spacing w:after="0" w:line="240" w:lineRule="auto"/>
              <w:jc w:val="center"/>
              <w:rPr>
                <w:rFonts w:ascii="Times New Roman" w:hAnsi="Times New Roman" w:cs="Times New Roman"/>
                <w:color w:val="000000" w:themeColor="text1"/>
                <w:sz w:val="24"/>
                <w:szCs w:val="24"/>
              </w:rPr>
            </w:pPr>
            <w:r w:rsidRPr="00AD44F4">
              <w:rPr>
                <w:rFonts w:ascii="Times New Roman" w:hAnsi="Times New Roman" w:cs="Times New Roman"/>
                <w:color w:val="000000" w:themeColor="text1"/>
                <w:sz w:val="24"/>
                <w:szCs w:val="24"/>
              </w:rPr>
              <w:t xml:space="preserve">Duduk Santai </w:t>
            </w:r>
          </w:p>
        </w:tc>
        <w:tc>
          <w:tcPr>
            <w:tcW w:w="482" w:type="dxa"/>
            <w:tcBorders>
              <w:left w:val="nil"/>
              <w:right w:val="nil"/>
            </w:tcBorders>
          </w:tcPr>
          <w:p w14:paraId="34038F72" w14:textId="77777777" w:rsidR="00AD44F4" w:rsidRPr="00AD44F4" w:rsidRDefault="00AD44F4" w:rsidP="00AD44F4">
            <w:pPr>
              <w:spacing w:after="0" w:line="240" w:lineRule="auto"/>
              <w:jc w:val="center"/>
              <w:rPr>
                <w:rFonts w:ascii="Times New Roman" w:hAnsi="Times New Roman" w:cs="Times New Roman"/>
                <w:color w:val="000000" w:themeColor="text1"/>
                <w:sz w:val="24"/>
                <w:szCs w:val="24"/>
              </w:rPr>
            </w:pPr>
            <w:r w:rsidRPr="00AD44F4">
              <w:rPr>
                <w:rFonts w:ascii="Times New Roman" w:hAnsi="Times New Roman" w:cs="Times New Roman"/>
                <w:color w:val="000000" w:themeColor="text1"/>
                <w:sz w:val="24"/>
                <w:szCs w:val="24"/>
              </w:rPr>
              <w:t>1</w:t>
            </w:r>
          </w:p>
        </w:tc>
        <w:tc>
          <w:tcPr>
            <w:tcW w:w="875" w:type="dxa"/>
            <w:tcBorders>
              <w:left w:val="nil"/>
              <w:right w:val="nil"/>
            </w:tcBorders>
          </w:tcPr>
          <w:p w14:paraId="07A2D6DE" w14:textId="77777777" w:rsidR="00AD44F4" w:rsidRPr="00AD44F4" w:rsidRDefault="00AD44F4" w:rsidP="00AD44F4">
            <w:pPr>
              <w:spacing w:after="0" w:line="240" w:lineRule="auto"/>
              <w:jc w:val="center"/>
              <w:rPr>
                <w:rFonts w:ascii="Times New Roman" w:hAnsi="Times New Roman" w:cs="Times New Roman"/>
                <w:color w:val="000000" w:themeColor="text1"/>
                <w:sz w:val="24"/>
                <w:szCs w:val="24"/>
              </w:rPr>
            </w:pPr>
            <w:r w:rsidRPr="00AD44F4">
              <w:rPr>
                <w:rFonts w:ascii="Times New Roman" w:hAnsi="Times New Roman" w:cs="Times New Roman"/>
                <w:color w:val="000000" w:themeColor="text1"/>
                <w:sz w:val="24"/>
                <w:szCs w:val="24"/>
              </w:rPr>
              <w:t>5 m</w:t>
            </w:r>
            <w:r w:rsidRPr="00AD44F4">
              <w:rPr>
                <w:rFonts w:ascii="Times New Roman" w:hAnsi="Times New Roman" w:cs="Times New Roman"/>
                <w:color w:val="000000" w:themeColor="text1"/>
                <w:sz w:val="24"/>
                <w:szCs w:val="24"/>
                <w:vertAlign w:val="superscript"/>
              </w:rPr>
              <w:t>2</w:t>
            </w:r>
          </w:p>
        </w:tc>
        <w:tc>
          <w:tcPr>
            <w:tcW w:w="554" w:type="dxa"/>
            <w:tcBorders>
              <w:left w:val="nil"/>
              <w:right w:val="nil"/>
            </w:tcBorders>
          </w:tcPr>
          <w:p w14:paraId="0D19BCF2" w14:textId="77777777" w:rsidR="00AD44F4" w:rsidRPr="00AD44F4" w:rsidRDefault="00AD44F4" w:rsidP="00AD44F4">
            <w:pPr>
              <w:spacing w:after="0" w:line="240" w:lineRule="auto"/>
              <w:jc w:val="center"/>
              <w:rPr>
                <w:rFonts w:ascii="Times New Roman" w:hAnsi="Times New Roman" w:cs="Times New Roman"/>
                <w:color w:val="000000" w:themeColor="text1"/>
                <w:sz w:val="24"/>
                <w:szCs w:val="24"/>
              </w:rPr>
            </w:pPr>
            <w:r w:rsidRPr="00AD44F4">
              <w:rPr>
                <w:rFonts w:ascii="Times New Roman" w:hAnsi="Times New Roman" w:cs="Times New Roman"/>
                <w:color w:val="000000" w:themeColor="text1"/>
                <w:sz w:val="24"/>
                <w:szCs w:val="24"/>
              </w:rPr>
              <w:t>8</w:t>
            </w:r>
          </w:p>
        </w:tc>
        <w:tc>
          <w:tcPr>
            <w:tcW w:w="559" w:type="dxa"/>
            <w:tcBorders>
              <w:left w:val="nil"/>
              <w:right w:val="nil"/>
            </w:tcBorders>
          </w:tcPr>
          <w:p w14:paraId="2F724F88" w14:textId="77777777" w:rsidR="00AD44F4" w:rsidRPr="00AD44F4" w:rsidRDefault="00AD44F4" w:rsidP="00AD44F4">
            <w:pPr>
              <w:spacing w:after="0" w:line="240" w:lineRule="auto"/>
              <w:jc w:val="center"/>
              <w:rPr>
                <w:rFonts w:ascii="Times New Roman" w:hAnsi="Times New Roman" w:cs="Times New Roman"/>
                <w:color w:val="000000" w:themeColor="text1"/>
                <w:sz w:val="24"/>
                <w:szCs w:val="24"/>
              </w:rPr>
            </w:pPr>
            <w:r w:rsidRPr="00AD44F4">
              <w:rPr>
                <w:rFonts w:ascii="Times New Roman" w:hAnsi="Times New Roman" w:cs="Times New Roman"/>
                <w:color w:val="000000" w:themeColor="text1"/>
                <w:sz w:val="24"/>
                <w:szCs w:val="24"/>
              </w:rPr>
              <w:t>2</w:t>
            </w:r>
          </w:p>
        </w:tc>
        <w:tc>
          <w:tcPr>
            <w:tcW w:w="3290" w:type="dxa"/>
            <w:tcBorders>
              <w:left w:val="nil"/>
            </w:tcBorders>
          </w:tcPr>
          <w:p w14:paraId="4F61D00C" w14:textId="77777777" w:rsidR="00AD44F4" w:rsidRPr="00AD44F4" w:rsidRDefault="00AD44F4" w:rsidP="00AD44F4">
            <w:pPr>
              <w:spacing w:after="0" w:line="240" w:lineRule="auto"/>
              <w:jc w:val="center"/>
              <w:rPr>
                <w:rFonts w:ascii="Times New Roman" w:hAnsi="Times New Roman" w:cs="Times New Roman"/>
                <w:color w:val="000000" w:themeColor="text1"/>
                <w:sz w:val="24"/>
                <w:szCs w:val="24"/>
              </w:rPr>
            </w:pPr>
            <w:r w:rsidRPr="00AD44F4">
              <w:rPr>
                <w:rFonts w:ascii="Times New Roman" w:hAnsi="Times New Roman" w:cs="Times New Roman"/>
                <w:color w:val="000000" w:themeColor="text1"/>
                <w:sz w:val="24"/>
                <w:szCs w:val="24"/>
              </w:rPr>
              <w:t>Setiap 1 orang dalam 1m x 5m</w:t>
            </w:r>
          </w:p>
        </w:tc>
      </w:tr>
      <w:tr w:rsidR="00AD44F4" w:rsidRPr="00AD44F4" w14:paraId="0C80AE29" w14:textId="77777777" w:rsidTr="007D47A4">
        <w:trPr>
          <w:trHeight w:val="274"/>
        </w:trPr>
        <w:tc>
          <w:tcPr>
            <w:tcW w:w="506" w:type="dxa"/>
            <w:tcBorders>
              <w:right w:val="nil"/>
            </w:tcBorders>
          </w:tcPr>
          <w:p w14:paraId="59C56D66" w14:textId="77777777" w:rsidR="00AD44F4" w:rsidRPr="00AD44F4" w:rsidRDefault="00AD44F4" w:rsidP="00AD44F4">
            <w:pPr>
              <w:spacing w:after="0" w:line="240" w:lineRule="auto"/>
              <w:jc w:val="center"/>
              <w:rPr>
                <w:rFonts w:ascii="Times New Roman" w:hAnsi="Times New Roman" w:cs="Times New Roman"/>
                <w:color w:val="000000" w:themeColor="text1"/>
                <w:sz w:val="24"/>
                <w:szCs w:val="24"/>
              </w:rPr>
            </w:pPr>
            <w:r w:rsidRPr="00AD44F4">
              <w:rPr>
                <w:rFonts w:ascii="Times New Roman" w:hAnsi="Times New Roman" w:cs="Times New Roman"/>
                <w:color w:val="000000" w:themeColor="text1"/>
                <w:sz w:val="24"/>
                <w:szCs w:val="24"/>
              </w:rPr>
              <w:t>3</w:t>
            </w:r>
          </w:p>
        </w:tc>
        <w:tc>
          <w:tcPr>
            <w:tcW w:w="1690" w:type="dxa"/>
            <w:tcBorders>
              <w:left w:val="nil"/>
              <w:right w:val="nil"/>
            </w:tcBorders>
          </w:tcPr>
          <w:p w14:paraId="0602D945" w14:textId="77777777" w:rsidR="00AD44F4" w:rsidRPr="00AD44F4" w:rsidRDefault="00AD44F4" w:rsidP="00AD44F4">
            <w:pPr>
              <w:spacing w:after="0" w:line="240" w:lineRule="auto"/>
              <w:jc w:val="center"/>
              <w:rPr>
                <w:rFonts w:ascii="Times New Roman" w:hAnsi="Times New Roman" w:cs="Times New Roman"/>
                <w:color w:val="000000" w:themeColor="text1"/>
                <w:sz w:val="24"/>
                <w:szCs w:val="24"/>
              </w:rPr>
            </w:pPr>
            <w:r w:rsidRPr="00AD44F4">
              <w:rPr>
                <w:rFonts w:ascii="Times New Roman" w:hAnsi="Times New Roman" w:cs="Times New Roman"/>
                <w:color w:val="000000" w:themeColor="text1"/>
                <w:sz w:val="24"/>
                <w:szCs w:val="24"/>
              </w:rPr>
              <w:t>Photography</w:t>
            </w:r>
          </w:p>
        </w:tc>
        <w:tc>
          <w:tcPr>
            <w:tcW w:w="482" w:type="dxa"/>
            <w:tcBorders>
              <w:left w:val="nil"/>
              <w:right w:val="nil"/>
            </w:tcBorders>
          </w:tcPr>
          <w:p w14:paraId="3655DF2B" w14:textId="77777777" w:rsidR="00AD44F4" w:rsidRPr="00AD44F4" w:rsidRDefault="00AD44F4" w:rsidP="00AD44F4">
            <w:pPr>
              <w:spacing w:after="0" w:line="240" w:lineRule="auto"/>
              <w:jc w:val="center"/>
              <w:rPr>
                <w:rFonts w:ascii="Times New Roman" w:hAnsi="Times New Roman" w:cs="Times New Roman"/>
                <w:color w:val="000000" w:themeColor="text1"/>
                <w:sz w:val="24"/>
                <w:szCs w:val="24"/>
              </w:rPr>
            </w:pPr>
            <w:r w:rsidRPr="00AD44F4">
              <w:rPr>
                <w:rFonts w:ascii="Times New Roman" w:hAnsi="Times New Roman" w:cs="Times New Roman"/>
                <w:color w:val="000000" w:themeColor="text1"/>
                <w:sz w:val="24"/>
                <w:szCs w:val="24"/>
              </w:rPr>
              <w:t>1</w:t>
            </w:r>
          </w:p>
        </w:tc>
        <w:tc>
          <w:tcPr>
            <w:tcW w:w="875" w:type="dxa"/>
            <w:tcBorders>
              <w:left w:val="nil"/>
              <w:right w:val="nil"/>
            </w:tcBorders>
          </w:tcPr>
          <w:p w14:paraId="175F49D1" w14:textId="77777777" w:rsidR="00AD44F4" w:rsidRPr="00AD44F4" w:rsidRDefault="00AD44F4" w:rsidP="00AD44F4">
            <w:pPr>
              <w:spacing w:after="0" w:line="240" w:lineRule="auto"/>
              <w:jc w:val="center"/>
              <w:rPr>
                <w:rFonts w:ascii="Times New Roman" w:hAnsi="Times New Roman" w:cs="Times New Roman"/>
                <w:color w:val="000000" w:themeColor="text1"/>
                <w:sz w:val="24"/>
                <w:szCs w:val="24"/>
                <w:vertAlign w:val="superscript"/>
              </w:rPr>
            </w:pPr>
            <w:r w:rsidRPr="00AD44F4">
              <w:rPr>
                <w:rFonts w:ascii="Times New Roman" w:hAnsi="Times New Roman" w:cs="Times New Roman"/>
                <w:color w:val="000000" w:themeColor="text1"/>
                <w:sz w:val="24"/>
                <w:szCs w:val="24"/>
              </w:rPr>
              <w:t>50m</w:t>
            </w:r>
            <w:r w:rsidRPr="00AD44F4">
              <w:rPr>
                <w:rFonts w:ascii="Times New Roman" w:hAnsi="Times New Roman" w:cs="Times New Roman"/>
                <w:color w:val="000000" w:themeColor="text1"/>
                <w:sz w:val="24"/>
                <w:szCs w:val="24"/>
                <w:vertAlign w:val="superscript"/>
              </w:rPr>
              <w:t>2</w:t>
            </w:r>
          </w:p>
        </w:tc>
        <w:tc>
          <w:tcPr>
            <w:tcW w:w="554" w:type="dxa"/>
            <w:tcBorders>
              <w:left w:val="nil"/>
              <w:right w:val="nil"/>
            </w:tcBorders>
          </w:tcPr>
          <w:p w14:paraId="3D9F9E8F" w14:textId="77777777" w:rsidR="00AD44F4" w:rsidRPr="00AD44F4" w:rsidRDefault="00AD44F4" w:rsidP="00AD44F4">
            <w:pPr>
              <w:spacing w:after="0" w:line="240" w:lineRule="auto"/>
              <w:jc w:val="center"/>
              <w:rPr>
                <w:rFonts w:ascii="Times New Roman" w:hAnsi="Times New Roman" w:cs="Times New Roman"/>
                <w:color w:val="000000" w:themeColor="text1"/>
                <w:sz w:val="24"/>
                <w:szCs w:val="24"/>
              </w:rPr>
            </w:pPr>
            <w:r w:rsidRPr="00AD44F4">
              <w:rPr>
                <w:rFonts w:ascii="Times New Roman" w:hAnsi="Times New Roman" w:cs="Times New Roman"/>
                <w:color w:val="000000" w:themeColor="text1"/>
                <w:sz w:val="24"/>
                <w:szCs w:val="24"/>
              </w:rPr>
              <w:t>6</w:t>
            </w:r>
          </w:p>
        </w:tc>
        <w:tc>
          <w:tcPr>
            <w:tcW w:w="559" w:type="dxa"/>
            <w:tcBorders>
              <w:left w:val="nil"/>
              <w:right w:val="nil"/>
            </w:tcBorders>
          </w:tcPr>
          <w:p w14:paraId="2F92A04D" w14:textId="77777777" w:rsidR="00AD44F4" w:rsidRPr="00AD44F4" w:rsidRDefault="00AD44F4" w:rsidP="00AD44F4">
            <w:pPr>
              <w:spacing w:after="0" w:line="240" w:lineRule="auto"/>
              <w:jc w:val="center"/>
              <w:rPr>
                <w:rFonts w:ascii="Times New Roman" w:hAnsi="Times New Roman" w:cs="Times New Roman"/>
                <w:color w:val="000000" w:themeColor="text1"/>
                <w:sz w:val="24"/>
                <w:szCs w:val="24"/>
              </w:rPr>
            </w:pPr>
            <w:r w:rsidRPr="00AD44F4">
              <w:rPr>
                <w:rFonts w:ascii="Times New Roman" w:hAnsi="Times New Roman" w:cs="Times New Roman"/>
                <w:color w:val="000000" w:themeColor="text1"/>
                <w:sz w:val="24"/>
                <w:szCs w:val="24"/>
              </w:rPr>
              <w:t>3</w:t>
            </w:r>
          </w:p>
        </w:tc>
        <w:tc>
          <w:tcPr>
            <w:tcW w:w="3290" w:type="dxa"/>
            <w:tcBorders>
              <w:left w:val="nil"/>
            </w:tcBorders>
          </w:tcPr>
          <w:p w14:paraId="271C8756" w14:textId="77777777" w:rsidR="00AD44F4" w:rsidRPr="00AD44F4" w:rsidRDefault="00AD44F4" w:rsidP="00AD44F4">
            <w:pPr>
              <w:spacing w:after="0" w:line="240" w:lineRule="auto"/>
              <w:jc w:val="center"/>
              <w:rPr>
                <w:rFonts w:ascii="Times New Roman" w:hAnsi="Times New Roman" w:cs="Times New Roman"/>
                <w:color w:val="000000" w:themeColor="text1"/>
                <w:sz w:val="24"/>
                <w:szCs w:val="24"/>
              </w:rPr>
            </w:pPr>
            <w:r w:rsidRPr="00AD44F4">
              <w:rPr>
                <w:rFonts w:ascii="Times New Roman" w:hAnsi="Times New Roman" w:cs="Times New Roman"/>
                <w:color w:val="000000" w:themeColor="text1"/>
                <w:sz w:val="24"/>
                <w:szCs w:val="24"/>
              </w:rPr>
              <w:t>Setiap 1 orang dalam 10m x 5m</w:t>
            </w:r>
          </w:p>
        </w:tc>
      </w:tr>
      <w:tr w:rsidR="00AD44F4" w:rsidRPr="00AD44F4" w14:paraId="209B9B75" w14:textId="77777777" w:rsidTr="007D47A4">
        <w:trPr>
          <w:trHeight w:val="288"/>
        </w:trPr>
        <w:tc>
          <w:tcPr>
            <w:tcW w:w="506" w:type="dxa"/>
            <w:tcBorders>
              <w:right w:val="nil"/>
            </w:tcBorders>
          </w:tcPr>
          <w:p w14:paraId="3FA60C0C" w14:textId="77777777" w:rsidR="00AD44F4" w:rsidRPr="00AD44F4" w:rsidRDefault="00AD44F4" w:rsidP="00AD44F4">
            <w:pPr>
              <w:spacing w:after="0" w:line="240" w:lineRule="auto"/>
              <w:jc w:val="center"/>
              <w:rPr>
                <w:rFonts w:ascii="Times New Roman" w:hAnsi="Times New Roman" w:cs="Times New Roman"/>
                <w:color w:val="000000" w:themeColor="text1"/>
                <w:sz w:val="24"/>
                <w:szCs w:val="24"/>
              </w:rPr>
            </w:pPr>
            <w:r w:rsidRPr="00AD44F4">
              <w:rPr>
                <w:rFonts w:ascii="Times New Roman" w:hAnsi="Times New Roman" w:cs="Times New Roman"/>
                <w:color w:val="000000" w:themeColor="text1"/>
                <w:sz w:val="24"/>
                <w:szCs w:val="24"/>
              </w:rPr>
              <w:t>4</w:t>
            </w:r>
          </w:p>
        </w:tc>
        <w:tc>
          <w:tcPr>
            <w:tcW w:w="1690" w:type="dxa"/>
            <w:tcBorders>
              <w:left w:val="nil"/>
              <w:right w:val="nil"/>
            </w:tcBorders>
          </w:tcPr>
          <w:p w14:paraId="60290831" w14:textId="77777777" w:rsidR="00AD44F4" w:rsidRPr="00AD44F4" w:rsidRDefault="00AD44F4" w:rsidP="00AD44F4">
            <w:pPr>
              <w:spacing w:after="0" w:line="240" w:lineRule="auto"/>
              <w:jc w:val="center"/>
              <w:rPr>
                <w:rFonts w:ascii="Times New Roman" w:hAnsi="Times New Roman" w:cs="Times New Roman"/>
                <w:color w:val="000000" w:themeColor="text1"/>
                <w:sz w:val="24"/>
                <w:szCs w:val="24"/>
              </w:rPr>
            </w:pPr>
            <w:r w:rsidRPr="00AD44F4">
              <w:rPr>
                <w:rFonts w:ascii="Times New Roman" w:hAnsi="Times New Roman" w:cs="Times New Roman"/>
                <w:color w:val="000000" w:themeColor="text1"/>
                <w:sz w:val="24"/>
                <w:szCs w:val="24"/>
              </w:rPr>
              <w:t xml:space="preserve">Edukasi </w:t>
            </w:r>
          </w:p>
        </w:tc>
        <w:tc>
          <w:tcPr>
            <w:tcW w:w="482" w:type="dxa"/>
            <w:tcBorders>
              <w:left w:val="nil"/>
              <w:right w:val="nil"/>
            </w:tcBorders>
          </w:tcPr>
          <w:p w14:paraId="212C25DB" w14:textId="77777777" w:rsidR="00AD44F4" w:rsidRPr="00AD44F4" w:rsidRDefault="00AD44F4" w:rsidP="00AD44F4">
            <w:pPr>
              <w:spacing w:after="0" w:line="240" w:lineRule="auto"/>
              <w:jc w:val="center"/>
              <w:rPr>
                <w:rFonts w:ascii="Times New Roman" w:hAnsi="Times New Roman" w:cs="Times New Roman"/>
                <w:color w:val="000000" w:themeColor="text1"/>
                <w:sz w:val="24"/>
                <w:szCs w:val="24"/>
              </w:rPr>
            </w:pPr>
            <w:r w:rsidRPr="00AD44F4">
              <w:rPr>
                <w:rFonts w:ascii="Times New Roman" w:hAnsi="Times New Roman" w:cs="Times New Roman"/>
                <w:color w:val="000000" w:themeColor="text1"/>
                <w:sz w:val="24"/>
                <w:szCs w:val="24"/>
              </w:rPr>
              <w:t>1</w:t>
            </w:r>
          </w:p>
        </w:tc>
        <w:tc>
          <w:tcPr>
            <w:tcW w:w="875" w:type="dxa"/>
            <w:tcBorders>
              <w:left w:val="nil"/>
              <w:right w:val="nil"/>
            </w:tcBorders>
          </w:tcPr>
          <w:p w14:paraId="35B5052C" w14:textId="77777777" w:rsidR="00AD44F4" w:rsidRPr="00AD44F4" w:rsidRDefault="00AD44F4" w:rsidP="00AD44F4">
            <w:pPr>
              <w:spacing w:after="0" w:line="240" w:lineRule="auto"/>
              <w:jc w:val="center"/>
              <w:rPr>
                <w:rFonts w:ascii="Times New Roman" w:hAnsi="Times New Roman" w:cs="Times New Roman"/>
                <w:color w:val="000000" w:themeColor="text1"/>
                <w:sz w:val="24"/>
                <w:szCs w:val="24"/>
              </w:rPr>
            </w:pPr>
            <w:r w:rsidRPr="00AD44F4">
              <w:rPr>
                <w:rFonts w:ascii="Times New Roman" w:hAnsi="Times New Roman" w:cs="Times New Roman"/>
                <w:color w:val="000000" w:themeColor="text1"/>
                <w:sz w:val="24"/>
                <w:szCs w:val="24"/>
              </w:rPr>
              <w:t>25 m</w:t>
            </w:r>
            <w:r w:rsidRPr="00AD44F4">
              <w:rPr>
                <w:rFonts w:ascii="Times New Roman" w:hAnsi="Times New Roman" w:cs="Times New Roman"/>
                <w:color w:val="000000" w:themeColor="text1"/>
                <w:sz w:val="24"/>
                <w:szCs w:val="24"/>
                <w:vertAlign w:val="superscript"/>
              </w:rPr>
              <w:t>2</w:t>
            </w:r>
          </w:p>
        </w:tc>
        <w:tc>
          <w:tcPr>
            <w:tcW w:w="554" w:type="dxa"/>
            <w:tcBorders>
              <w:left w:val="nil"/>
              <w:right w:val="nil"/>
            </w:tcBorders>
          </w:tcPr>
          <w:p w14:paraId="7C942ED0" w14:textId="77777777" w:rsidR="00AD44F4" w:rsidRPr="00AD44F4" w:rsidRDefault="00AD44F4" w:rsidP="00AD44F4">
            <w:pPr>
              <w:spacing w:after="0" w:line="240" w:lineRule="auto"/>
              <w:jc w:val="center"/>
              <w:rPr>
                <w:rFonts w:ascii="Times New Roman" w:hAnsi="Times New Roman" w:cs="Times New Roman"/>
                <w:color w:val="000000" w:themeColor="text1"/>
                <w:sz w:val="24"/>
                <w:szCs w:val="24"/>
              </w:rPr>
            </w:pPr>
            <w:r w:rsidRPr="00AD44F4">
              <w:rPr>
                <w:rFonts w:ascii="Times New Roman" w:hAnsi="Times New Roman" w:cs="Times New Roman"/>
                <w:color w:val="000000" w:themeColor="text1"/>
                <w:sz w:val="24"/>
                <w:szCs w:val="24"/>
              </w:rPr>
              <w:t>8</w:t>
            </w:r>
          </w:p>
        </w:tc>
        <w:tc>
          <w:tcPr>
            <w:tcW w:w="559" w:type="dxa"/>
            <w:tcBorders>
              <w:left w:val="nil"/>
              <w:right w:val="nil"/>
            </w:tcBorders>
          </w:tcPr>
          <w:p w14:paraId="5BD4ECDA" w14:textId="77777777" w:rsidR="00AD44F4" w:rsidRPr="00AD44F4" w:rsidRDefault="00AD44F4" w:rsidP="00AD44F4">
            <w:pPr>
              <w:spacing w:after="0" w:line="240" w:lineRule="auto"/>
              <w:jc w:val="center"/>
              <w:rPr>
                <w:rFonts w:ascii="Times New Roman" w:hAnsi="Times New Roman" w:cs="Times New Roman"/>
                <w:color w:val="000000" w:themeColor="text1"/>
                <w:sz w:val="24"/>
                <w:szCs w:val="24"/>
              </w:rPr>
            </w:pPr>
            <w:r w:rsidRPr="00AD44F4">
              <w:rPr>
                <w:rFonts w:ascii="Times New Roman" w:hAnsi="Times New Roman" w:cs="Times New Roman"/>
                <w:color w:val="000000" w:themeColor="text1"/>
                <w:sz w:val="24"/>
                <w:szCs w:val="24"/>
              </w:rPr>
              <w:t>2</w:t>
            </w:r>
          </w:p>
        </w:tc>
        <w:tc>
          <w:tcPr>
            <w:tcW w:w="3290" w:type="dxa"/>
            <w:tcBorders>
              <w:left w:val="nil"/>
            </w:tcBorders>
          </w:tcPr>
          <w:p w14:paraId="128F5AD0" w14:textId="77777777" w:rsidR="00AD44F4" w:rsidRPr="00AD44F4" w:rsidRDefault="00AD44F4" w:rsidP="00AD44F4">
            <w:pPr>
              <w:spacing w:after="0" w:line="240" w:lineRule="auto"/>
              <w:jc w:val="center"/>
              <w:rPr>
                <w:rFonts w:ascii="Times New Roman" w:hAnsi="Times New Roman" w:cs="Times New Roman"/>
                <w:color w:val="000000" w:themeColor="text1"/>
                <w:sz w:val="24"/>
                <w:szCs w:val="24"/>
              </w:rPr>
            </w:pPr>
            <w:r w:rsidRPr="00AD44F4">
              <w:rPr>
                <w:rFonts w:ascii="Times New Roman" w:hAnsi="Times New Roman" w:cs="Times New Roman"/>
                <w:color w:val="000000" w:themeColor="text1"/>
                <w:sz w:val="24"/>
                <w:szCs w:val="24"/>
              </w:rPr>
              <w:t xml:space="preserve">Setiap 1 orang dalam 5m x 5m </w:t>
            </w:r>
          </w:p>
        </w:tc>
      </w:tr>
    </w:tbl>
    <w:p w14:paraId="0CA78C55" w14:textId="77777777" w:rsidR="00AD44F4" w:rsidRPr="00232326" w:rsidRDefault="00AD44F4" w:rsidP="00AD44F4">
      <w:pPr>
        <w:spacing w:after="0" w:line="240" w:lineRule="auto"/>
        <w:jc w:val="both"/>
        <w:rPr>
          <w:rFonts w:ascii="Times New Roman" w:hAnsi="Times New Roman" w:cs="Times New Roman"/>
          <w:sz w:val="24"/>
          <w:szCs w:val="24"/>
        </w:rPr>
      </w:pPr>
      <w:r w:rsidRPr="00AD44F4">
        <w:rPr>
          <w:rFonts w:ascii="Times New Roman" w:hAnsi="Times New Roman" w:cs="Times New Roman"/>
          <w:color w:val="000000" w:themeColor="text1"/>
          <w:sz w:val="24"/>
          <w:szCs w:val="24"/>
        </w:rPr>
        <w:t xml:space="preserve">Sumber: Yulianda (2007) </w:t>
      </w:r>
      <w:r w:rsidRPr="00232326">
        <w:rPr>
          <w:rFonts w:ascii="Times New Roman" w:hAnsi="Times New Roman" w:cs="Times New Roman"/>
          <w:sz w:val="24"/>
          <w:szCs w:val="24"/>
        </w:rPr>
        <w:t xml:space="preserve">dalam (Wahdaniar </w:t>
      </w:r>
      <w:r w:rsidRPr="00232326">
        <w:rPr>
          <w:rFonts w:ascii="Times New Roman" w:hAnsi="Times New Roman" w:cs="Times New Roman"/>
          <w:i/>
          <w:iCs/>
          <w:sz w:val="24"/>
          <w:szCs w:val="24"/>
        </w:rPr>
        <w:t>et al</w:t>
      </w:r>
      <w:r w:rsidRPr="00232326">
        <w:rPr>
          <w:rFonts w:ascii="Times New Roman" w:hAnsi="Times New Roman" w:cs="Times New Roman"/>
          <w:sz w:val="24"/>
          <w:szCs w:val="24"/>
        </w:rPr>
        <w:t>, 2019).</w:t>
      </w:r>
    </w:p>
    <w:p w14:paraId="3C3D16DA" w14:textId="481911D1" w:rsidR="00C94588" w:rsidRPr="00232326" w:rsidRDefault="00780560" w:rsidP="004873E2">
      <w:pPr>
        <w:autoSpaceDE w:val="0"/>
        <w:autoSpaceDN w:val="0"/>
        <w:adjustRightInd w:val="0"/>
        <w:spacing w:after="0" w:line="240" w:lineRule="auto"/>
        <w:jc w:val="both"/>
        <w:rPr>
          <w:rFonts w:ascii="Times New Roman" w:hAnsi="Times New Roman" w:cs="Times New Roman"/>
          <w:sz w:val="24"/>
          <w:szCs w:val="24"/>
          <w:lang w:val="en-US"/>
        </w:rPr>
      </w:pPr>
      <w:r w:rsidRPr="00232326">
        <w:rPr>
          <w:rFonts w:ascii="Times New Roman" w:hAnsi="Times New Roman" w:cs="Times New Roman"/>
          <w:sz w:val="24"/>
          <w:szCs w:val="24"/>
        </w:rPr>
        <w:t xml:space="preserve"> </w:t>
      </w:r>
    </w:p>
    <w:p w14:paraId="0EA2758D" w14:textId="0EB521C6" w:rsidR="009F2261" w:rsidRPr="00D03341" w:rsidRDefault="00787DA8" w:rsidP="00D03341">
      <w:pPr>
        <w:pStyle w:val="ListParagraph"/>
        <w:numPr>
          <w:ilvl w:val="0"/>
          <w:numId w:val="15"/>
        </w:numPr>
        <w:spacing w:line="240" w:lineRule="auto"/>
        <w:ind w:left="567" w:hanging="567"/>
        <w:jc w:val="both"/>
        <w:rPr>
          <w:rFonts w:ascii="Times New Roman" w:hAnsi="Times New Roman" w:cs="Times New Roman"/>
          <w:color w:val="000000" w:themeColor="text1"/>
          <w:sz w:val="24"/>
          <w:szCs w:val="24"/>
        </w:rPr>
      </w:pPr>
      <w:r w:rsidRPr="006915ED">
        <w:rPr>
          <w:rFonts w:ascii="Times New Roman" w:hAnsi="Times New Roman" w:cs="Times New Roman"/>
          <w:b/>
          <w:color w:val="000000" w:themeColor="text1"/>
          <w:sz w:val="24"/>
          <w:szCs w:val="24"/>
        </w:rPr>
        <w:t xml:space="preserve">Hasil </w:t>
      </w:r>
      <w:r w:rsidR="00BA02D7" w:rsidRPr="006915ED">
        <w:rPr>
          <w:rFonts w:ascii="Times New Roman" w:hAnsi="Times New Roman" w:cs="Times New Roman"/>
          <w:b/>
          <w:color w:val="000000" w:themeColor="text1"/>
          <w:sz w:val="24"/>
          <w:szCs w:val="24"/>
        </w:rPr>
        <w:t xml:space="preserve">dan </w:t>
      </w:r>
      <w:r w:rsidR="00E76B53">
        <w:rPr>
          <w:rFonts w:ascii="Times New Roman" w:hAnsi="Times New Roman" w:cs="Times New Roman"/>
          <w:b/>
          <w:color w:val="000000" w:themeColor="text1"/>
          <w:sz w:val="24"/>
          <w:szCs w:val="24"/>
          <w:lang w:val="en-US"/>
        </w:rPr>
        <w:t>P</w:t>
      </w:r>
      <w:r w:rsidR="00BA02D7" w:rsidRPr="006915ED">
        <w:rPr>
          <w:rFonts w:ascii="Times New Roman" w:hAnsi="Times New Roman" w:cs="Times New Roman"/>
          <w:b/>
          <w:color w:val="000000" w:themeColor="text1"/>
          <w:sz w:val="24"/>
          <w:szCs w:val="24"/>
        </w:rPr>
        <w:t>embahasan</w:t>
      </w:r>
    </w:p>
    <w:p w14:paraId="10EAC7B1" w14:textId="77777777" w:rsidR="007D47A4" w:rsidRDefault="007D47A4" w:rsidP="007D47A4">
      <w:pPr>
        <w:pStyle w:val="Heading2"/>
        <w:spacing w:line="240" w:lineRule="auto"/>
        <w:rPr>
          <w:rStyle w:val="Strong"/>
        </w:rPr>
      </w:pPr>
      <w:r>
        <w:rPr>
          <w:rStyle w:val="Strong"/>
        </w:rPr>
        <w:lastRenderedPageBreak/>
        <w:t>3.1  Jenis-Jenis Mangrove</w:t>
      </w:r>
    </w:p>
    <w:p w14:paraId="19FB9C4F" w14:textId="1C3891A5" w:rsidR="007D47A4" w:rsidRDefault="007D47A4" w:rsidP="007D47A4">
      <w:pPr>
        <w:pStyle w:val="Heading3"/>
        <w:spacing w:before="0" w:line="240" w:lineRule="auto"/>
        <w:jc w:val="both"/>
        <w:rPr>
          <w:rFonts w:ascii="Times New Roman" w:hAnsi="Times New Roman" w:cs="Times New Roman"/>
          <w:iCs/>
          <w:color w:val="auto"/>
        </w:rPr>
      </w:pPr>
      <w:r w:rsidRPr="007D12A4">
        <w:rPr>
          <w:rFonts w:ascii="Times New Roman" w:hAnsi="Times New Roman" w:cs="Times New Roman"/>
          <w:color w:val="auto"/>
        </w:rPr>
        <w:t xml:space="preserve">Berdasarkan hasil pengamatan, ekosistem mangrove di stasiun 1 Desa Ngusulenge memiliki 4 spesies mangrove yaitu </w:t>
      </w:r>
      <w:r w:rsidRPr="007D12A4">
        <w:rPr>
          <w:rFonts w:ascii="Times New Roman" w:hAnsi="Times New Roman" w:cs="Times New Roman"/>
          <w:i/>
          <w:color w:val="auto"/>
        </w:rPr>
        <w:t>Sonneratia alba</w:t>
      </w:r>
      <w:r w:rsidRPr="007D12A4">
        <w:rPr>
          <w:rFonts w:ascii="Times New Roman" w:hAnsi="Times New Roman" w:cs="Times New Roman"/>
          <w:iCs/>
          <w:color w:val="auto"/>
        </w:rPr>
        <w:t xml:space="preserve">, </w:t>
      </w:r>
      <w:r w:rsidRPr="007D12A4">
        <w:rPr>
          <w:rFonts w:ascii="Times New Roman" w:hAnsi="Times New Roman" w:cs="Times New Roman"/>
          <w:i/>
          <w:color w:val="auto"/>
        </w:rPr>
        <w:t>Rhizophora</w:t>
      </w:r>
      <w:r w:rsidRPr="007D12A4">
        <w:rPr>
          <w:rFonts w:ascii="Times New Roman" w:hAnsi="Times New Roman" w:cs="Times New Roman"/>
          <w:iCs/>
          <w:color w:val="auto"/>
        </w:rPr>
        <w:t xml:space="preserve"> </w:t>
      </w:r>
      <w:r w:rsidRPr="007D12A4">
        <w:rPr>
          <w:rFonts w:ascii="Times New Roman" w:hAnsi="Times New Roman" w:cs="Times New Roman"/>
          <w:i/>
          <w:color w:val="auto"/>
        </w:rPr>
        <w:t>mucronata</w:t>
      </w:r>
      <w:r w:rsidRPr="007D12A4">
        <w:rPr>
          <w:rFonts w:ascii="Times New Roman" w:hAnsi="Times New Roman" w:cs="Times New Roman"/>
          <w:iCs/>
          <w:color w:val="auto"/>
        </w:rPr>
        <w:t xml:space="preserve">, </w:t>
      </w:r>
      <w:r w:rsidRPr="007D12A4">
        <w:rPr>
          <w:rFonts w:ascii="Times New Roman" w:hAnsi="Times New Roman" w:cs="Times New Roman"/>
          <w:i/>
          <w:color w:val="auto"/>
        </w:rPr>
        <w:t>Rhizophora apiculata</w:t>
      </w:r>
      <w:r w:rsidRPr="007D12A4">
        <w:rPr>
          <w:rFonts w:ascii="Times New Roman" w:hAnsi="Times New Roman" w:cs="Times New Roman"/>
          <w:iCs/>
          <w:color w:val="auto"/>
        </w:rPr>
        <w:t xml:space="preserve">, dan </w:t>
      </w:r>
      <w:r w:rsidRPr="007D12A4">
        <w:rPr>
          <w:rFonts w:ascii="Times New Roman" w:hAnsi="Times New Roman" w:cs="Times New Roman"/>
          <w:i/>
          <w:color w:val="auto"/>
        </w:rPr>
        <w:t>Avicennia lanata</w:t>
      </w:r>
      <w:r w:rsidRPr="007D12A4">
        <w:rPr>
          <w:rFonts w:ascii="Times New Roman" w:hAnsi="Times New Roman" w:cs="Times New Roman"/>
          <w:iCs/>
          <w:color w:val="auto"/>
        </w:rPr>
        <w:t xml:space="preserve">. Spesies </w:t>
      </w:r>
      <w:r w:rsidRPr="007D12A4">
        <w:rPr>
          <w:rFonts w:ascii="Times New Roman" w:hAnsi="Times New Roman" w:cs="Times New Roman"/>
          <w:color w:val="auto"/>
        </w:rPr>
        <w:t xml:space="preserve">paling dominan di Desa Ngusulenge adalah </w:t>
      </w:r>
      <w:r w:rsidRPr="007D12A4">
        <w:rPr>
          <w:rFonts w:ascii="Times New Roman" w:hAnsi="Times New Roman" w:cs="Times New Roman"/>
          <w:i/>
          <w:color w:val="auto"/>
        </w:rPr>
        <w:t xml:space="preserve">Sonneratia alba. </w:t>
      </w:r>
      <w:r w:rsidRPr="007D12A4">
        <w:rPr>
          <w:rFonts w:ascii="Times New Roman" w:hAnsi="Times New Roman" w:cs="Times New Roman"/>
          <w:iCs/>
          <w:color w:val="auto"/>
        </w:rPr>
        <w:t xml:space="preserve">Sementara ekosistem mangrove di stasiun 2 Desa Pasimayou memiliki 3 spesies mangrove yaitu </w:t>
      </w:r>
      <w:r w:rsidRPr="007D12A4">
        <w:rPr>
          <w:rFonts w:ascii="Times New Roman" w:hAnsi="Times New Roman" w:cs="Times New Roman"/>
          <w:i/>
          <w:color w:val="auto"/>
        </w:rPr>
        <w:t>Sonneratia alba</w:t>
      </w:r>
      <w:r w:rsidRPr="007D12A4">
        <w:rPr>
          <w:rFonts w:ascii="Times New Roman" w:hAnsi="Times New Roman" w:cs="Times New Roman"/>
          <w:iCs/>
          <w:color w:val="auto"/>
        </w:rPr>
        <w:t xml:space="preserve">, </w:t>
      </w:r>
      <w:r w:rsidRPr="007D12A4">
        <w:rPr>
          <w:rFonts w:ascii="Times New Roman" w:hAnsi="Times New Roman" w:cs="Times New Roman"/>
          <w:i/>
          <w:color w:val="auto"/>
        </w:rPr>
        <w:t>Rhizophora</w:t>
      </w:r>
      <w:r w:rsidRPr="007D12A4">
        <w:rPr>
          <w:rFonts w:ascii="Times New Roman" w:hAnsi="Times New Roman" w:cs="Times New Roman"/>
          <w:iCs/>
          <w:color w:val="auto"/>
        </w:rPr>
        <w:t xml:space="preserve"> </w:t>
      </w:r>
      <w:r w:rsidRPr="007D12A4">
        <w:rPr>
          <w:rFonts w:ascii="Times New Roman" w:hAnsi="Times New Roman" w:cs="Times New Roman"/>
          <w:i/>
          <w:color w:val="auto"/>
        </w:rPr>
        <w:t>mucronata</w:t>
      </w:r>
      <w:r w:rsidRPr="007D12A4">
        <w:rPr>
          <w:rFonts w:ascii="Times New Roman" w:hAnsi="Times New Roman" w:cs="Times New Roman"/>
          <w:iCs/>
          <w:color w:val="auto"/>
        </w:rPr>
        <w:t xml:space="preserve">, dan </w:t>
      </w:r>
      <w:r w:rsidRPr="007D12A4">
        <w:rPr>
          <w:rFonts w:ascii="Times New Roman" w:hAnsi="Times New Roman" w:cs="Times New Roman"/>
          <w:i/>
          <w:color w:val="auto"/>
        </w:rPr>
        <w:t>Rhizophora apiculata</w:t>
      </w:r>
      <w:r w:rsidRPr="007D12A4">
        <w:rPr>
          <w:rFonts w:ascii="Times New Roman" w:hAnsi="Times New Roman" w:cs="Times New Roman"/>
          <w:iCs/>
          <w:color w:val="auto"/>
        </w:rPr>
        <w:t>. Spesies paling dominan di Desa Pasimayou adalah</w:t>
      </w:r>
      <w:r w:rsidRPr="007D12A4">
        <w:rPr>
          <w:rFonts w:ascii="Times New Roman" w:hAnsi="Times New Roman" w:cs="Times New Roman"/>
          <w:color w:val="auto"/>
        </w:rPr>
        <w:t xml:space="preserve"> </w:t>
      </w:r>
      <w:r w:rsidRPr="007D12A4">
        <w:rPr>
          <w:rFonts w:ascii="Times New Roman" w:hAnsi="Times New Roman" w:cs="Times New Roman"/>
          <w:i/>
          <w:color w:val="auto"/>
        </w:rPr>
        <w:t>Sonneratia alba</w:t>
      </w:r>
      <w:r w:rsidRPr="007D12A4">
        <w:rPr>
          <w:rFonts w:ascii="Times New Roman" w:hAnsi="Times New Roman" w:cs="Times New Roman"/>
          <w:iCs/>
          <w:color w:val="auto"/>
        </w:rPr>
        <w:t xml:space="preserve"> </w:t>
      </w:r>
    </w:p>
    <w:p w14:paraId="4138238F" w14:textId="3BDD3557" w:rsidR="00675171" w:rsidRPr="00AF5B31" w:rsidRDefault="00DC341F" w:rsidP="00DC341F">
      <w:pPr>
        <w:spacing w:after="0" w:line="240" w:lineRule="auto"/>
        <w:rPr>
          <w:rFonts w:ascii="Times New Roman" w:hAnsi="Times New Roman" w:cs="Times New Roman"/>
          <w:sz w:val="24"/>
          <w:szCs w:val="24"/>
          <w:lang w:val="en-US"/>
        </w:rPr>
      </w:pPr>
      <w:r w:rsidRPr="00AF5B31">
        <w:rPr>
          <w:rFonts w:ascii="Times New Roman" w:hAnsi="Times New Roman" w:cs="Times New Roman"/>
          <w:sz w:val="24"/>
          <w:szCs w:val="24"/>
          <w:lang w:val="en-US"/>
        </w:rPr>
        <w:t>Tabel 3. Jenis mangrove yang dominan</w:t>
      </w:r>
      <w:r w:rsidR="00453CEA" w:rsidRPr="00AF5B31">
        <w:rPr>
          <w:rFonts w:ascii="Times New Roman" w:hAnsi="Times New Roman" w:cs="Times New Roman"/>
          <w:sz w:val="24"/>
          <w:szCs w:val="24"/>
          <w:lang w:val="en-US"/>
        </w:rPr>
        <w:t xml:space="preserve"> dan </w:t>
      </w:r>
      <w:r w:rsidRPr="00AF5B31">
        <w:rPr>
          <w:rFonts w:ascii="Times New Roman" w:hAnsi="Times New Roman" w:cs="Times New Roman"/>
          <w:sz w:val="24"/>
          <w:szCs w:val="24"/>
          <w:lang w:val="en-US"/>
        </w:rPr>
        <w:t xml:space="preserve"> faktor penentu </w:t>
      </w:r>
      <w:r w:rsidR="00453CEA" w:rsidRPr="00AF5B31">
        <w:rPr>
          <w:rFonts w:ascii="Times New Roman" w:hAnsi="Times New Roman" w:cs="Times New Roman"/>
          <w:sz w:val="24"/>
          <w:szCs w:val="24"/>
          <w:lang w:val="en-US"/>
        </w:rPr>
        <w:t>utama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69"/>
        <w:gridCol w:w="1430"/>
        <w:gridCol w:w="66"/>
        <w:gridCol w:w="66"/>
        <w:gridCol w:w="66"/>
        <w:gridCol w:w="3534"/>
        <w:gridCol w:w="2982"/>
        <w:gridCol w:w="81"/>
      </w:tblGrid>
      <w:tr w:rsidR="008D4D6B" w:rsidRPr="00AF5B31" w14:paraId="28BD90DD" w14:textId="77777777" w:rsidTr="00453CEA">
        <w:trPr>
          <w:tblHeader/>
          <w:tblCellSpacing w:w="15" w:type="dxa"/>
        </w:trPr>
        <w:tc>
          <w:tcPr>
            <w:tcW w:w="0" w:type="auto"/>
            <w:tcBorders>
              <w:top w:val="single" w:sz="4" w:space="0" w:color="auto"/>
            </w:tcBorders>
            <w:vAlign w:val="center"/>
            <w:hideMark/>
          </w:tcPr>
          <w:p w14:paraId="41923D31" w14:textId="77777777" w:rsidR="00D37F3A" w:rsidRPr="00AF5B31" w:rsidRDefault="00D37F3A" w:rsidP="00675171">
            <w:pPr>
              <w:spacing w:after="0" w:line="240" w:lineRule="auto"/>
              <w:jc w:val="center"/>
              <w:rPr>
                <w:rFonts w:ascii="Times New Roman" w:eastAsia="Times New Roman" w:hAnsi="Times New Roman" w:cs="Times New Roman"/>
                <w:b/>
                <w:bCs/>
                <w:sz w:val="24"/>
                <w:szCs w:val="24"/>
                <w:lang w:val="en-US"/>
              </w:rPr>
            </w:pPr>
            <w:r w:rsidRPr="00AF5B31">
              <w:rPr>
                <w:rFonts w:ascii="Times New Roman" w:eastAsia="Times New Roman" w:hAnsi="Times New Roman" w:cs="Times New Roman"/>
                <w:b/>
                <w:bCs/>
                <w:sz w:val="24"/>
                <w:szCs w:val="24"/>
                <w:lang w:val="en-US"/>
              </w:rPr>
              <w:t>No</w:t>
            </w:r>
          </w:p>
        </w:tc>
        <w:tc>
          <w:tcPr>
            <w:tcW w:w="0" w:type="auto"/>
            <w:tcBorders>
              <w:top w:val="single" w:sz="4" w:space="0" w:color="auto"/>
            </w:tcBorders>
            <w:vAlign w:val="center"/>
            <w:hideMark/>
          </w:tcPr>
          <w:p w14:paraId="22425D90" w14:textId="77777777" w:rsidR="00D37F3A" w:rsidRPr="00AF5B31" w:rsidRDefault="00D37F3A" w:rsidP="00AF5B31">
            <w:pPr>
              <w:spacing w:after="0" w:line="240" w:lineRule="auto"/>
              <w:rPr>
                <w:rFonts w:ascii="Times New Roman" w:eastAsia="Times New Roman" w:hAnsi="Times New Roman" w:cs="Times New Roman"/>
                <w:b/>
                <w:bCs/>
                <w:sz w:val="24"/>
                <w:szCs w:val="24"/>
                <w:lang w:val="en-US"/>
              </w:rPr>
            </w:pPr>
            <w:r w:rsidRPr="00AF5B31">
              <w:rPr>
                <w:rFonts w:ascii="Times New Roman" w:eastAsia="Times New Roman" w:hAnsi="Times New Roman" w:cs="Times New Roman"/>
                <w:b/>
                <w:bCs/>
                <w:sz w:val="24"/>
                <w:szCs w:val="24"/>
                <w:lang w:val="en-US"/>
              </w:rPr>
              <w:t>Lokasi</w:t>
            </w:r>
          </w:p>
        </w:tc>
        <w:tc>
          <w:tcPr>
            <w:tcW w:w="0" w:type="auto"/>
            <w:tcBorders>
              <w:top w:val="single" w:sz="4" w:space="0" w:color="auto"/>
            </w:tcBorders>
            <w:vAlign w:val="center"/>
          </w:tcPr>
          <w:p w14:paraId="670C3234" w14:textId="34D57BC7" w:rsidR="00D37F3A" w:rsidRPr="00AF5B31" w:rsidRDefault="00D37F3A" w:rsidP="00675171">
            <w:pPr>
              <w:spacing w:after="0" w:line="240" w:lineRule="auto"/>
              <w:jc w:val="center"/>
              <w:rPr>
                <w:rFonts w:ascii="Times New Roman" w:eastAsia="Times New Roman" w:hAnsi="Times New Roman" w:cs="Times New Roman"/>
                <w:b/>
                <w:bCs/>
                <w:sz w:val="24"/>
                <w:szCs w:val="24"/>
                <w:lang w:val="en-US"/>
              </w:rPr>
            </w:pPr>
          </w:p>
        </w:tc>
        <w:tc>
          <w:tcPr>
            <w:tcW w:w="0" w:type="auto"/>
            <w:tcBorders>
              <w:top w:val="single" w:sz="4" w:space="0" w:color="auto"/>
            </w:tcBorders>
            <w:vAlign w:val="center"/>
          </w:tcPr>
          <w:p w14:paraId="59EEED60" w14:textId="114F9360" w:rsidR="00D37F3A" w:rsidRPr="00AF5B31" w:rsidRDefault="00D37F3A" w:rsidP="00675171">
            <w:pPr>
              <w:spacing w:after="0" w:line="240" w:lineRule="auto"/>
              <w:jc w:val="center"/>
              <w:rPr>
                <w:rFonts w:ascii="Times New Roman" w:eastAsia="Times New Roman" w:hAnsi="Times New Roman" w:cs="Times New Roman"/>
                <w:b/>
                <w:bCs/>
                <w:sz w:val="24"/>
                <w:szCs w:val="24"/>
                <w:lang w:val="en-US"/>
              </w:rPr>
            </w:pPr>
          </w:p>
        </w:tc>
        <w:tc>
          <w:tcPr>
            <w:tcW w:w="0" w:type="auto"/>
            <w:tcBorders>
              <w:top w:val="single" w:sz="4" w:space="0" w:color="auto"/>
            </w:tcBorders>
            <w:vAlign w:val="center"/>
          </w:tcPr>
          <w:p w14:paraId="3E1558B6" w14:textId="2BD79C71" w:rsidR="00D37F3A" w:rsidRPr="00AF5B31" w:rsidRDefault="00D37F3A" w:rsidP="00675171">
            <w:pPr>
              <w:spacing w:after="0" w:line="240" w:lineRule="auto"/>
              <w:jc w:val="center"/>
              <w:rPr>
                <w:rFonts w:ascii="Times New Roman" w:eastAsia="Times New Roman" w:hAnsi="Times New Roman" w:cs="Times New Roman"/>
                <w:b/>
                <w:bCs/>
                <w:sz w:val="24"/>
                <w:szCs w:val="24"/>
                <w:lang w:val="en-US"/>
              </w:rPr>
            </w:pPr>
          </w:p>
        </w:tc>
        <w:tc>
          <w:tcPr>
            <w:tcW w:w="0" w:type="auto"/>
            <w:tcBorders>
              <w:top w:val="single" w:sz="4" w:space="0" w:color="auto"/>
            </w:tcBorders>
            <w:vAlign w:val="center"/>
            <w:hideMark/>
          </w:tcPr>
          <w:p w14:paraId="53F919FA" w14:textId="77777777" w:rsidR="00D37F3A" w:rsidRPr="00AF5B31" w:rsidRDefault="00D37F3A" w:rsidP="00AF5B31">
            <w:pPr>
              <w:spacing w:after="0" w:line="240" w:lineRule="auto"/>
              <w:rPr>
                <w:rFonts w:ascii="Times New Roman" w:eastAsia="Times New Roman" w:hAnsi="Times New Roman" w:cs="Times New Roman"/>
                <w:b/>
                <w:bCs/>
                <w:sz w:val="24"/>
                <w:szCs w:val="24"/>
                <w:lang w:val="en-US"/>
              </w:rPr>
            </w:pPr>
            <w:r w:rsidRPr="00AF5B31">
              <w:rPr>
                <w:rFonts w:ascii="Times New Roman" w:eastAsia="Times New Roman" w:hAnsi="Times New Roman" w:cs="Times New Roman"/>
                <w:b/>
                <w:bCs/>
                <w:sz w:val="24"/>
                <w:szCs w:val="24"/>
                <w:lang w:val="en-US"/>
              </w:rPr>
              <w:t>Faktor Penentu Utama</w:t>
            </w:r>
          </w:p>
        </w:tc>
        <w:tc>
          <w:tcPr>
            <w:tcW w:w="0" w:type="auto"/>
            <w:tcBorders>
              <w:top w:val="single" w:sz="4" w:space="0" w:color="auto"/>
            </w:tcBorders>
            <w:vAlign w:val="center"/>
            <w:hideMark/>
          </w:tcPr>
          <w:p w14:paraId="16668030" w14:textId="77777777" w:rsidR="00D37F3A" w:rsidRPr="00AF5B31" w:rsidRDefault="00D37F3A" w:rsidP="00AF5B31">
            <w:pPr>
              <w:spacing w:after="0" w:line="240" w:lineRule="auto"/>
              <w:rPr>
                <w:rFonts w:ascii="Times New Roman" w:eastAsia="Times New Roman" w:hAnsi="Times New Roman" w:cs="Times New Roman"/>
                <w:b/>
                <w:bCs/>
                <w:sz w:val="24"/>
                <w:szCs w:val="24"/>
                <w:lang w:val="en-US"/>
              </w:rPr>
            </w:pPr>
            <w:r w:rsidRPr="00AF5B31">
              <w:rPr>
                <w:rFonts w:ascii="Times New Roman" w:eastAsia="Times New Roman" w:hAnsi="Times New Roman" w:cs="Times New Roman"/>
                <w:b/>
                <w:bCs/>
                <w:sz w:val="24"/>
                <w:szCs w:val="24"/>
                <w:lang w:val="en-US"/>
              </w:rPr>
              <w:t>Jenis Mangrove Dominan</w:t>
            </w:r>
          </w:p>
        </w:tc>
        <w:tc>
          <w:tcPr>
            <w:tcW w:w="0" w:type="auto"/>
            <w:tcBorders>
              <w:top w:val="single" w:sz="4" w:space="0" w:color="auto"/>
            </w:tcBorders>
            <w:vAlign w:val="center"/>
          </w:tcPr>
          <w:p w14:paraId="75506848" w14:textId="30542293" w:rsidR="00D37F3A" w:rsidRPr="00AF5B31" w:rsidRDefault="00D37F3A" w:rsidP="00675171">
            <w:pPr>
              <w:spacing w:after="0" w:line="240" w:lineRule="auto"/>
              <w:jc w:val="center"/>
              <w:rPr>
                <w:rFonts w:ascii="Times New Roman" w:eastAsia="Times New Roman" w:hAnsi="Times New Roman" w:cs="Times New Roman"/>
                <w:b/>
                <w:bCs/>
                <w:sz w:val="24"/>
                <w:szCs w:val="24"/>
                <w:lang w:val="en-US"/>
              </w:rPr>
            </w:pPr>
          </w:p>
        </w:tc>
      </w:tr>
      <w:tr w:rsidR="008D4D6B" w:rsidRPr="00AF5B31" w14:paraId="797393FF" w14:textId="77777777" w:rsidTr="00453CEA">
        <w:trPr>
          <w:tblCellSpacing w:w="15" w:type="dxa"/>
        </w:trPr>
        <w:tc>
          <w:tcPr>
            <w:tcW w:w="0" w:type="auto"/>
            <w:tcBorders>
              <w:top w:val="single" w:sz="4" w:space="0" w:color="auto"/>
            </w:tcBorders>
            <w:vAlign w:val="center"/>
            <w:hideMark/>
          </w:tcPr>
          <w:p w14:paraId="0B6B27C2" w14:textId="77777777" w:rsidR="00D37F3A" w:rsidRPr="00AF5B31" w:rsidRDefault="00D37F3A" w:rsidP="00D37F3A">
            <w:pPr>
              <w:spacing w:after="0" w:line="240" w:lineRule="auto"/>
              <w:rPr>
                <w:rFonts w:ascii="Times New Roman" w:eastAsia="Times New Roman" w:hAnsi="Times New Roman" w:cs="Times New Roman"/>
                <w:sz w:val="24"/>
                <w:szCs w:val="24"/>
                <w:lang w:val="en-US"/>
              </w:rPr>
            </w:pPr>
            <w:r w:rsidRPr="00AF5B31">
              <w:rPr>
                <w:rFonts w:ascii="Times New Roman" w:eastAsia="Times New Roman" w:hAnsi="Times New Roman" w:cs="Times New Roman"/>
                <w:sz w:val="24"/>
                <w:szCs w:val="24"/>
                <w:lang w:val="en-US"/>
              </w:rPr>
              <w:t>1</w:t>
            </w:r>
          </w:p>
        </w:tc>
        <w:tc>
          <w:tcPr>
            <w:tcW w:w="0" w:type="auto"/>
            <w:tcBorders>
              <w:top w:val="single" w:sz="4" w:space="0" w:color="auto"/>
            </w:tcBorders>
            <w:vAlign w:val="center"/>
            <w:hideMark/>
          </w:tcPr>
          <w:p w14:paraId="28E0FD2B" w14:textId="77777777" w:rsidR="00D37F3A" w:rsidRPr="00AF5B31" w:rsidRDefault="00D37F3A" w:rsidP="00D37F3A">
            <w:pPr>
              <w:spacing w:after="0" w:line="240" w:lineRule="auto"/>
              <w:rPr>
                <w:rFonts w:ascii="Times New Roman" w:eastAsia="Times New Roman" w:hAnsi="Times New Roman" w:cs="Times New Roman"/>
                <w:sz w:val="24"/>
                <w:szCs w:val="24"/>
                <w:lang w:val="en-US"/>
              </w:rPr>
            </w:pPr>
            <w:r w:rsidRPr="00AF5B31">
              <w:rPr>
                <w:rFonts w:ascii="Times New Roman" w:eastAsia="Times New Roman" w:hAnsi="Times New Roman" w:cs="Times New Roman"/>
                <w:sz w:val="24"/>
                <w:szCs w:val="24"/>
                <w:lang w:val="en-US"/>
              </w:rPr>
              <w:t xml:space="preserve">Desa </w:t>
            </w:r>
            <w:r w:rsidRPr="00AF5B31">
              <w:rPr>
                <w:rFonts w:ascii="Times New Roman" w:eastAsia="Times New Roman" w:hAnsi="Times New Roman" w:cs="Times New Roman"/>
                <w:b/>
                <w:bCs/>
                <w:sz w:val="24"/>
                <w:szCs w:val="24"/>
                <w:lang w:val="en-US"/>
              </w:rPr>
              <w:t>Ngusulenge</w:t>
            </w:r>
          </w:p>
        </w:tc>
        <w:tc>
          <w:tcPr>
            <w:tcW w:w="0" w:type="auto"/>
            <w:tcBorders>
              <w:top w:val="single" w:sz="4" w:space="0" w:color="auto"/>
            </w:tcBorders>
            <w:vAlign w:val="center"/>
          </w:tcPr>
          <w:p w14:paraId="5A5D1D3B" w14:textId="2B5EBAD6" w:rsidR="00D37F3A" w:rsidRPr="00AF5B31" w:rsidRDefault="00D37F3A" w:rsidP="00D37F3A">
            <w:pPr>
              <w:spacing w:after="0" w:line="240" w:lineRule="auto"/>
              <w:jc w:val="right"/>
              <w:rPr>
                <w:rFonts w:ascii="Times New Roman" w:eastAsia="Times New Roman" w:hAnsi="Times New Roman" w:cs="Times New Roman"/>
                <w:sz w:val="24"/>
                <w:szCs w:val="24"/>
                <w:lang w:val="en-US"/>
              </w:rPr>
            </w:pPr>
          </w:p>
        </w:tc>
        <w:tc>
          <w:tcPr>
            <w:tcW w:w="0" w:type="auto"/>
            <w:tcBorders>
              <w:top w:val="single" w:sz="4" w:space="0" w:color="auto"/>
            </w:tcBorders>
            <w:vAlign w:val="center"/>
          </w:tcPr>
          <w:p w14:paraId="41374CA1" w14:textId="7CFA5A14" w:rsidR="00D37F3A" w:rsidRPr="00AF5B31" w:rsidRDefault="00D37F3A" w:rsidP="00D37F3A">
            <w:pPr>
              <w:spacing w:after="0" w:line="240" w:lineRule="auto"/>
              <w:rPr>
                <w:rFonts w:ascii="Times New Roman" w:eastAsia="Times New Roman" w:hAnsi="Times New Roman" w:cs="Times New Roman"/>
                <w:sz w:val="24"/>
                <w:szCs w:val="24"/>
                <w:lang w:val="en-US"/>
              </w:rPr>
            </w:pPr>
          </w:p>
        </w:tc>
        <w:tc>
          <w:tcPr>
            <w:tcW w:w="0" w:type="auto"/>
            <w:tcBorders>
              <w:top w:val="single" w:sz="4" w:space="0" w:color="auto"/>
            </w:tcBorders>
            <w:vAlign w:val="center"/>
          </w:tcPr>
          <w:p w14:paraId="0183A16C" w14:textId="09996289" w:rsidR="00D37F3A" w:rsidRPr="00AF5B31" w:rsidRDefault="00D37F3A" w:rsidP="00D37F3A">
            <w:pPr>
              <w:spacing w:after="0" w:line="240" w:lineRule="auto"/>
              <w:jc w:val="right"/>
              <w:rPr>
                <w:rFonts w:ascii="Times New Roman" w:eastAsia="Times New Roman" w:hAnsi="Times New Roman" w:cs="Times New Roman"/>
                <w:sz w:val="24"/>
                <w:szCs w:val="24"/>
                <w:lang w:val="en-US"/>
              </w:rPr>
            </w:pPr>
          </w:p>
        </w:tc>
        <w:tc>
          <w:tcPr>
            <w:tcW w:w="0" w:type="auto"/>
            <w:tcBorders>
              <w:top w:val="single" w:sz="4" w:space="0" w:color="auto"/>
            </w:tcBorders>
            <w:vAlign w:val="center"/>
            <w:hideMark/>
          </w:tcPr>
          <w:p w14:paraId="31D4530C" w14:textId="77777777" w:rsidR="00D37F3A" w:rsidRPr="00AF5B31" w:rsidRDefault="00D37F3A" w:rsidP="00D37F3A">
            <w:pPr>
              <w:spacing w:after="0" w:line="240" w:lineRule="auto"/>
              <w:rPr>
                <w:rFonts w:ascii="Times New Roman" w:eastAsia="Times New Roman" w:hAnsi="Times New Roman" w:cs="Times New Roman"/>
                <w:sz w:val="24"/>
                <w:szCs w:val="24"/>
                <w:lang w:val="en-US"/>
              </w:rPr>
            </w:pPr>
            <w:r w:rsidRPr="00AF5B31">
              <w:rPr>
                <w:rFonts w:ascii="Times New Roman" w:eastAsia="Times New Roman" w:hAnsi="Times New Roman" w:cs="Times New Roman"/>
                <w:sz w:val="24"/>
                <w:szCs w:val="24"/>
                <w:lang w:val="en-US"/>
              </w:rPr>
              <w:t>Kerapatan mangrove, ketebalan vegetasi, keanekaragaman jenis</w:t>
            </w:r>
          </w:p>
        </w:tc>
        <w:tc>
          <w:tcPr>
            <w:tcW w:w="0" w:type="auto"/>
            <w:tcBorders>
              <w:top w:val="single" w:sz="4" w:space="0" w:color="auto"/>
            </w:tcBorders>
            <w:vAlign w:val="center"/>
            <w:hideMark/>
          </w:tcPr>
          <w:p w14:paraId="3982D0A6" w14:textId="5A3DE97C" w:rsidR="00D37F3A" w:rsidRPr="00AF5B31" w:rsidRDefault="008D4D6B" w:rsidP="00D37F3A">
            <w:pPr>
              <w:spacing w:after="0" w:line="240" w:lineRule="auto"/>
              <w:rPr>
                <w:rFonts w:ascii="Times New Roman" w:eastAsia="Times New Roman" w:hAnsi="Times New Roman" w:cs="Times New Roman"/>
                <w:i/>
                <w:iCs/>
                <w:sz w:val="24"/>
                <w:szCs w:val="24"/>
                <w:lang w:val="en-US"/>
              </w:rPr>
            </w:pPr>
            <w:r w:rsidRPr="00AF5B31">
              <w:rPr>
                <w:rFonts w:ascii="Times New Roman" w:eastAsia="Times New Roman" w:hAnsi="Times New Roman" w:cs="Times New Roman"/>
                <w:i/>
                <w:iCs/>
                <w:sz w:val="24"/>
                <w:szCs w:val="24"/>
                <w:lang w:val="en-US"/>
              </w:rPr>
              <w:t>Sonneratia alba</w:t>
            </w:r>
          </w:p>
        </w:tc>
        <w:tc>
          <w:tcPr>
            <w:tcW w:w="0" w:type="auto"/>
            <w:tcBorders>
              <w:top w:val="single" w:sz="4" w:space="0" w:color="auto"/>
            </w:tcBorders>
            <w:vAlign w:val="center"/>
          </w:tcPr>
          <w:p w14:paraId="6A8B34C0" w14:textId="26BF1E52" w:rsidR="00D37F3A" w:rsidRPr="00AF5B31" w:rsidRDefault="00D37F3A" w:rsidP="00D37F3A">
            <w:pPr>
              <w:spacing w:after="0" w:line="240" w:lineRule="auto"/>
              <w:rPr>
                <w:rFonts w:ascii="Times New Roman" w:eastAsia="Times New Roman" w:hAnsi="Times New Roman" w:cs="Times New Roman"/>
                <w:sz w:val="24"/>
                <w:szCs w:val="24"/>
                <w:lang w:val="en-US"/>
              </w:rPr>
            </w:pPr>
          </w:p>
        </w:tc>
      </w:tr>
      <w:tr w:rsidR="008D4D6B" w:rsidRPr="00AF5B31" w14:paraId="017BD686" w14:textId="77777777" w:rsidTr="00453CEA">
        <w:trPr>
          <w:tblCellSpacing w:w="15" w:type="dxa"/>
        </w:trPr>
        <w:tc>
          <w:tcPr>
            <w:tcW w:w="0" w:type="auto"/>
            <w:tcBorders>
              <w:top w:val="single" w:sz="4" w:space="0" w:color="auto"/>
              <w:bottom w:val="single" w:sz="4" w:space="0" w:color="auto"/>
            </w:tcBorders>
            <w:vAlign w:val="center"/>
            <w:hideMark/>
          </w:tcPr>
          <w:p w14:paraId="62018D34" w14:textId="77777777" w:rsidR="00D37F3A" w:rsidRPr="00AF5B31" w:rsidRDefault="00D37F3A" w:rsidP="00D37F3A">
            <w:pPr>
              <w:spacing w:after="0" w:line="240" w:lineRule="auto"/>
              <w:rPr>
                <w:rFonts w:ascii="Times New Roman" w:eastAsia="Times New Roman" w:hAnsi="Times New Roman" w:cs="Times New Roman"/>
                <w:sz w:val="24"/>
                <w:szCs w:val="24"/>
                <w:lang w:val="en-US"/>
              </w:rPr>
            </w:pPr>
            <w:r w:rsidRPr="00AF5B31">
              <w:rPr>
                <w:rFonts w:ascii="Times New Roman" w:eastAsia="Times New Roman" w:hAnsi="Times New Roman" w:cs="Times New Roman"/>
                <w:sz w:val="24"/>
                <w:szCs w:val="24"/>
                <w:lang w:val="en-US"/>
              </w:rPr>
              <w:t>2</w:t>
            </w:r>
          </w:p>
        </w:tc>
        <w:tc>
          <w:tcPr>
            <w:tcW w:w="0" w:type="auto"/>
            <w:tcBorders>
              <w:top w:val="single" w:sz="4" w:space="0" w:color="auto"/>
              <w:bottom w:val="single" w:sz="4" w:space="0" w:color="auto"/>
            </w:tcBorders>
            <w:vAlign w:val="center"/>
            <w:hideMark/>
          </w:tcPr>
          <w:p w14:paraId="7092EF8F" w14:textId="77777777" w:rsidR="00D37F3A" w:rsidRPr="00AF5B31" w:rsidRDefault="00D37F3A" w:rsidP="00D37F3A">
            <w:pPr>
              <w:spacing w:after="0" w:line="240" w:lineRule="auto"/>
              <w:rPr>
                <w:rFonts w:ascii="Times New Roman" w:eastAsia="Times New Roman" w:hAnsi="Times New Roman" w:cs="Times New Roman"/>
                <w:sz w:val="24"/>
                <w:szCs w:val="24"/>
                <w:lang w:val="en-US"/>
              </w:rPr>
            </w:pPr>
            <w:r w:rsidRPr="00AF5B31">
              <w:rPr>
                <w:rFonts w:ascii="Times New Roman" w:eastAsia="Times New Roman" w:hAnsi="Times New Roman" w:cs="Times New Roman"/>
                <w:sz w:val="24"/>
                <w:szCs w:val="24"/>
                <w:lang w:val="en-US"/>
              </w:rPr>
              <w:t xml:space="preserve">Desa </w:t>
            </w:r>
            <w:r w:rsidRPr="00AF5B31">
              <w:rPr>
                <w:rFonts w:ascii="Times New Roman" w:eastAsia="Times New Roman" w:hAnsi="Times New Roman" w:cs="Times New Roman"/>
                <w:b/>
                <w:bCs/>
                <w:sz w:val="24"/>
                <w:szCs w:val="24"/>
                <w:lang w:val="en-US"/>
              </w:rPr>
              <w:t>Pasimayou</w:t>
            </w:r>
          </w:p>
        </w:tc>
        <w:tc>
          <w:tcPr>
            <w:tcW w:w="0" w:type="auto"/>
            <w:tcBorders>
              <w:top w:val="single" w:sz="4" w:space="0" w:color="auto"/>
              <w:bottom w:val="single" w:sz="4" w:space="0" w:color="auto"/>
            </w:tcBorders>
            <w:vAlign w:val="center"/>
          </w:tcPr>
          <w:p w14:paraId="4FFD41D3" w14:textId="651D306C" w:rsidR="00D37F3A" w:rsidRPr="00AF5B31" w:rsidRDefault="00D37F3A" w:rsidP="00D37F3A">
            <w:pPr>
              <w:spacing w:after="0" w:line="240" w:lineRule="auto"/>
              <w:jc w:val="right"/>
              <w:rPr>
                <w:rFonts w:ascii="Times New Roman" w:eastAsia="Times New Roman" w:hAnsi="Times New Roman" w:cs="Times New Roman"/>
                <w:sz w:val="24"/>
                <w:szCs w:val="24"/>
                <w:lang w:val="en-US"/>
              </w:rPr>
            </w:pPr>
          </w:p>
        </w:tc>
        <w:tc>
          <w:tcPr>
            <w:tcW w:w="0" w:type="auto"/>
            <w:tcBorders>
              <w:top w:val="single" w:sz="4" w:space="0" w:color="auto"/>
              <w:bottom w:val="single" w:sz="4" w:space="0" w:color="auto"/>
            </w:tcBorders>
            <w:vAlign w:val="center"/>
          </w:tcPr>
          <w:p w14:paraId="41D325AD" w14:textId="6C326A19" w:rsidR="00D37F3A" w:rsidRPr="00AF5B31" w:rsidRDefault="00D37F3A" w:rsidP="00D37F3A">
            <w:pPr>
              <w:spacing w:after="0" w:line="240" w:lineRule="auto"/>
              <w:rPr>
                <w:rFonts w:ascii="Times New Roman" w:eastAsia="Times New Roman" w:hAnsi="Times New Roman" w:cs="Times New Roman"/>
                <w:sz w:val="24"/>
                <w:szCs w:val="24"/>
                <w:lang w:val="en-US"/>
              </w:rPr>
            </w:pPr>
          </w:p>
        </w:tc>
        <w:tc>
          <w:tcPr>
            <w:tcW w:w="0" w:type="auto"/>
            <w:tcBorders>
              <w:top w:val="single" w:sz="4" w:space="0" w:color="auto"/>
              <w:bottom w:val="single" w:sz="4" w:space="0" w:color="auto"/>
            </w:tcBorders>
            <w:vAlign w:val="center"/>
          </w:tcPr>
          <w:p w14:paraId="5C593882" w14:textId="5C65E02F" w:rsidR="00D37F3A" w:rsidRPr="00AF5B31" w:rsidRDefault="00D37F3A" w:rsidP="00D37F3A">
            <w:pPr>
              <w:spacing w:after="0" w:line="240" w:lineRule="auto"/>
              <w:jc w:val="right"/>
              <w:rPr>
                <w:rFonts w:ascii="Times New Roman" w:eastAsia="Times New Roman" w:hAnsi="Times New Roman" w:cs="Times New Roman"/>
                <w:sz w:val="24"/>
                <w:szCs w:val="24"/>
                <w:lang w:val="en-US"/>
              </w:rPr>
            </w:pPr>
          </w:p>
        </w:tc>
        <w:tc>
          <w:tcPr>
            <w:tcW w:w="0" w:type="auto"/>
            <w:tcBorders>
              <w:top w:val="single" w:sz="4" w:space="0" w:color="auto"/>
              <w:bottom w:val="single" w:sz="4" w:space="0" w:color="auto"/>
            </w:tcBorders>
            <w:vAlign w:val="center"/>
            <w:hideMark/>
          </w:tcPr>
          <w:p w14:paraId="65D9CB2F" w14:textId="77777777" w:rsidR="00D37F3A" w:rsidRPr="00AF5B31" w:rsidRDefault="00D37F3A" w:rsidP="00D37F3A">
            <w:pPr>
              <w:spacing w:after="0" w:line="240" w:lineRule="auto"/>
              <w:rPr>
                <w:rFonts w:ascii="Times New Roman" w:eastAsia="Times New Roman" w:hAnsi="Times New Roman" w:cs="Times New Roman"/>
                <w:sz w:val="24"/>
                <w:szCs w:val="24"/>
                <w:lang w:val="en-US"/>
              </w:rPr>
            </w:pPr>
            <w:r w:rsidRPr="00AF5B31">
              <w:rPr>
                <w:rFonts w:ascii="Times New Roman" w:eastAsia="Times New Roman" w:hAnsi="Times New Roman" w:cs="Times New Roman"/>
                <w:sz w:val="24"/>
                <w:szCs w:val="24"/>
                <w:lang w:val="en-US"/>
              </w:rPr>
              <w:t>Kerapatan dan ketebalan mangrove, variasi jenis dan kondisi pasang surut</w:t>
            </w:r>
          </w:p>
        </w:tc>
        <w:tc>
          <w:tcPr>
            <w:tcW w:w="0" w:type="auto"/>
            <w:tcBorders>
              <w:top w:val="single" w:sz="4" w:space="0" w:color="auto"/>
              <w:bottom w:val="single" w:sz="4" w:space="0" w:color="auto"/>
            </w:tcBorders>
            <w:vAlign w:val="center"/>
            <w:hideMark/>
          </w:tcPr>
          <w:p w14:paraId="6F54C2DB" w14:textId="58772C4D" w:rsidR="00D37F3A" w:rsidRPr="00AF5B31" w:rsidRDefault="00D37F3A" w:rsidP="00D37F3A">
            <w:pPr>
              <w:spacing w:after="0" w:line="240" w:lineRule="auto"/>
              <w:rPr>
                <w:rFonts w:ascii="Times New Roman" w:eastAsia="Times New Roman" w:hAnsi="Times New Roman" w:cs="Times New Roman"/>
                <w:sz w:val="24"/>
                <w:szCs w:val="24"/>
                <w:lang w:val="en-US"/>
              </w:rPr>
            </w:pPr>
            <w:r w:rsidRPr="00AF5B31">
              <w:rPr>
                <w:rFonts w:ascii="Times New Roman" w:eastAsia="Times New Roman" w:hAnsi="Times New Roman" w:cs="Times New Roman"/>
                <w:i/>
                <w:iCs/>
                <w:sz w:val="24"/>
                <w:szCs w:val="24"/>
                <w:lang w:val="en-US"/>
              </w:rPr>
              <w:t>Sonneratia alba</w:t>
            </w:r>
            <w:r w:rsidRPr="00AF5B31">
              <w:rPr>
                <w:rFonts w:ascii="Times New Roman" w:eastAsia="Times New Roman" w:hAnsi="Times New Roman" w:cs="Times New Roman"/>
                <w:sz w:val="24"/>
                <w:szCs w:val="24"/>
                <w:lang w:val="en-US"/>
              </w:rPr>
              <w:t xml:space="preserve">, </w:t>
            </w:r>
            <w:r w:rsidRPr="00AF5B31">
              <w:rPr>
                <w:rFonts w:ascii="Times New Roman" w:eastAsia="Times New Roman" w:hAnsi="Times New Roman" w:cs="Times New Roman"/>
                <w:i/>
                <w:iCs/>
                <w:sz w:val="24"/>
                <w:szCs w:val="24"/>
                <w:lang w:val="en-US"/>
              </w:rPr>
              <w:t xml:space="preserve">Rhizophora </w:t>
            </w:r>
            <w:r w:rsidR="008D4D6B" w:rsidRPr="00AF5B31">
              <w:rPr>
                <w:rFonts w:ascii="Times New Roman" w:eastAsia="Times New Roman" w:hAnsi="Times New Roman" w:cs="Times New Roman"/>
                <w:i/>
                <w:iCs/>
                <w:sz w:val="24"/>
                <w:szCs w:val="24"/>
                <w:lang w:val="en-US"/>
              </w:rPr>
              <w:t>mucronate dan Rhizophora apiculata</w:t>
            </w:r>
          </w:p>
        </w:tc>
        <w:tc>
          <w:tcPr>
            <w:tcW w:w="0" w:type="auto"/>
            <w:tcBorders>
              <w:top w:val="single" w:sz="4" w:space="0" w:color="auto"/>
              <w:bottom w:val="single" w:sz="4" w:space="0" w:color="auto"/>
            </w:tcBorders>
            <w:vAlign w:val="center"/>
          </w:tcPr>
          <w:p w14:paraId="21C44445" w14:textId="0CFAFD1E" w:rsidR="00D37F3A" w:rsidRPr="00AF5B31" w:rsidRDefault="00D37F3A" w:rsidP="00D37F3A">
            <w:pPr>
              <w:spacing w:after="0" w:line="240" w:lineRule="auto"/>
              <w:rPr>
                <w:rFonts w:ascii="Times New Roman" w:eastAsia="Times New Roman" w:hAnsi="Times New Roman" w:cs="Times New Roman"/>
                <w:sz w:val="24"/>
                <w:szCs w:val="24"/>
                <w:lang w:val="en-US"/>
              </w:rPr>
            </w:pPr>
          </w:p>
        </w:tc>
      </w:tr>
    </w:tbl>
    <w:p w14:paraId="5C93B032" w14:textId="0D98E8D0" w:rsidR="003E1630" w:rsidRPr="00232326" w:rsidRDefault="00DC341F" w:rsidP="00F725D1">
      <w:pPr>
        <w:spacing w:after="0" w:line="240" w:lineRule="auto"/>
        <w:ind w:firstLine="720"/>
        <w:jc w:val="both"/>
        <w:rPr>
          <w:rFonts w:ascii="Times New Roman" w:eastAsia="Times New Roman" w:hAnsi="Times New Roman" w:cs="Times New Roman"/>
          <w:sz w:val="24"/>
          <w:szCs w:val="24"/>
          <w:lang w:val="en-US"/>
        </w:rPr>
      </w:pPr>
      <w:r w:rsidRPr="00F725D1">
        <w:rPr>
          <w:rFonts w:ascii="Times New Roman" w:eastAsia="Times New Roman" w:hAnsi="Times New Roman" w:cs="Times New Roman"/>
          <w:sz w:val="24"/>
          <w:szCs w:val="24"/>
          <w:lang w:val="en-US"/>
        </w:rPr>
        <w:t>Ekosistem mangrove dengan kerapatan tinggi dan tegakan yang tebal memiliki fungsi ekologis penting, termasuk perlindungan pantai, penyediaan habitat biota, dan kualitas visual lanskap yang tinggi—semua ini sangat relevan untuk kegiatan ekowisata</w:t>
      </w:r>
      <w:r w:rsidR="00F725D1">
        <w:rPr>
          <w:rFonts w:ascii="Times New Roman" w:eastAsia="Times New Roman" w:hAnsi="Times New Roman" w:cs="Times New Roman"/>
          <w:sz w:val="24"/>
          <w:szCs w:val="24"/>
          <w:lang w:val="en-US"/>
        </w:rPr>
        <w:t xml:space="preserve"> </w:t>
      </w:r>
      <w:r w:rsidRPr="00232326">
        <w:rPr>
          <w:rFonts w:ascii="Times New Roman" w:eastAsia="Times New Roman" w:hAnsi="Times New Roman" w:cs="Times New Roman"/>
          <w:sz w:val="24"/>
          <w:szCs w:val="24"/>
          <w:lang w:val="en-US"/>
        </w:rPr>
        <w:t xml:space="preserve">(Kathiresan </w:t>
      </w:r>
      <w:r w:rsidR="00F725D1" w:rsidRPr="00232326">
        <w:rPr>
          <w:rFonts w:ascii="Times New Roman" w:eastAsia="Times New Roman" w:hAnsi="Times New Roman" w:cs="Times New Roman"/>
          <w:sz w:val="24"/>
          <w:szCs w:val="24"/>
          <w:lang w:val="en-US"/>
        </w:rPr>
        <w:t>dan</w:t>
      </w:r>
      <w:r w:rsidRPr="00232326">
        <w:rPr>
          <w:rFonts w:ascii="Times New Roman" w:eastAsia="Times New Roman" w:hAnsi="Times New Roman" w:cs="Times New Roman"/>
          <w:sz w:val="24"/>
          <w:szCs w:val="24"/>
          <w:lang w:val="en-US"/>
        </w:rPr>
        <w:t xml:space="preserve"> Bingham, 2001.</w:t>
      </w:r>
      <w:r w:rsidR="00F725D1" w:rsidRPr="00232326">
        <w:rPr>
          <w:rFonts w:ascii="Times New Roman" w:eastAsia="Times New Roman" w:hAnsi="Times New Roman" w:cs="Times New Roman"/>
          <w:sz w:val="24"/>
          <w:szCs w:val="24"/>
          <w:lang w:val="en-US"/>
        </w:rPr>
        <w:t xml:space="preserve"> </w:t>
      </w:r>
      <w:r w:rsidRPr="00232326">
        <w:rPr>
          <w:rFonts w:ascii="Times New Roman" w:eastAsia="Times New Roman" w:hAnsi="Times New Roman" w:cs="Times New Roman"/>
          <w:sz w:val="24"/>
          <w:szCs w:val="24"/>
          <w:lang w:val="en-US"/>
        </w:rPr>
        <w:t>Kerapatan juga memengaruhi kenyamanan wisatawan, tingkat keteduhan, dan daya tarik estetika kawasan (Yulianda, 2007).</w:t>
      </w:r>
    </w:p>
    <w:p w14:paraId="397684E7" w14:textId="045F47BB" w:rsidR="00DC341F" w:rsidRPr="00FD26B3" w:rsidRDefault="00DC341F" w:rsidP="00F725D1">
      <w:pPr>
        <w:spacing w:after="0" w:line="240" w:lineRule="auto"/>
        <w:ind w:firstLine="720"/>
        <w:jc w:val="both"/>
        <w:rPr>
          <w:rFonts w:ascii="Times New Roman" w:eastAsia="Times New Roman" w:hAnsi="Times New Roman" w:cs="Times New Roman"/>
          <w:sz w:val="24"/>
          <w:szCs w:val="24"/>
          <w:lang w:val="en-US"/>
        </w:rPr>
      </w:pPr>
      <w:r w:rsidRPr="00232326">
        <w:rPr>
          <w:rFonts w:ascii="Times New Roman" w:eastAsia="Times New Roman" w:hAnsi="Times New Roman" w:cs="Times New Roman"/>
          <w:sz w:val="24"/>
          <w:szCs w:val="24"/>
          <w:lang w:val="en-US"/>
        </w:rPr>
        <w:t xml:space="preserve">Pada Ngusulenge, tegakan mangrove dominan terdiri dari </w:t>
      </w:r>
      <w:r w:rsidRPr="00232326">
        <w:rPr>
          <w:rFonts w:ascii="Times New Roman" w:eastAsia="Times New Roman" w:hAnsi="Times New Roman" w:cs="Times New Roman"/>
          <w:i/>
          <w:iCs/>
          <w:sz w:val="24"/>
          <w:szCs w:val="24"/>
          <w:lang w:val="en-US"/>
        </w:rPr>
        <w:t>Sonneratia alba</w:t>
      </w:r>
      <w:r w:rsidRPr="00232326">
        <w:rPr>
          <w:rFonts w:ascii="Times New Roman" w:eastAsia="Times New Roman" w:hAnsi="Times New Roman" w:cs="Times New Roman"/>
          <w:sz w:val="24"/>
          <w:szCs w:val="24"/>
          <w:lang w:val="en-US"/>
        </w:rPr>
        <w:t>, yang umumnya tumbuh pada zona depan (fringe) dan memiliki adaptasi yang baik terhadap area pasang surut tinggi (Tomlinson, 2016). Spesies ini membentuk tegakan relatif jarang dibanding Rhizophora, sehingga beberapa bagian kawasan memiliki ketebalan vegetasi yang tidak merata,</w:t>
      </w:r>
      <w:r w:rsidR="003E1630" w:rsidRPr="00232326">
        <w:t xml:space="preserve"> </w:t>
      </w:r>
      <w:r w:rsidR="003E1630" w:rsidRPr="00232326">
        <w:rPr>
          <w:rStyle w:val="Emphasis"/>
          <w:rFonts w:ascii="Times New Roman" w:hAnsi="Times New Roman" w:cs="Times New Roman"/>
          <w:sz w:val="24"/>
          <w:szCs w:val="24"/>
        </w:rPr>
        <w:t>Sonneratia alba</w:t>
      </w:r>
      <w:r w:rsidR="003E1630" w:rsidRPr="00232326">
        <w:rPr>
          <w:rFonts w:ascii="Times New Roman" w:hAnsi="Times New Roman" w:cs="Times New Roman"/>
          <w:sz w:val="24"/>
          <w:szCs w:val="24"/>
        </w:rPr>
        <w:t xml:space="preserve"> dikenal sebagai mangrove pionir pada zona depan yang memberikan nilai edukatif tinggi, misalnya mengenai adaptasi pneumatofor dan peranan ekologis dalam menahan abrasi (Giesen </w:t>
      </w:r>
      <w:r w:rsidR="003E1630" w:rsidRPr="00232326">
        <w:rPr>
          <w:rFonts w:ascii="Times New Roman" w:hAnsi="Times New Roman" w:cs="Times New Roman"/>
          <w:i/>
          <w:iCs/>
          <w:sz w:val="24"/>
          <w:szCs w:val="24"/>
        </w:rPr>
        <w:t>et al</w:t>
      </w:r>
      <w:r w:rsidR="003E1630" w:rsidRPr="00232326">
        <w:rPr>
          <w:rFonts w:ascii="Times New Roman" w:hAnsi="Times New Roman" w:cs="Times New Roman"/>
          <w:sz w:val="24"/>
          <w:szCs w:val="24"/>
        </w:rPr>
        <w:t>., 2006).</w:t>
      </w:r>
      <w:r w:rsidR="00FD26B3" w:rsidRPr="00232326">
        <w:rPr>
          <w:rFonts w:ascii="Times New Roman" w:hAnsi="Times New Roman" w:cs="Times New Roman"/>
          <w:sz w:val="24"/>
          <w:szCs w:val="24"/>
          <w:lang w:val="en-US"/>
        </w:rPr>
        <w:t xml:space="preserve"> </w:t>
      </w:r>
      <w:r w:rsidR="003E1630" w:rsidRPr="00232326">
        <w:rPr>
          <w:rFonts w:ascii="Times New Roman" w:hAnsi="Times New Roman" w:cs="Times New Roman"/>
          <w:sz w:val="24"/>
          <w:szCs w:val="24"/>
          <w:lang w:val="en-US"/>
        </w:rPr>
        <w:t>K</w:t>
      </w:r>
      <w:r w:rsidR="003E1630" w:rsidRPr="00232326">
        <w:rPr>
          <w:rFonts w:ascii="Times New Roman" w:hAnsi="Times New Roman" w:cs="Times New Roman"/>
          <w:sz w:val="24"/>
          <w:szCs w:val="24"/>
        </w:rPr>
        <w:t xml:space="preserve">eberadaan kepiting bakau menunjukkan bahwa kondisi substrat dan salinitas mendukung habitat fauna bentik, yang merupakan indikator ekosistem mangrove yang </w:t>
      </w:r>
      <w:r w:rsidR="003E1630" w:rsidRPr="00F725D1">
        <w:rPr>
          <w:rFonts w:ascii="Times New Roman" w:hAnsi="Times New Roman" w:cs="Times New Roman"/>
          <w:sz w:val="24"/>
          <w:szCs w:val="24"/>
        </w:rPr>
        <w:t>sehat</w:t>
      </w:r>
      <w:r w:rsidR="00FD26B3">
        <w:rPr>
          <w:rFonts w:ascii="Times New Roman" w:hAnsi="Times New Roman" w:cs="Times New Roman"/>
          <w:sz w:val="24"/>
          <w:szCs w:val="24"/>
          <w:lang w:val="en-US"/>
        </w:rPr>
        <w:t>.</w:t>
      </w:r>
    </w:p>
    <w:p w14:paraId="3B917A69" w14:textId="021779FE" w:rsidR="004129C2" w:rsidRPr="004129C2" w:rsidRDefault="004129C2" w:rsidP="00F725D1">
      <w:pPr>
        <w:spacing w:after="0" w:line="240" w:lineRule="auto"/>
        <w:ind w:firstLine="720"/>
        <w:jc w:val="both"/>
        <w:rPr>
          <w:rFonts w:ascii="Times New Roman" w:eastAsia="Times New Roman" w:hAnsi="Times New Roman" w:cs="Times New Roman"/>
          <w:sz w:val="24"/>
          <w:szCs w:val="24"/>
          <w:lang w:val="en-US"/>
        </w:rPr>
      </w:pPr>
      <w:r w:rsidRPr="004129C2">
        <w:rPr>
          <w:rFonts w:ascii="Times New Roman" w:eastAsia="Times New Roman" w:hAnsi="Times New Roman" w:cs="Times New Roman"/>
          <w:sz w:val="24"/>
          <w:szCs w:val="24"/>
          <w:lang w:val="en-US"/>
        </w:rPr>
        <w:t xml:space="preserve">Pasimayou memiliki komposisi jenis yang lebih beragam dibanding Ngusulenge. Dominasi </w:t>
      </w:r>
      <w:r w:rsidRPr="004129C2">
        <w:rPr>
          <w:rFonts w:ascii="Times New Roman" w:eastAsia="Times New Roman" w:hAnsi="Times New Roman" w:cs="Times New Roman"/>
          <w:i/>
          <w:iCs/>
          <w:sz w:val="24"/>
          <w:szCs w:val="24"/>
          <w:lang w:val="en-US"/>
        </w:rPr>
        <w:t>Rhizophora spp.</w:t>
      </w:r>
      <w:r w:rsidRPr="004129C2">
        <w:rPr>
          <w:rFonts w:ascii="Times New Roman" w:eastAsia="Times New Roman" w:hAnsi="Times New Roman" w:cs="Times New Roman"/>
          <w:sz w:val="24"/>
          <w:szCs w:val="24"/>
          <w:lang w:val="en-US"/>
        </w:rPr>
        <w:t xml:space="preserve"> (terutama </w:t>
      </w:r>
      <w:r w:rsidRPr="004129C2">
        <w:rPr>
          <w:rFonts w:ascii="Times New Roman" w:eastAsia="Times New Roman" w:hAnsi="Times New Roman" w:cs="Times New Roman"/>
          <w:i/>
          <w:iCs/>
          <w:sz w:val="24"/>
          <w:szCs w:val="24"/>
          <w:lang w:val="en-US"/>
        </w:rPr>
        <w:t>R. mucronata</w:t>
      </w:r>
      <w:r w:rsidRPr="004129C2">
        <w:rPr>
          <w:rFonts w:ascii="Times New Roman" w:eastAsia="Times New Roman" w:hAnsi="Times New Roman" w:cs="Times New Roman"/>
          <w:sz w:val="24"/>
          <w:szCs w:val="24"/>
          <w:lang w:val="en-US"/>
        </w:rPr>
        <w:t xml:space="preserve"> dan </w:t>
      </w:r>
      <w:r w:rsidRPr="004129C2">
        <w:rPr>
          <w:rFonts w:ascii="Times New Roman" w:eastAsia="Times New Roman" w:hAnsi="Times New Roman" w:cs="Times New Roman"/>
          <w:i/>
          <w:iCs/>
          <w:sz w:val="24"/>
          <w:szCs w:val="24"/>
          <w:lang w:val="en-US"/>
        </w:rPr>
        <w:t>R. apiculata</w:t>
      </w:r>
      <w:r w:rsidRPr="004129C2">
        <w:rPr>
          <w:rFonts w:ascii="Times New Roman" w:eastAsia="Times New Roman" w:hAnsi="Times New Roman" w:cs="Times New Roman"/>
          <w:sz w:val="24"/>
          <w:szCs w:val="24"/>
          <w:lang w:val="en-US"/>
        </w:rPr>
        <w:t xml:space="preserve">) menyebabkan vegetasi lebih padat dan memiliki ketebalan kanopi yang tinggi. Tegakan </w:t>
      </w:r>
      <w:r w:rsidRPr="004129C2">
        <w:rPr>
          <w:rFonts w:ascii="Times New Roman" w:eastAsia="Times New Roman" w:hAnsi="Times New Roman" w:cs="Times New Roman"/>
          <w:i/>
          <w:iCs/>
          <w:sz w:val="24"/>
          <w:szCs w:val="24"/>
          <w:lang w:val="en-US"/>
        </w:rPr>
        <w:t>Rhizophora</w:t>
      </w:r>
      <w:r w:rsidRPr="004129C2">
        <w:rPr>
          <w:rFonts w:ascii="Times New Roman" w:eastAsia="Times New Roman" w:hAnsi="Times New Roman" w:cs="Times New Roman"/>
          <w:sz w:val="24"/>
          <w:szCs w:val="24"/>
          <w:lang w:val="en-US"/>
        </w:rPr>
        <w:t xml:space="preserve"> cenderung membentuk zona tengah hingga belakang dengan akar tunjang yang kompleks, menambah nilai edukatif dan </w:t>
      </w:r>
      <w:r w:rsidRPr="00232326">
        <w:rPr>
          <w:rFonts w:ascii="Times New Roman" w:eastAsia="Times New Roman" w:hAnsi="Times New Roman" w:cs="Times New Roman"/>
          <w:sz w:val="24"/>
          <w:szCs w:val="24"/>
          <w:lang w:val="en-US"/>
        </w:rPr>
        <w:t>fotografi (FAO, 2007).</w:t>
      </w:r>
      <w:r w:rsidR="00F725D1" w:rsidRPr="00232326">
        <w:rPr>
          <w:rFonts w:ascii="Times New Roman" w:eastAsia="Times New Roman" w:hAnsi="Times New Roman" w:cs="Times New Roman"/>
          <w:sz w:val="24"/>
          <w:szCs w:val="24"/>
          <w:lang w:val="en-US"/>
        </w:rPr>
        <w:t xml:space="preserve">  </w:t>
      </w:r>
      <w:r w:rsidRPr="00232326">
        <w:rPr>
          <w:rFonts w:ascii="Times New Roman" w:eastAsia="Times New Roman" w:hAnsi="Times New Roman" w:cs="Times New Roman"/>
          <w:sz w:val="24"/>
          <w:szCs w:val="24"/>
          <w:lang w:val="en-US"/>
        </w:rPr>
        <w:t xml:space="preserve">Variasi </w:t>
      </w:r>
      <w:r w:rsidRPr="004129C2">
        <w:rPr>
          <w:rFonts w:ascii="Times New Roman" w:eastAsia="Times New Roman" w:hAnsi="Times New Roman" w:cs="Times New Roman"/>
          <w:sz w:val="24"/>
          <w:szCs w:val="24"/>
          <w:lang w:val="en-US"/>
        </w:rPr>
        <w:t>jenis mangrove yang lebih tinggi meningkatkan nilai estetika dan ekologi kawasan, sesuai dengan literatur yang menyatakan bahwa keanekaragaman jenis tinggi berkorelasi positif dengan nilai kesesuaian wisata (Yulianda, 2007</w:t>
      </w:r>
      <w:r w:rsidR="00FD26B3">
        <w:rPr>
          <w:rFonts w:ascii="Times New Roman" w:eastAsia="Times New Roman" w:hAnsi="Times New Roman" w:cs="Times New Roman"/>
          <w:sz w:val="24"/>
          <w:szCs w:val="24"/>
          <w:lang w:val="en-US"/>
        </w:rPr>
        <w:t>)</w:t>
      </w:r>
    </w:p>
    <w:p w14:paraId="205E10DD" w14:textId="13CD2CC3" w:rsidR="00D37F3A" w:rsidRDefault="004129C2" w:rsidP="004129C2">
      <w:pPr>
        <w:pStyle w:val="Heading2"/>
        <w:spacing w:line="240" w:lineRule="auto"/>
        <w:ind w:left="0" w:firstLine="0"/>
        <w:rPr>
          <w:rStyle w:val="Strong"/>
          <w:b w:val="0"/>
          <w:bCs w:val="0"/>
        </w:rPr>
      </w:pPr>
      <w:r>
        <w:rPr>
          <w:rStyle w:val="Emphasis"/>
        </w:rPr>
        <w:t>Sonneratia alba</w:t>
      </w:r>
      <w:r>
        <w:t xml:space="preserve"> pada zona depan menambah nilai keragaman zonasi, menunjukkan ekosistem yang lengkap dari </w:t>
      </w:r>
      <w:r w:rsidRPr="00FD26B3">
        <w:rPr>
          <w:i/>
          <w:iCs/>
        </w:rPr>
        <w:t>fringe</w:t>
      </w:r>
      <w:r>
        <w:t xml:space="preserve"> hingga </w:t>
      </w:r>
      <w:r w:rsidRPr="00FD26B3">
        <w:rPr>
          <w:i/>
          <w:iCs/>
        </w:rPr>
        <w:t>riverine</w:t>
      </w:r>
      <w:r>
        <w:t xml:space="preserve">. </w:t>
      </w:r>
    </w:p>
    <w:p w14:paraId="27FB50D0" w14:textId="7821A389" w:rsidR="00A9568C" w:rsidRDefault="007D47A4" w:rsidP="004129C2">
      <w:pPr>
        <w:pStyle w:val="Heading2"/>
        <w:spacing w:line="240" w:lineRule="auto"/>
        <w:ind w:left="0" w:firstLine="0"/>
        <w:rPr>
          <w:rStyle w:val="Strong"/>
        </w:rPr>
      </w:pPr>
      <w:r>
        <w:rPr>
          <w:rStyle w:val="Strong"/>
        </w:rPr>
        <w:t xml:space="preserve">3.2 </w:t>
      </w:r>
      <w:r w:rsidRPr="00AD3541">
        <w:rPr>
          <w:rStyle w:val="Strong"/>
        </w:rPr>
        <w:t xml:space="preserve">Indeks Kesesuaian Wisata (IKW) </w:t>
      </w:r>
    </w:p>
    <w:p w14:paraId="5BF0A537" w14:textId="3D025994" w:rsidR="00D71CC0" w:rsidRPr="00B759EE" w:rsidRDefault="004129C2" w:rsidP="00F725D1">
      <w:pPr>
        <w:spacing w:after="0" w:line="240" w:lineRule="auto"/>
        <w:ind w:firstLine="720"/>
        <w:jc w:val="both"/>
        <w:rPr>
          <w:rFonts w:ascii="Times New Roman" w:hAnsi="Times New Roman" w:cs="Times New Roman"/>
          <w:sz w:val="24"/>
          <w:szCs w:val="24"/>
          <w:lang w:val="en-US"/>
        </w:rPr>
      </w:pPr>
      <w:r w:rsidRPr="004129C2">
        <w:rPr>
          <w:rFonts w:ascii="Times New Roman" w:hAnsi="Times New Roman" w:cs="Times New Roman"/>
          <w:sz w:val="24"/>
          <w:szCs w:val="24"/>
        </w:rPr>
        <w:t xml:space="preserve">Nilai </w:t>
      </w:r>
      <w:r w:rsidRPr="004129C2">
        <w:rPr>
          <w:rStyle w:val="Strong"/>
          <w:rFonts w:ascii="Times New Roman" w:hAnsi="Times New Roman" w:cs="Times New Roman"/>
          <w:b w:val="0"/>
          <w:bCs w:val="0"/>
          <w:sz w:val="24"/>
          <w:szCs w:val="24"/>
        </w:rPr>
        <w:t>Indeks Kesesuaian Ekowisata (IKW)</w:t>
      </w:r>
      <w:r w:rsidRPr="004129C2">
        <w:rPr>
          <w:rFonts w:ascii="Times New Roman" w:hAnsi="Times New Roman" w:cs="Times New Roman"/>
          <w:sz w:val="24"/>
          <w:szCs w:val="24"/>
        </w:rPr>
        <w:t xml:space="preserve"> sebesar </w:t>
      </w:r>
      <w:r w:rsidRPr="004129C2">
        <w:rPr>
          <w:rStyle w:val="Strong"/>
          <w:rFonts w:ascii="Times New Roman" w:hAnsi="Times New Roman" w:cs="Times New Roman"/>
          <w:b w:val="0"/>
          <w:bCs w:val="0"/>
          <w:sz w:val="24"/>
          <w:szCs w:val="24"/>
        </w:rPr>
        <w:t>60,26%</w:t>
      </w:r>
      <w:r w:rsidRPr="004129C2">
        <w:rPr>
          <w:rFonts w:ascii="Times New Roman" w:hAnsi="Times New Roman" w:cs="Times New Roman"/>
          <w:sz w:val="24"/>
          <w:szCs w:val="24"/>
        </w:rPr>
        <w:t xml:space="preserve"> </w:t>
      </w:r>
      <w:r w:rsidR="00B27238">
        <w:rPr>
          <w:rFonts w:ascii="Times New Roman" w:hAnsi="Times New Roman" w:cs="Times New Roman"/>
          <w:sz w:val="24"/>
          <w:szCs w:val="24"/>
          <w:lang w:val="en-US"/>
        </w:rPr>
        <w:t xml:space="preserve"> </w:t>
      </w:r>
      <w:r w:rsidRPr="004129C2">
        <w:rPr>
          <w:rFonts w:ascii="Times New Roman" w:hAnsi="Times New Roman" w:cs="Times New Roman"/>
          <w:sz w:val="24"/>
          <w:szCs w:val="24"/>
        </w:rPr>
        <w:t xml:space="preserve">di kawasan mangrove </w:t>
      </w:r>
      <w:r w:rsidRPr="004129C2">
        <w:rPr>
          <w:rStyle w:val="Strong"/>
          <w:rFonts w:ascii="Times New Roman" w:hAnsi="Times New Roman" w:cs="Times New Roman"/>
          <w:b w:val="0"/>
          <w:bCs w:val="0"/>
          <w:sz w:val="24"/>
          <w:szCs w:val="24"/>
        </w:rPr>
        <w:t>Desa Ngusulenge</w:t>
      </w:r>
      <w:r w:rsidRPr="004129C2">
        <w:rPr>
          <w:rFonts w:ascii="Times New Roman" w:hAnsi="Times New Roman" w:cs="Times New Roman"/>
          <w:sz w:val="24"/>
          <w:szCs w:val="24"/>
        </w:rPr>
        <w:t xml:space="preserve"> kategori </w:t>
      </w:r>
      <w:r w:rsidRPr="004129C2">
        <w:rPr>
          <w:rStyle w:val="Strong"/>
          <w:rFonts w:ascii="Times New Roman" w:hAnsi="Times New Roman" w:cs="Times New Roman"/>
          <w:b w:val="0"/>
          <w:bCs w:val="0"/>
          <w:sz w:val="24"/>
          <w:szCs w:val="24"/>
        </w:rPr>
        <w:t>S2 (Sesuai),</w:t>
      </w:r>
      <w:r w:rsidRPr="004129C2">
        <w:rPr>
          <w:rFonts w:ascii="Times New Roman" w:hAnsi="Times New Roman" w:cs="Times New Roman"/>
          <w:sz w:val="24"/>
          <w:szCs w:val="24"/>
        </w:rPr>
        <w:t xml:space="preserve"> menurut </w:t>
      </w:r>
      <w:r w:rsidRPr="004129C2">
        <w:rPr>
          <w:rStyle w:val="Strong"/>
          <w:rFonts w:ascii="Times New Roman" w:hAnsi="Times New Roman" w:cs="Times New Roman"/>
          <w:b w:val="0"/>
          <w:bCs w:val="0"/>
          <w:sz w:val="24"/>
          <w:szCs w:val="24"/>
        </w:rPr>
        <w:t>Yulianda (2007) bahwa</w:t>
      </w:r>
      <w:r w:rsidRPr="004129C2">
        <w:rPr>
          <w:rFonts w:ascii="Times New Roman" w:hAnsi="Times New Roman" w:cs="Times New Roman"/>
          <w:sz w:val="24"/>
          <w:szCs w:val="24"/>
        </w:rPr>
        <w:t xml:space="preserve"> kategori S2 mengindikasikan bahwa kawasan tersebut </w:t>
      </w:r>
      <w:r w:rsidRPr="004129C2">
        <w:rPr>
          <w:rStyle w:val="Strong"/>
          <w:rFonts w:ascii="Times New Roman" w:hAnsi="Times New Roman" w:cs="Times New Roman"/>
          <w:b w:val="0"/>
          <w:bCs w:val="0"/>
          <w:sz w:val="24"/>
          <w:szCs w:val="24"/>
        </w:rPr>
        <w:t>layak dikembangkan sebagai destinasi ekowisata</w:t>
      </w:r>
      <w:r w:rsidRPr="004129C2">
        <w:rPr>
          <w:rFonts w:ascii="Times New Roman" w:hAnsi="Times New Roman" w:cs="Times New Roman"/>
          <w:sz w:val="24"/>
          <w:szCs w:val="24"/>
        </w:rPr>
        <w:t xml:space="preserve">, namun dengan </w:t>
      </w:r>
      <w:r w:rsidRPr="004129C2">
        <w:rPr>
          <w:rStyle w:val="Strong"/>
          <w:rFonts w:ascii="Times New Roman" w:hAnsi="Times New Roman" w:cs="Times New Roman"/>
          <w:b w:val="0"/>
          <w:bCs w:val="0"/>
          <w:sz w:val="24"/>
          <w:szCs w:val="24"/>
        </w:rPr>
        <w:t>batasan tertentu</w:t>
      </w:r>
      <w:r w:rsidRPr="004129C2">
        <w:rPr>
          <w:rFonts w:ascii="Times New Roman" w:hAnsi="Times New Roman" w:cs="Times New Roman"/>
          <w:sz w:val="24"/>
          <w:szCs w:val="24"/>
        </w:rPr>
        <w:t xml:space="preserve"> dalam pemanfaatan ruang dan intensitas kegiatan agar tidak melampaui kapasitas ekologisnya</w:t>
      </w:r>
      <w:r w:rsidR="00B759EE">
        <w:rPr>
          <w:rFonts w:ascii="Times New Roman" w:hAnsi="Times New Roman" w:cs="Times New Roman"/>
          <w:sz w:val="24"/>
          <w:szCs w:val="24"/>
          <w:lang w:val="en-US"/>
        </w:rPr>
        <w:t xml:space="preserve"> (Tabel 4)</w:t>
      </w:r>
    </w:p>
    <w:p w14:paraId="1EAD5F73" w14:textId="44CDB135" w:rsidR="00A9568C" w:rsidRPr="004129C2" w:rsidRDefault="004129C2" w:rsidP="007D47A4">
      <w:pPr>
        <w:pStyle w:val="Heading2"/>
        <w:spacing w:line="240" w:lineRule="auto"/>
        <w:rPr>
          <w:rStyle w:val="Strong"/>
          <w:b w:val="0"/>
          <w:bCs w:val="0"/>
        </w:rPr>
      </w:pPr>
      <w:r>
        <w:rPr>
          <w:rStyle w:val="Strong"/>
          <w:b w:val="0"/>
          <w:bCs w:val="0"/>
        </w:rPr>
        <w:lastRenderedPageBreak/>
        <w:t xml:space="preserve">Tabel 4 Nilai </w:t>
      </w:r>
      <w:r w:rsidR="00B759EE">
        <w:rPr>
          <w:rStyle w:val="Strong"/>
          <w:b w:val="0"/>
          <w:bCs w:val="0"/>
        </w:rPr>
        <w:t>Indeks Kesesuaian Wisata (IKW) Desa Ngusulenge dan Pasimayou</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5"/>
        <w:gridCol w:w="1576"/>
        <w:gridCol w:w="1852"/>
        <w:gridCol w:w="2055"/>
        <w:gridCol w:w="2816"/>
      </w:tblGrid>
      <w:tr w:rsidR="00D71CC0" w:rsidRPr="00A9568C" w14:paraId="3AFF6614" w14:textId="77777777" w:rsidTr="00B759EE">
        <w:trPr>
          <w:tblHeader/>
          <w:tblCellSpacing w:w="15" w:type="dxa"/>
        </w:trPr>
        <w:tc>
          <w:tcPr>
            <w:tcW w:w="0" w:type="auto"/>
            <w:tcBorders>
              <w:top w:val="single" w:sz="4" w:space="0" w:color="auto"/>
            </w:tcBorders>
            <w:vAlign w:val="center"/>
            <w:hideMark/>
          </w:tcPr>
          <w:p w14:paraId="1A08B25E" w14:textId="36E2FFDC" w:rsidR="00A9568C" w:rsidRPr="000D27CD" w:rsidRDefault="000D27CD" w:rsidP="00A9568C">
            <w:pPr>
              <w:spacing w:after="0" w:line="240" w:lineRule="auto"/>
              <w:jc w:val="center"/>
              <w:rPr>
                <w:rFonts w:ascii="Times New Roman" w:eastAsia="Times New Roman" w:hAnsi="Times New Roman" w:cs="Times New Roman"/>
                <w:b/>
                <w:bCs/>
                <w:sz w:val="18"/>
                <w:szCs w:val="18"/>
                <w:lang w:val="en-US"/>
              </w:rPr>
            </w:pPr>
            <w:r>
              <w:rPr>
                <w:rFonts w:ascii="Times New Roman" w:eastAsia="Times New Roman" w:hAnsi="Times New Roman" w:cs="Times New Roman"/>
                <w:b/>
                <w:bCs/>
                <w:sz w:val="18"/>
                <w:szCs w:val="18"/>
                <w:lang w:val="en-US"/>
              </w:rPr>
              <w:t>No</w:t>
            </w:r>
          </w:p>
        </w:tc>
        <w:tc>
          <w:tcPr>
            <w:tcW w:w="0" w:type="auto"/>
            <w:tcBorders>
              <w:top w:val="single" w:sz="4" w:space="0" w:color="auto"/>
            </w:tcBorders>
            <w:vAlign w:val="center"/>
            <w:hideMark/>
          </w:tcPr>
          <w:p w14:paraId="5AAF7CEA" w14:textId="77777777" w:rsidR="00A9568C" w:rsidRPr="000D27CD" w:rsidRDefault="00A9568C" w:rsidP="00A9568C">
            <w:pPr>
              <w:spacing w:after="0" w:line="240" w:lineRule="auto"/>
              <w:jc w:val="center"/>
              <w:rPr>
                <w:rFonts w:ascii="Times New Roman" w:eastAsia="Times New Roman" w:hAnsi="Times New Roman" w:cs="Times New Roman"/>
                <w:b/>
                <w:bCs/>
                <w:sz w:val="18"/>
                <w:szCs w:val="18"/>
                <w:lang w:val="en-US"/>
              </w:rPr>
            </w:pPr>
            <w:r w:rsidRPr="000D27CD">
              <w:rPr>
                <w:rFonts w:ascii="Times New Roman" w:eastAsia="Times New Roman" w:hAnsi="Times New Roman" w:cs="Times New Roman"/>
                <w:b/>
                <w:bCs/>
                <w:sz w:val="18"/>
                <w:szCs w:val="18"/>
                <w:lang w:val="en-US"/>
              </w:rPr>
              <w:t>Parameter / Aspek Penilaian</w:t>
            </w:r>
          </w:p>
        </w:tc>
        <w:tc>
          <w:tcPr>
            <w:tcW w:w="0" w:type="auto"/>
            <w:tcBorders>
              <w:top w:val="single" w:sz="4" w:space="0" w:color="auto"/>
            </w:tcBorders>
            <w:vAlign w:val="center"/>
            <w:hideMark/>
          </w:tcPr>
          <w:p w14:paraId="195802C3" w14:textId="77777777" w:rsidR="00A9568C" w:rsidRPr="000D27CD" w:rsidRDefault="00A9568C" w:rsidP="00A9568C">
            <w:pPr>
              <w:spacing w:after="0" w:line="240" w:lineRule="auto"/>
              <w:jc w:val="center"/>
              <w:rPr>
                <w:rFonts w:ascii="Times New Roman" w:eastAsia="Times New Roman" w:hAnsi="Times New Roman" w:cs="Times New Roman"/>
                <w:b/>
                <w:bCs/>
                <w:sz w:val="18"/>
                <w:szCs w:val="18"/>
                <w:lang w:val="en-US"/>
              </w:rPr>
            </w:pPr>
            <w:r w:rsidRPr="000D27CD">
              <w:rPr>
                <w:rFonts w:ascii="Times New Roman" w:eastAsia="Times New Roman" w:hAnsi="Times New Roman" w:cs="Times New Roman"/>
                <w:b/>
                <w:bCs/>
                <w:sz w:val="18"/>
                <w:szCs w:val="18"/>
                <w:lang w:val="en-US"/>
              </w:rPr>
              <w:t>Desa Ngusulenge</w:t>
            </w:r>
          </w:p>
        </w:tc>
        <w:tc>
          <w:tcPr>
            <w:tcW w:w="0" w:type="auto"/>
            <w:tcBorders>
              <w:top w:val="single" w:sz="4" w:space="0" w:color="auto"/>
            </w:tcBorders>
            <w:vAlign w:val="center"/>
            <w:hideMark/>
          </w:tcPr>
          <w:p w14:paraId="606EBFF0" w14:textId="77777777" w:rsidR="00A9568C" w:rsidRPr="000D27CD" w:rsidRDefault="00A9568C" w:rsidP="00A9568C">
            <w:pPr>
              <w:spacing w:after="0" w:line="240" w:lineRule="auto"/>
              <w:jc w:val="center"/>
              <w:rPr>
                <w:rFonts w:ascii="Times New Roman" w:eastAsia="Times New Roman" w:hAnsi="Times New Roman" w:cs="Times New Roman"/>
                <w:b/>
                <w:bCs/>
                <w:sz w:val="18"/>
                <w:szCs w:val="18"/>
                <w:lang w:val="en-US"/>
              </w:rPr>
            </w:pPr>
            <w:r w:rsidRPr="000D27CD">
              <w:rPr>
                <w:rFonts w:ascii="Times New Roman" w:eastAsia="Times New Roman" w:hAnsi="Times New Roman" w:cs="Times New Roman"/>
                <w:b/>
                <w:bCs/>
                <w:sz w:val="18"/>
                <w:szCs w:val="18"/>
                <w:lang w:val="en-US"/>
              </w:rPr>
              <w:t>Desa Pasimayou</w:t>
            </w:r>
          </w:p>
        </w:tc>
        <w:tc>
          <w:tcPr>
            <w:tcW w:w="0" w:type="auto"/>
            <w:tcBorders>
              <w:top w:val="single" w:sz="4" w:space="0" w:color="auto"/>
            </w:tcBorders>
            <w:vAlign w:val="center"/>
            <w:hideMark/>
          </w:tcPr>
          <w:p w14:paraId="13C656DF" w14:textId="77777777" w:rsidR="00A9568C" w:rsidRPr="000D27CD" w:rsidRDefault="00A9568C" w:rsidP="00A9568C">
            <w:pPr>
              <w:spacing w:after="0" w:line="240" w:lineRule="auto"/>
              <w:jc w:val="center"/>
              <w:rPr>
                <w:rFonts w:ascii="Times New Roman" w:eastAsia="Times New Roman" w:hAnsi="Times New Roman" w:cs="Times New Roman"/>
                <w:b/>
                <w:bCs/>
                <w:sz w:val="18"/>
                <w:szCs w:val="18"/>
                <w:lang w:val="en-US"/>
              </w:rPr>
            </w:pPr>
            <w:r w:rsidRPr="000D27CD">
              <w:rPr>
                <w:rFonts w:ascii="Times New Roman" w:eastAsia="Times New Roman" w:hAnsi="Times New Roman" w:cs="Times New Roman"/>
                <w:b/>
                <w:bCs/>
                <w:sz w:val="18"/>
                <w:szCs w:val="18"/>
                <w:lang w:val="en-US"/>
              </w:rPr>
              <w:t>Keterangan / Sumber Pustaka Pendukung</w:t>
            </w:r>
          </w:p>
        </w:tc>
      </w:tr>
      <w:tr w:rsidR="00D71CC0" w:rsidRPr="00A9568C" w14:paraId="2086046E" w14:textId="77777777" w:rsidTr="00B759EE">
        <w:trPr>
          <w:tblCellSpacing w:w="15" w:type="dxa"/>
        </w:trPr>
        <w:tc>
          <w:tcPr>
            <w:tcW w:w="0" w:type="auto"/>
            <w:tcBorders>
              <w:top w:val="single" w:sz="4" w:space="0" w:color="auto"/>
            </w:tcBorders>
            <w:vAlign w:val="center"/>
            <w:hideMark/>
          </w:tcPr>
          <w:p w14:paraId="72FBE887" w14:textId="77777777" w:rsidR="00A9568C" w:rsidRPr="000D27CD" w:rsidRDefault="00A9568C" w:rsidP="00A9568C">
            <w:pPr>
              <w:spacing w:after="0" w:line="240" w:lineRule="auto"/>
              <w:rPr>
                <w:rFonts w:ascii="Times New Roman" w:eastAsia="Times New Roman" w:hAnsi="Times New Roman" w:cs="Times New Roman"/>
                <w:sz w:val="18"/>
                <w:szCs w:val="18"/>
                <w:lang w:val="en-US"/>
              </w:rPr>
            </w:pPr>
            <w:r w:rsidRPr="000D27CD">
              <w:rPr>
                <w:rFonts w:ascii="Times New Roman" w:eastAsia="Times New Roman" w:hAnsi="Times New Roman" w:cs="Times New Roman"/>
                <w:sz w:val="18"/>
                <w:szCs w:val="18"/>
                <w:lang w:val="en-US"/>
              </w:rPr>
              <w:t>1</w:t>
            </w:r>
          </w:p>
        </w:tc>
        <w:tc>
          <w:tcPr>
            <w:tcW w:w="0" w:type="auto"/>
            <w:tcBorders>
              <w:top w:val="single" w:sz="4" w:space="0" w:color="auto"/>
            </w:tcBorders>
            <w:vAlign w:val="center"/>
            <w:hideMark/>
          </w:tcPr>
          <w:p w14:paraId="45146606" w14:textId="77777777" w:rsidR="00A9568C" w:rsidRPr="000D27CD" w:rsidRDefault="00A9568C" w:rsidP="000D27CD">
            <w:pPr>
              <w:spacing w:after="0" w:line="240" w:lineRule="auto"/>
              <w:jc w:val="center"/>
              <w:rPr>
                <w:rFonts w:ascii="Times New Roman" w:eastAsia="Times New Roman" w:hAnsi="Times New Roman" w:cs="Times New Roman"/>
                <w:sz w:val="18"/>
                <w:szCs w:val="18"/>
                <w:lang w:val="en-US"/>
              </w:rPr>
            </w:pPr>
            <w:r w:rsidRPr="000D27CD">
              <w:rPr>
                <w:rFonts w:ascii="Times New Roman" w:eastAsia="Times New Roman" w:hAnsi="Times New Roman" w:cs="Times New Roman"/>
                <w:b/>
                <w:bCs/>
                <w:sz w:val="18"/>
                <w:szCs w:val="18"/>
                <w:lang w:val="en-US"/>
              </w:rPr>
              <w:t>Nilai IKW (%)</w:t>
            </w:r>
          </w:p>
        </w:tc>
        <w:tc>
          <w:tcPr>
            <w:tcW w:w="0" w:type="auto"/>
            <w:tcBorders>
              <w:top w:val="single" w:sz="4" w:space="0" w:color="auto"/>
            </w:tcBorders>
            <w:vAlign w:val="center"/>
            <w:hideMark/>
          </w:tcPr>
          <w:p w14:paraId="3A9ACC12" w14:textId="77777777" w:rsidR="00A9568C" w:rsidRPr="000D27CD" w:rsidRDefault="00A9568C" w:rsidP="000D27CD">
            <w:pPr>
              <w:spacing w:after="0" w:line="240" w:lineRule="auto"/>
              <w:jc w:val="center"/>
              <w:rPr>
                <w:rFonts w:ascii="Times New Roman" w:eastAsia="Times New Roman" w:hAnsi="Times New Roman" w:cs="Times New Roman"/>
                <w:sz w:val="18"/>
                <w:szCs w:val="18"/>
                <w:lang w:val="en-US"/>
              </w:rPr>
            </w:pPr>
            <w:r w:rsidRPr="000D27CD">
              <w:rPr>
                <w:rFonts w:ascii="Times New Roman" w:eastAsia="Times New Roman" w:hAnsi="Times New Roman" w:cs="Times New Roman"/>
                <w:sz w:val="18"/>
                <w:szCs w:val="18"/>
                <w:lang w:val="en-US"/>
              </w:rPr>
              <w:t>60,26</w:t>
            </w:r>
          </w:p>
        </w:tc>
        <w:tc>
          <w:tcPr>
            <w:tcW w:w="0" w:type="auto"/>
            <w:tcBorders>
              <w:top w:val="single" w:sz="4" w:space="0" w:color="auto"/>
            </w:tcBorders>
            <w:vAlign w:val="center"/>
            <w:hideMark/>
          </w:tcPr>
          <w:p w14:paraId="5F93AAD9" w14:textId="77777777" w:rsidR="00A9568C" w:rsidRPr="000D27CD" w:rsidRDefault="00A9568C" w:rsidP="000D27CD">
            <w:pPr>
              <w:spacing w:after="0" w:line="240" w:lineRule="auto"/>
              <w:jc w:val="center"/>
              <w:rPr>
                <w:rFonts w:ascii="Times New Roman" w:eastAsia="Times New Roman" w:hAnsi="Times New Roman" w:cs="Times New Roman"/>
                <w:sz w:val="18"/>
                <w:szCs w:val="18"/>
                <w:lang w:val="en-US"/>
              </w:rPr>
            </w:pPr>
            <w:r w:rsidRPr="000D27CD">
              <w:rPr>
                <w:rFonts w:ascii="Times New Roman" w:eastAsia="Times New Roman" w:hAnsi="Times New Roman" w:cs="Times New Roman"/>
                <w:sz w:val="18"/>
                <w:szCs w:val="18"/>
                <w:lang w:val="en-US"/>
              </w:rPr>
              <w:t>64,32</w:t>
            </w:r>
          </w:p>
        </w:tc>
        <w:tc>
          <w:tcPr>
            <w:tcW w:w="0" w:type="auto"/>
            <w:tcBorders>
              <w:top w:val="single" w:sz="4" w:space="0" w:color="auto"/>
            </w:tcBorders>
            <w:vAlign w:val="center"/>
            <w:hideMark/>
          </w:tcPr>
          <w:p w14:paraId="3F0E3EA5" w14:textId="77777777" w:rsidR="00A9568C" w:rsidRPr="000D27CD" w:rsidRDefault="00A9568C" w:rsidP="00A9568C">
            <w:pPr>
              <w:spacing w:after="0" w:line="240" w:lineRule="auto"/>
              <w:rPr>
                <w:rFonts w:ascii="Times New Roman" w:eastAsia="Times New Roman" w:hAnsi="Times New Roman" w:cs="Times New Roman"/>
                <w:sz w:val="18"/>
                <w:szCs w:val="18"/>
                <w:lang w:val="en-US"/>
              </w:rPr>
            </w:pPr>
            <w:r w:rsidRPr="000D27CD">
              <w:rPr>
                <w:rFonts w:ascii="Times New Roman" w:eastAsia="Times New Roman" w:hAnsi="Times New Roman" w:cs="Times New Roman"/>
                <w:sz w:val="18"/>
                <w:szCs w:val="18"/>
                <w:lang w:val="en-US"/>
              </w:rPr>
              <w:t xml:space="preserve">Keduanya dalam kategori </w:t>
            </w:r>
            <w:r w:rsidRPr="000D27CD">
              <w:rPr>
                <w:rFonts w:ascii="Times New Roman" w:eastAsia="Times New Roman" w:hAnsi="Times New Roman" w:cs="Times New Roman"/>
                <w:b/>
                <w:bCs/>
                <w:sz w:val="18"/>
                <w:szCs w:val="18"/>
                <w:lang w:val="en-US"/>
              </w:rPr>
              <w:t>S2 (Sesuai)</w:t>
            </w:r>
            <w:r w:rsidRPr="000D27CD">
              <w:rPr>
                <w:rFonts w:ascii="Times New Roman" w:eastAsia="Times New Roman" w:hAnsi="Times New Roman" w:cs="Times New Roman"/>
                <w:sz w:val="18"/>
                <w:szCs w:val="18"/>
                <w:lang w:val="en-US"/>
              </w:rPr>
              <w:t xml:space="preserve">, menunjukkan kawasan layak dikembangkan untuk ekowisata dengan pemanfaatan moderat (50–75%) </w:t>
            </w:r>
            <w:r w:rsidRPr="000D27CD">
              <w:rPr>
                <w:rFonts w:ascii="Times New Roman" w:eastAsia="Times New Roman" w:hAnsi="Times New Roman" w:cs="Times New Roman"/>
                <w:i/>
                <w:iCs/>
                <w:sz w:val="18"/>
                <w:szCs w:val="18"/>
                <w:lang w:val="en-US"/>
              </w:rPr>
              <w:t>(Yulianda, 2007)</w:t>
            </w:r>
          </w:p>
        </w:tc>
      </w:tr>
      <w:tr w:rsidR="00D71CC0" w:rsidRPr="00A9568C" w14:paraId="0CAC20C3" w14:textId="77777777" w:rsidTr="00B759EE">
        <w:trPr>
          <w:tblCellSpacing w:w="15" w:type="dxa"/>
        </w:trPr>
        <w:tc>
          <w:tcPr>
            <w:tcW w:w="0" w:type="auto"/>
            <w:tcBorders>
              <w:top w:val="single" w:sz="4" w:space="0" w:color="auto"/>
            </w:tcBorders>
            <w:vAlign w:val="center"/>
            <w:hideMark/>
          </w:tcPr>
          <w:p w14:paraId="5064A42F" w14:textId="77777777" w:rsidR="00A9568C" w:rsidRPr="000D27CD" w:rsidRDefault="00A9568C" w:rsidP="00A9568C">
            <w:pPr>
              <w:spacing w:after="0" w:line="240" w:lineRule="auto"/>
              <w:rPr>
                <w:rFonts w:ascii="Times New Roman" w:eastAsia="Times New Roman" w:hAnsi="Times New Roman" w:cs="Times New Roman"/>
                <w:sz w:val="18"/>
                <w:szCs w:val="18"/>
                <w:lang w:val="en-US"/>
              </w:rPr>
            </w:pPr>
            <w:r w:rsidRPr="000D27CD">
              <w:rPr>
                <w:rFonts w:ascii="Times New Roman" w:eastAsia="Times New Roman" w:hAnsi="Times New Roman" w:cs="Times New Roman"/>
                <w:sz w:val="18"/>
                <w:szCs w:val="18"/>
                <w:lang w:val="en-US"/>
              </w:rPr>
              <w:t>2</w:t>
            </w:r>
          </w:p>
        </w:tc>
        <w:tc>
          <w:tcPr>
            <w:tcW w:w="0" w:type="auto"/>
            <w:tcBorders>
              <w:top w:val="single" w:sz="4" w:space="0" w:color="auto"/>
            </w:tcBorders>
            <w:vAlign w:val="center"/>
            <w:hideMark/>
          </w:tcPr>
          <w:p w14:paraId="3FFB9011" w14:textId="77777777" w:rsidR="00A9568C" w:rsidRPr="000D27CD" w:rsidRDefault="00A9568C" w:rsidP="000D27CD">
            <w:pPr>
              <w:spacing w:after="0" w:line="240" w:lineRule="auto"/>
              <w:jc w:val="center"/>
              <w:rPr>
                <w:rFonts w:ascii="Times New Roman" w:eastAsia="Times New Roman" w:hAnsi="Times New Roman" w:cs="Times New Roman"/>
                <w:sz w:val="18"/>
                <w:szCs w:val="18"/>
                <w:lang w:val="en-US"/>
              </w:rPr>
            </w:pPr>
            <w:r w:rsidRPr="000D27CD">
              <w:rPr>
                <w:rFonts w:ascii="Times New Roman" w:eastAsia="Times New Roman" w:hAnsi="Times New Roman" w:cs="Times New Roman"/>
                <w:b/>
                <w:bCs/>
                <w:sz w:val="18"/>
                <w:szCs w:val="18"/>
                <w:lang w:val="en-US"/>
              </w:rPr>
              <w:t>Kategori Kesesuaian</w:t>
            </w:r>
          </w:p>
        </w:tc>
        <w:tc>
          <w:tcPr>
            <w:tcW w:w="0" w:type="auto"/>
            <w:tcBorders>
              <w:top w:val="single" w:sz="4" w:space="0" w:color="auto"/>
            </w:tcBorders>
            <w:vAlign w:val="center"/>
            <w:hideMark/>
          </w:tcPr>
          <w:p w14:paraId="30D2B2B8" w14:textId="77777777" w:rsidR="00A9568C" w:rsidRPr="000D27CD" w:rsidRDefault="00A9568C" w:rsidP="000D27CD">
            <w:pPr>
              <w:spacing w:after="0" w:line="240" w:lineRule="auto"/>
              <w:jc w:val="center"/>
              <w:rPr>
                <w:rFonts w:ascii="Times New Roman" w:eastAsia="Times New Roman" w:hAnsi="Times New Roman" w:cs="Times New Roman"/>
                <w:sz w:val="18"/>
                <w:szCs w:val="18"/>
                <w:lang w:val="en-US"/>
              </w:rPr>
            </w:pPr>
            <w:r w:rsidRPr="000D27CD">
              <w:rPr>
                <w:rFonts w:ascii="Times New Roman" w:eastAsia="Times New Roman" w:hAnsi="Times New Roman" w:cs="Times New Roman"/>
                <w:sz w:val="18"/>
                <w:szCs w:val="18"/>
                <w:lang w:val="en-US"/>
              </w:rPr>
              <w:t>S2 – Sesuai</w:t>
            </w:r>
          </w:p>
        </w:tc>
        <w:tc>
          <w:tcPr>
            <w:tcW w:w="0" w:type="auto"/>
            <w:tcBorders>
              <w:top w:val="single" w:sz="4" w:space="0" w:color="auto"/>
            </w:tcBorders>
            <w:vAlign w:val="center"/>
            <w:hideMark/>
          </w:tcPr>
          <w:p w14:paraId="1E1F0ED1" w14:textId="77777777" w:rsidR="00A9568C" w:rsidRPr="000D27CD" w:rsidRDefault="00A9568C" w:rsidP="000D27CD">
            <w:pPr>
              <w:spacing w:after="0" w:line="240" w:lineRule="auto"/>
              <w:jc w:val="center"/>
              <w:rPr>
                <w:rFonts w:ascii="Times New Roman" w:eastAsia="Times New Roman" w:hAnsi="Times New Roman" w:cs="Times New Roman"/>
                <w:sz w:val="18"/>
                <w:szCs w:val="18"/>
                <w:lang w:val="en-US"/>
              </w:rPr>
            </w:pPr>
            <w:r w:rsidRPr="000D27CD">
              <w:rPr>
                <w:rFonts w:ascii="Times New Roman" w:eastAsia="Times New Roman" w:hAnsi="Times New Roman" w:cs="Times New Roman"/>
                <w:sz w:val="18"/>
                <w:szCs w:val="18"/>
                <w:lang w:val="en-US"/>
              </w:rPr>
              <w:t>S2 – Sesuai</w:t>
            </w:r>
          </w:p>
        </w:tc>
        <w:tc>
          <w:tcPr>
            <w:tcW w:w="0" w:type="auto"/>
            <w:tcBorders>
              <w:top w:val="single" w:sz="4" w:space="0" w:color="auto"/>
            </w:tcBorders>
            <w:vAlign w:val="center"/>
            <w:hideMark/>
          </w:tcPr>
          <w:p w14:paraId="288836D4" w14:textId="77777777" w:rsidR="00A9568C" w:rsidRPr="000D27CD" w:rsidRDefault="00A9568C" w:rsidP="00A9568C">
            <w:pPr>
              <w:spacing w:after="0" w:line="240" w:lineRule="auto"/>
              <w:rPr>
                <w:rFonts w:ascii="Times New Roman" w:eastAsia="Times New Roman" w:hAnsi="Times New Roman" w:cs="Times New Roman"/>
                <w:sz w:val="18"/>
                <w:szCs w:val="18"/>
                <w:lang w:val="en-US"/>
              </w:rPr>
            </w:pPr>
            <w:r w:rsidRPr="000D27CD">
              <w:rPr>
                <w:rFonts w:ascii="Times New Roman" w:eastAsia="Times New Roman" w:hAnsi="Times New Roman" w:cs="Times New Roman"/>
                <w:sz w:val="18"/>
                <w:szCs w:val="18"/>
                <w:lang w:val="en-US"/>
              </w:rPr>
              <w:t xml:space="preserve">Menunjukkan kondisi biofisik mendukung ekowisata berbasis konservasi namun masih ada faktor pembatas ekologis </w:t>
            </w:r>
            <w:r w:rsidRPr="000D27CD">
              <w:rPr>
                <w:rFonts w:ascii="Times New Roman" w:eastAsia="Times New Roman" w:hAnsi="Times New Roman" w:cs="Times New Roman"/>
                <w:i/>
                <w:iCs/>
                <w:sz w:val="18"/>
                <w:szCs w:val="18"/>
                <w:lang w:val="en-US"/>
              </w:rPr>
              <w:t>(Wahdaniar et al., 2019)</w:t>
            </w:r>
          </w:p>
        </w:tc>
      </w:tr>
      <w:tr w:rsidR="00D71CC0" w:rsidRPr="00A9568C" w14:paraId="30786FB6" w14:textId="77777777" w:rsidTr="00B759EE">
        <w:trPr>
          <w:tblCellSpacing w:w="15" w:type="dxa"/>
        </w:trPr>
        <w:tc>
          <w:tcPr>
            <w:tcW w:w="0" w:type="auto"/>
            <w:tcBorders>
              <w:top w:val="single" w:sz="4" w:space="0" w:color="auto"/>
            </w:tcBorders>
            <w:vAlign w:val="center"/>
            <w:hideMark/>
          </w:tcPr>
          <w:p w14:paraId="42717FBA" w14:textId="77777777" w:rsidR="00A9568C" w:rsidRPr="000D27CD" w:rsidRDefault="00A9568C" w:rsidP="00A9568C">
            <w:pPr>
              <w:spacing w:after="0" w:line="240" w:lineRule="auto"/>
              <w:rPr>
                <w:rFonts w:ascii="Times New Roman" w:eastAsia="Times New Roman" w:hAnsi="Times New Roman" w:cs="Times New Roman"/>
                <w:sz w:val="18"/>
                <w:szCs w:val="18"/>
                <w:lang w:val="en-US"/>
              </w:rPr>
            </w:pPr>
            <w:r w:rsidRPr="000D27CD">
              <w:rPr>
                <w:rFonts w:ascii="Times New Roman" w:eastAsia="Times New Roman" w:hAnsi="Times New Roman" w:cs="Times New Roman"/>
                <w:sz w:val="18"/>
                <w:szCs w:val="18"/>
                <w:lang w:val="en-US"/>
              </w:rPr>
              <w:t>3</w:t>
            </w:r>
          </w:p>
        </w:tc>
        <w:tc>
          <w:tcPr>
            <w:tcW w:w="0" w:type="auto"/>
            <w:tcBorders>
              <w:top w:val="single" w:sz="4" w:space="0" w:color="auto"/>
            </w:tcBorders>
            <w:vAlign w:val="center"/>
            <w:hideMark/>
          </w:tcPr>
          <w:p w14:paraId="173DE6D4" w14:textId="77777777" w:rsidR="00A9568C" w:rsidRPr="000D27CD" w:rsidRDefault="00A9568C" w:rsidP="000D27CD">
            <w:pPr>
              <w:spacing w:after="0" w:line="240" w:lineRule="auto"/>
              <w:jc w:val="center"/>
              <w:rPr>
                <w:rFonts w:ascii="Times New Roman" w:eastAsia="Times New Roman" w:hAnsi="Times New Roman" w:cs="Times New Roman"/>
                <w:sz w:val="18"/>
                <w:szCs w:val="18"/>
                <w:lang w:val="en-US"/>
              </w:rPr>
            </w:pPr>
            <w:r w:rsidRPr="000D27CD">
              <w:rPr>
                <w:rFonts w:ascii="Times New Roman" w:eastAsia="Times New Roman" w:hAnsi="Times New Roman" w:cs="Times New Roman"/>
                <w:b/>
                <w:bCs/>
                <w:sz w:val="18"/>
                <w:szCs w:val="18"/>
                <w:lang w:val="en-US"/>
              </w:rPr>
              <w:t>Kerapatan Vegetasi (ind/ha)</w:t>
            </w:r>
          </w:p>
        </w:tc>
        <w:tc>
          <w:tcPr>
            <w:tcW w:w="0" w:type="auto"/>
            <w:tcBorders>
              <w:top w:val="single" w:sz="4" w:space="0" w:color="auto"/>
            </w:tcBorders>
            <w:vAlign w:val="center"/>
            <w:hideMark/>
          </w:tcPr>
          <w:p w14:paraId="3CCD07D7" w14:textId="77777777" w:rsidR="00A9568C" w:rsidRPr="000D27CD" w:rsidRDefault="00A9568C" w:rsidP="000D27CD">
            <w:pPr>
              <w:spacing w:after="0" w:line="240" w:lineRule="auto"/>
              <w:jc w:val="center"/>
              <w:rPr>
                <w:rFonts w:ascii="Times New Roman" w:eastAsia="Times New Roman" w:hAnsi="Times New Roman" w:cs="Times New Roman"/>
                <w:sz w:val="18"/>
                <w:szCs w:val="18"/>
                <w:lang w:val="en-US"/>
              </w:rPr>
            </w:pPr>
            <w:r w:rsidRPr="000D27CD">
              <w:rPr>
                <w:rFonts w:ascii="Times New Roman" w:eastAsia="Times New Roman" w:hAnsi="Times New Roman" w:cs="Times New Roman"/>
                <w:sz w:val="18"/>
                <w:szCs w:val="18"/>
                <w:lang w:val="en-US"/>
              </w:rPr>
              <w:t>1.000–1.500 (sedang)</w:t>
            </w:r>
          </w:p>
        </w:tc>
        <w:tc>
          <w:tcPr>
            <w:tcW w:w="0" w:type="auto"/>
            <w:tcBorders>
              <w:top w:val="single" w:sz="4" w:space="0" w:color="auto"/>
            </w:tcBorders>
            <w:vAlign w:val="center"/>
            <w:hideMark/>
          </w:tcPr>
          <w:p w14:paraId="20B29F1F" w14:textId="77777777" w:rsidR="00A9568C" w:rsidRPr="000D27CD" w:rsidRDefault="00A9568C" w:rsidP="000D27CD">
            <w:pPr>
              <w:spacing w:after="0" w:line="240" w:lineRule="auto"/>
              <w:jc w:val="center"/>
              <w:rPr>
                <w:rFonts w:ascii="Times New Roman" w:eastAsia="Times New Roman" w:hAnsi="Times New Roman" w:cs="Times New Roman"/>
                <w:sz w:val="18"/>
                <w:szCs w:val="18"/>
                <w:lang w:val="en-US"/>
              </w:rPr>
            </w:pPr>
            <w:r w:rsidRPr="000D27CD">
              <w:rPr>
                <w:rFonts w:ascii="Times New Roman" w:eastAsia="Times New Roman" w:hAnsi="Times New Roman" w:cs="Times New Roman"/>
                <w:sz w:val="18"/>
                <w:szCs w:val="18"/>
                <w:lang w:val="en-US"/>
              </w:rPr>
              <w:t>&gt;1.500 (rapat–sangat rapat)</w:t>
            </w:r>
          </w:p>
        </w:tc>
        <w:tc>
          <w:tcPr>
            <w:tcW w:w="0" w:type="auto"/>
            <w:tcBorders>
              <w:top w:val="single" w:sz="4" w:space="0" w:color="auto"/>
            </w:tcBorders>
            <w:vAlign w:val="center"/>
            <w:hideMark/>
          </w:tcPr>
          <w:p w14:paraId="7F8F1DD5" w14:textId="02065BC3" w:rsidR="00A9568C" w:rsidRPr="00232326" w:rsidRDefault="00A9568C" w:rsidP="00A9568C">
            <w:pPr>
              <w:spacing w:after="0" w:line="240" w:lineRule="auto"/>
              <w:rPr>
                <w:rFonts w:ascii="Times New Roman" w:eastAsia="Times New Roman" w:hAnsi="Times New Roman" w:cs="Times New Roman"/>
                <w:sz w:val="18"/>
                <w:szCs w:val="18"/>
                <w:lang w:val="en-US"/>
              </w:rPr>
            </w:pPr>
            <w:r w:rsidRPr="00232326">
              <w:rPr>
                <w:rFonts w:ascii="Times New Roman" w:eastAsia="Times New Roman" w:hAnsi="Times New Roman" w:cs="Times New Roman"/>
                <w:sz w:val="18"/>
                <w:szCs w:val="18"/>
                <w:lang w:val="en-US"/>
              </w:rPr>
              <w:t xml:space="preserve">Kerapatan tinggi meningkatkan stabilitas ekosistem dan daya tarik wisata </w:t>
            </w:r>
            <w:r w:rsidRPr="00232326">
              <w:rPr>
                <w:rFonts w:ascii="Times New Roman" w:eastAsia="Times New Roman" w:hAnsi="Times New Roman" w:cs="Times New Roman"/>
                <w:i/>
                <w:iCs/>
                <w:sz w:val="18"/>
                <w:szCs w:val="18"/>
                <w:lang w:val="en-US"/>
              </w:rPr>
              <w:t>(Bengen, 2004; Wibowo et al., 20</w:t>
            </w:r>
            <w:r w:rsidR="00FD26B3" w:rsidRPr="00232326">
              <w:rPr>
                <w:rFonts w:ascii="Times New Roman" w:eastAsia="Times New Roman" w:hAnsi="Times New Roman" w:cs="Times New Roman"/>
                <w:i/>
                <w:iCs/>
                <w:sz w:val="18"/>
                <w:szCs w:val="18"/>
                <w:lang w:val="en-US"/>
              </w:rPr>
              <w:t>18</w:t>
            </w:r>
            <w:r w:rsidRPr="00232326">
              <w:rPr>
                <w:rFonts w:ascii="Times New Roman" w:eastAsia="Times New Roman" w:hAnsi="Times New Roman" w:cs="Times New Roman"/>
                <w:i/>
                <w:iCs/>
                <w:sz w:val="18"/>
                <w:szCs w:val="18"/>
                <w:lang w:val="en-US"/>
              </w:rPr>
              <w:t>)</w:t>
            </w:r>
          </w:p>
        </w:tc>
      </w:tr>
      <w:tr w:rsidR="00D71CC0" w:rsidRPr="00A9568C" w14:paraId="64403691" w14:textId="77777777" w:rsidTr="00B759EE">
        <w:trPr>
          <w:tblCellSpacing w:w="15" w:type="dxa"/>
        </w:trPr>
        <w:tc>
          <w:tcPr>
            <w:tcW w:w="0" w:type="auto"/>
            <w:tcBorders>
              <w:top w:val="single" w:sz="4" w:space="0" w:color="auto"/>
            </w:tcBorders>
            <w:vAlign w:val="center"/>
            <w:hideMark/>
          </w:tcPr>
          <w:p w14:paraId="1762725C" w14:textId="77777777" w:rsidR="00A9568C" w:rsidRPr="000D27CD" w:rsidRDefault="00A9568C" w:rsidP="00A9568C">
            <w:pPr>
              <w:spacing w:after="0" w:line="240" w:lineRule="auto"/>
              <w:rPr>
                <w:rFonts w:ascii="Times New Roman" w:eastAsia="Times New Roman" w:hAnsi="Times New Roman" w:cs="Times New Roman"/>
                <w:sz w:val="18"/>
                <w:szCs w:val="18"/>
                <w:lang w:val="en-US"/>
              </w:rPr>
            </w:pPr>
            <w:r w:rsidRPr="000D27CD">
              <w:rPr>
                <w:rFonts w:ascii="Times New Roman" w:eastAsia="Times New Roman" w:hAnsi="Times New Roman" w:cs="Times New Roman"/>
                <w:sz w:val="18"/>
                <w:szCs w:val="18"/>
                <w:lang w:val="en-US"/>
              </w:rPr>
              <w:t>4</w:t>
            </w:r>
          </w:p>
        </w:tc>
        <w:tc>
          <w:tcPr>
            <w:tcW w:w="0" w:type="auto"/>
            <w:tcBorders>
              <w:top w:val="single" w:sz="4" w:space="0" w:color="auto"/>
            </w:tcBorders>
            <w:vAlign w:val="center"/>
            <w:hideMark/>
          </w:tcPr>
          <w:p w14:paraId="36C9F3B6" w14:textId="77777777" w:rsidR="00A9568C" w:rsidRPr="000D27CD" w:rsidRDefault="00A9568C" w:rsidP="000D27CD">
            <w:pPr>
              <w:spacing w:after="0" w:line="240" w:lineRule="auto"/>
              <w:jc w:val="center"/>
              <w:rPr>
                <w:rFonts w:ascii="Times New Roman" w:eastAsia="Times New Roman" w:hAnsi="Times New Roman" w:cs="Times New Roman"/>
                <w:sz w:val="18"/>
                <w:szCs w:val="18"/>
                <w:lang w:val="en-US"/>
              </w:rPr>
            </w:pPr>
            <w:r w:rsidRPr="000D27CD">
              <w:rPr>
                <w:rFonts w:ascii="Times New Roman" w:eastAsia="Times New Roman" w:hAnsi="Times New Roman" w:cs="Times New Roman"/>
                <w:b/>
                <w:bCs/>
                <w:sz w:val="18"/>
                <w:szCs w:val="18"/>
                <w:lang w:val="en-US"/>
              </w:rPr>
              <w:t>Ketebalan Tegakan Mangrove</w:t>
            </w:r>
          </w:p>
        </w:tc>
        <w:tc>
          <w:tcPr>
            <w:tcW w:w="0" w:type="auto"/>
            <w:tcBorders>
              <w:top w:val="single" w:sz="4" w:space="0" w:color="auto"/>
            </w:tcBorders>
            <w:vAlign w:val="center"/>
            <w:hideMark/>
          </w:tcPr>
          <w:p w14:paraId="7C97611C" w14:textId="77777777" w:rsidR="00A9568C" w:rsidRPr="000D27CD" w:rsidRDefault="00A9568C" w:rsidP="000D27CD">
            <w:pPr>
              <w:spacing w:after="0" w:line="240" w:lineRule="auto"/>
              <w:jc w:val="center"/>
              <w:rPr>
                <w:rFonts w:ascii="Times New Roman" w:eastAsia="Times New Roman" w:hAnsi="Times New Roman" w:cs="Times New Roman"/>
                <w:sz w:val="18"/>
                <w:szCs w:val="18"/>
                <w:lang w:val="en-US"/>
              </w:rPr>
            </w:pPr>
            <w:r w:rsidRPr="000D27CD">
              <w:rPr>
                <w:rFonts w:ascii="Times New Roman" w:eastAsia="Times New Roman" w:hAnsi="Times New Roman" w:cs="Times New Roman"/>
                <w:sz w:val="18"/>
                <w:szCs w:val="18"/>
                <w:lang w:val="en-US"/>
              </w:rPr>
              <w:t>10–15 m (rendah–sedang)</w:t>
            </w:r>
          </w:p>
        </w:tc>
        <w:tc>
          <w:tcPr>
            <w:tcW w:w="0" w:type="auto"/>
            <w:tcBorders>
              <w:top w:val="single" w:sz="4" w:space="0" w:color="auto"/>
            </w:tcBorders>
            <w:vAlign w:val="center"/>
            <w:hideMark/>
          </w:tcPr>
          <w:p w14:paraId="567560C3" w14:textId="77777777" w:rsidR="00A9568C" w:rsidRPr="000D27CD" w:rsidRDefault="00A9568C" w:rsidP="000D27CD">
            <w:pPr>
              <w:spacing w:after="0" w:line="240" w:lineRule="auto"/>
              <w:jc w:val="center"/>
              <w:rPr>
                <w:rFonts w:ascii="Times New Roman" w:eastAsia="Times New Roman" w:hAnsi="Times New Roman" w:cs="Times New Roman"/>
                <w:sz w:val="18"/>
                <w:szCs w:val="18"/>
                <w:lang w:val="en-US"/>
              </w:rPr>
            </w:pPr>
            <w:r w:rsidRPr="000D27CD">
              <w:rPr>
                <w:rFonts w:ascii="Times New Roman" w:eastAsia="Times New Roman" w:hAnsi="Times New Roman" w:cs="Times New Roman"/>
                <w:sz w:val="18"/>
                <w:szCs w:val="18"/>
                <w:lang w:val="en-US"/>
              </w:rPr>
              <w:t>15–25 m (sedang–baik)</w:t>
            </w:r>
          </w:p>
        </w:tc>
        <w:tc>
          <w:tcPr>
            <w:tcW w:w="0" w:type="auto"/>
            <w:tcBorders>
              <w:top w:val="single" w:sz="4" w:space="0" w:color="auto"/>
            </w:tcBorders>
            <w:vAlign w:val="center"/>
            <w:hideMark/>
          </w:tcPr>
          <w:p w14:paraId="700E00C3" w14:textId="17C5C48B" w:rsidR="00A9568C" w:rsidRPr="00232326" w:rsidRDefault="00A9568C" w:rsidP="00A9568C">
            <w:pPr>
              <w:spacing w:after="0" w:line="240" w:lineRule="auto"/>
              <w:rPr>
                <w:rFonts w:ascii="Times New Roman" w:eastAsia="Times New Roman" w:hAnsi="Times New Roman" w:cs="Times New Roman"/>
                <w:sz w:val="18"/>
                <w:szCs w:val="18"/>
                <w:lang w:val="en-US"/>
              </w:rPr>
            </w:pPr>
            <w:r w:rsidRPr="00232326">
              <w:rPr>
                <w:rFonts w:ascii="Times New Roman" w:eastAsia="Times New Roman" w:hAnsi="Times New Roman" w:cs="Times New Roman"/>
                <w:sz w:val="18"/>
                <w:szCs w:val="18"/>
                <w:lang w:val="en-US"/>
              </w:rPr>
              <w:t xml:space="preserve">Ketebalan tegakan memengaruhi visual, kenyamanan, dan kapasitas ekologis </w:t>
            </w:r>
          </w:p>
        </w:tc>
      </w:tr>
      <w:tr w:rsidR="00D71CC0" w:rsidRPr="00A9568C" w14:paraId="3E484B09" w14:textId="77777777" w:rsidTr="00B759EE">
        <w:trPr>
          <w:tblCellSpacing w:w="15" w:type="dxa"/>
        </w:trPr>
        <w:tc>
          <w:tcPr>
            <w:tcW w:w="0" w:type="auto"/>
            <w:tcBorders>
              <w:top w:val="single" w:sz="4" w:space="0" w:color="auto"/>
            </w:tcBorders>
            <w:vAlign w:val="center"/>
            <w:hideMark/>
          </w:tcPr>
          <w:p w14:paraId="0E7A5117" w14:textId="77777777" w:rsidR="00A9568C" w:rsidRPr="000D27CD" w:rsidRDefault="00A9568C" w:rsidP="00A9568C">
            <w:pPr>
              <w:spacing w:after="0" w:line="240" w:lineRule="auto"/>
              <w:rPr>
                <w:rFonts w:ascii="Times New Roman" w:eastAsia="Times New Roman" w:hAnsi="Times New Roman" w:cs="Times New Roman"/>
                <w:sz w:val="18"/>
                <w:szCs w:val="18"/>
                <w:lang w:val="en-US"/>
              </w:rPr>
            </w:pPr>
            <w:r w:rsidRPr="000D27CD">
              <w:rPr>
                <w:rFonts w:ascii="Times New Roman" w:eastAsia="Times New Roman" w:hAnsi="Times New Roman" w:cs="Times New Roman"/>
                <w:sz w:val="18"/>
                <w:szCs w:val="18"/>
                <w:lang w:val="en-US"/>
              </w:rPr>
              <w:t>5</w:t>
            </w:r>
          </w:p>
        </w:tc>
        <w:tc>
          <w:tcPr>
            <w:tcW w:w="0" w:type="auto"/>
            <w:tcBorders>
              <w:top w:val="single" w:sz="4" w:space="0" w:color="auto"/>
            </w:tcBorders>
            <w:vAlign w:val="center"/>
            <w:hideMark/>
          </w:tcPr>
          <w:p w14:paraId="05858EDD" w14:textId="77777777" w:rsidR="00A9568C" w:rsidRPr="000D27CD" w:rsidRDefault="00A9568C" w:rsidP="000D27CD">
            <w:pPr>
              <w:spacing w:after="0" w:line="240" w:lineRule="auto"/>
              <w:jc w:val="center"/>
              <w:rPr>
                <w:rFonts w:ascii="Times New Roman" w:eastAsia="Times New Roman" w:hAnsi="Times New Roman" w:cs="Times New Roman"/>
                <w:sz w:val="18"/>
                <w:szCs w:val="18"/>
                <w:lang w:val="en-US"/>
              </w:rPr>
            </w:pPr>
            <w:r w:rsidRPr="000D27CD">
              <w:rPr>
                <w:rFonts w:ascii="Times New Roman" w:eastAsia="Times New Roman" w:hAnsi="Times New Roman" w:cs="Times New Roman"/>
                <w:b/>
                <w:bCs/>
                <w:sz w:val="18"/>
                <w:szCs w:val="18"/>
                <w:lang w:val="en-US"/>
              </w:rPr>
              <w:t>Keanekaragaman Jenis Mangrove</w:t>
            </w:r>
          </w:p>
        </w:tc>
        <w:tc>
          <w:tcPr>
            <w:tcW w:w="0" w:type="auto"/>
            <w:tcBorders>
              <w:top w:val="single" w:sz="4" w:space="0" w:color="auto"/>
            </w:tcBorders>
            <w:vAlign w:val="center"/>
            <w:hideMark/>
          </w:tcPr>
          <w:p w14:paraId="6FC66DE7" w14:textId="3D3047DF" w:rsidR="00A9568C" w:rsidRPr="000D27CD" w:rsidRDefault="00D71CC0" w:rsidP="000D27CD">
            <w:pPr>
              <w:spacing w:after="0" w:line="240" w:lineRule="auto"/>
              <w:jc w:val="center"/>
              <w:rPr>
                <w:rFonts w:ascii="Times New Roman" w:eastAsia="Times New Roman" w:hAnsi="Times New Roman" w:cs="Times New Roman"/>
                <w:sz w:val="18"/>
                <w:szCs w:val="18"/>
                <w:lang w:val="en-US"/>
              </w:rPr>
            </w:pPr>
            <w:r>
              <w:rPr>
                <w:rFonts w:ascii="Times New Roman" w:eastAsia="Times New Roman" w:hAnsi="Times New Roman" w:cs="Times New Roman"/>
                <w:i/>
                <w:iCs/>
                <w:sz w:val="18"/>
                <w:szCs w:val="18"/>
                <w:lang w:val="en-US"/>
              </w:rPr>
              <w:t xml:space="preserve">Sonneratia alba, </w:t>
            </w:r>
            <w:r w:rsidR="00A9568C" w:rsidRPr="000D27CD">
              <w:rPr>
                <w:rFonts w:ascii="Times New Roman" w:eastAsia="Times New Roman" w:hAnsi="Times New Roman" w:cs="Times New Roman"/>
                <w:i/>
                <w:iCs/>
                <w:sz w:val="18"/>
                <w:szCs w:val="18"/>
                <w:lang w:val="en-US"/>
              </w:rPr>
              <w:t xml:space="preserve">Rhizophora mucronata, R. </w:t>
            </w:r>
            <w:r>
              <w:rPr>
                <w:rFonts w:ascii="Times New Roman" w:eastAsia="Times New Roman" w:hAnsi="Times New Roman" w:cs="Times New Roman"/>
                <w:i/>
                <w:iCs/>
                <w:sz w:val="18"/>
                <w:szCs w:val="18"/>
                <w:lang w:val="en-US"/>
              </w:rPr>
              <w:t>apiculat</w:t>
            </w:r>
            <w:r w:rsidR="0084566F">
              <w:rPr>
                <w:rFonts w:ascii="Times New Roman" w:eastAsia="Times New Roman" w:hAnsi="Times New Roman" w:cs="Times New Roman"/>
                <w:i/>
                <w:iCs/>
                <w:sz w:val="18"/>
                <w:szCs w:val="18"/>
                <w:lang w:val="en-US"/>
              </w:rPr>
              <w:t>a</w:t>
            </w:r>
            <w:r>
              <w:rPr>
                <w:rFonts w:ascii="Times New Roman" w:eastAsia="Times New Roman" w:hAnsi="Times New Roman" w:cs="Times New Roman"/>
                <w:i/>
                <w:iCs/>
                <w:sz w:val="18"/>
                <w:szCs w:val="18"/>
                <w:lang w:val="en-US"/>
              </w:rPr>
              <w:t xml:space="preserve">, </w:t>
            </w:r>
            <w:r w:rsidR="00A9568C" w:rsidRPr="000D27CD">
              <w:rPr>
                <w:rFonts w:ascii="Times New Roman" w:eastAsia="Times New Roman" w:hAnsi="Times New Roman" w:cs="Times New Roman"/>
                <w:i/>
                <w:iCs/>
                <w:sz w:val="18"/>
                <w:szCs w:val="18"/>
                <w:lang w:val="en-US"/>
              </w:rPr>
              <w:t xml:space="preserve"> Avicennia </w:t>
            </w:r>
            <w:r w:rsidR="0084566F">
              <w:rPr>
                <w:rFonts w:ascii="Times New Roman" w:eastAsia="Times New Roman" w:hAnsi="Times New Roman" w:cs="Times New Roman"/>
                <w:i/>
                <w:iCs/>
                <w:sz w:val="18"/>
                <w:szCs w:val="18"/>
                <w:lang w:val="en-US"/>
              </w:rPr>
              <w:t>lanata</w:t>
            </w:r>
          </w:p>
        </w:tc>
        <w:tc>
          <w:tcPr>
            <w:tcW w:w="0" w:type="auto"/>
            <w:tcBorders>
              <w:top w:val="single" w:sz="4" w:space="0" w:color="auto"/>
            </w:tcBorders>
            <w:vAlign w:val="center"/>
            <w:hideMark/>
          </w:tcPr>
          <w:p w14:paraId="2A732AE9" w14:textId="799683CB" w:rsidR="00A9568C" w:rsidRPr="000D27CD" w:rsidRDefault="00A9568C" w:rsidP="000D27CD">
            <w:pPr>
              <w:spacing w:after="0" w:line="240" w:lineRule="auto"/>
              <w:jc w:val="center"/>
              <w:rPr>
                <w:rFonts w:ascii="Times New Roman" w:eastAsia="Times New Roman" w:hAnsi="Times New Roman" w:cs="Times New Roman"/>
                <w:sz w:val="18"/>
                <w:szCs w:val="18"/>
                <w:lang w:val="en-US"/>
              </w:rPr>
            </w:pPr>
            <w:r w:rsidRPr="000D27CD">
              <w:rPr>
                <w:rFonts w:ascii="Times New Roman" w:eastAsia="Times New Roman" w:hAnsi="Times New Roman" w:cs="Times New Roman"/>
                <w:i/>
                <w:iCs/>
                <w:sz w:val="18"/>
                <w:szCs w:val="18"/>
                <w:lang w:val="en-US"/>
              </w:rPr>
              <w:t>Sonneratia alba</w:t>
            </w:r>
            <w:r w:rsidR="0084566F">
              <w:rPr>
                <w:rFonts w:ascii="Times New Roman" w:eastAsia="Times New Roman" w:hAnsi="Times New Roman" w:cs="Times New Roman"/>
                <w:i/>
                <w:iCs/>
                <w:sz w:val="18"/>
                <w:szCs w:val="18"/>
                <w:lang w:val="en-US"/>
              </w:rPr>
              <w:t xml:space="preserve">, </w:t>
            </w:r>
            <w:r w:rsidR="0084566F" w:rsidRPr="000D27CD">
              <w:rPr>
                <w:rFonts w:ascii="Times New Roman" w:eastAsia="Times New Roman" w:hAnsi="Times New Roman" w:cs="Times New Roman"/>
                <w:i/>
                <w:iCs/>
                <w:sz w:val="18"/>
                <w:szCs w:val="18"/>
                <w:lang w:val="en-US"/>
              </w:rPr>
              <w:t xml:space="preserve">Rhizophora mucronata, R. </w:t>
            </w:r>
            <w:r w:rsidR="0084566F">
              <w:rPr>
                <w:rFonts w:ascii="Times New Roman" w:eastAsia="Times New Roman" w:hAnsi="Times New Roman" w:cs="Times New Roman"/>
                <w:i/>
                <w:iCs/>
                <w:sz w:val="18"/>
                <w:szCs w:val="18"/>
                <w:lang w:val="en-US"/>
              </w:rPr>
              <w:t>apiculata</w:t>
            </w:r>
          </w:p>
        </w:tc>
        <w:tc>
          <w:tcPr>
            <w:tcW w:w="0" w:type="auto"/>
            <w:tcBorders>
              <w:top w:val="single" w:sz="4" w:space="0" w:color="auto"/>
            </w:tcBorders>
            <w:vAlign w:val="center"/>
            <w:hideMark/>
          </w:tcPr>
          <w:p w14:paraId="1F41E704" w14:textId="5712C6E9" w:rsidR="00A9568C" w:rsidRPr="00232326" w:rsidRDefault="00A9568C" w:rsidP="00A9568C">
            <w:pPr>
              <w:spacing w:after="0" w:line="240" w:lineRule="auto"/>
              <w:rPr>
                <w:rFonts w:ascii="Times New Roman" w:eastAsia="Times New Roman" w:hAnsi="Times New Roman" w:cs="Times New Roman"/>
                <w:sz w:val="18"/>
                <w:szCs w:val="18"/>
                <w:lang w:val="en-US"/>
              </w:rPr>
            </w:pPr>
            <w:r w:rsidRPr="00232326">
              <w:rPr>
                <w:rFonts w:ascii="Times New Roman" w:eastAsia="Times New Roman" w:hAnsi="Times New Roman" w:cs="Times New Roman"/>
                <w:sz w:val="18"/>
                <w:szCs w:val="18"/>
                <w:lang w:val="en-US"/>
              </w:rPr>
              <w:t xml:space="preserve">Keanekaragaman lebih tinggi di Pasimayou mendukung fungsi edukasi ekologi </w:t>
            </w:r>
            <w:r w:rsidRPr="00232326">
              <w:rPr>
                <w:rFonts w:ascii="Times New Roman" w:eastAsia="Times New Roman" w:hAnsi="Times New Roman" w:cs="Times New Roman"/>
                <w:i/>
                <w:iCs/>
                <w:sz w:val="18"/>
                <w:szCs w:val="18"/>
                <w:lang w:val="en-US"/>
              </w:rPr>
              <w:t>(</w:t>
            </w:r>
            <w:r w:rsidRPr="00232326">
              <w:rPr>
                <w:rFonts w:ascii="Times New Roman" w:eastAsia="Times New Roman" w:hAnsi="Times New Roman" w:cs="Times New Roman"/>
                <w:sz w:val="18"/>
                <w:szCs w:val="18"/>
                <w:lang w:val="en-US"/>
              </w:rPr>
              <w:t>Kusmana</w:t>
            </w:r>
            <w:r w:rsidRPr="00232326">
              <w:rPr>
                <w:rFonts w:ascii="Times New Roman" w:eastAsia="Times New Roman" w:hAnsi="Times New Roman" w:cs="Times New Roman"/>
                <w:i/>
                <w:iCs/>
                <w:sz w:val="18"/>
                <w:szCs w:val="18"/>
                <w:lang w:val="en-US"/>
              </w:rPr>
              <w:t xml:space="preserve"> et al., </w:t>
            </w:r>
            <w:r w:rsidRPr="00232326">
              <w:rPr>
                <w:rFonts w:ascii="Times New Roman" w:eastAsia="Times New Roman" w:hAnsi="Times New Roman" w:cs="Times New Roman"/>
                <w:sz w:val="18"/>
                <w:szCs w:val="18"/>
                <w:lang w:val="en-US"/>
              </w:rPr>
              <w:t>201</w:t>
            </w:r>
            <w:r w:rsidR="000B7D47" w:rsidRPr="00232326">
              <w:rPr>
                <w:rFonts w:ascii="Times New Roman" w:eastAsia="Times New Roman" w:hAnsi="Times New Roman" w:cs="Times New Roman"/>
                <w:sz w:val="18"/>
                <w:szCs w:val="18"/>
                <w:lang w:val="en-US"/>
              </w:rPr>
              <w:t>8)</w:t>
            </w:r>
          </w:p>
        </w:tc>
      </w:tr>
      <w:tr w:rsidR="00D71CC0" w:rsidRPr="00A9568C" w14:paraId="3EA345E0" w14:textId="77777777" w:rsidTr="00B759EE">
        <w:trPr>
          <w:tblCellSpacing w:w="15" w:type="dxa"/>
        </w:trPr>
        <w:tc>
          <w:tcPr>
            <w:tcW w:w="0" w:type="auto"/>
            <w:tcBorders>
              <w:top w:val="single" w:sz="4" w:space="0" w:color="auto"/>
            </w:tcBorders>
            <w:vAlign w:val="center"/>
            <w:hideMark/>
          </w:tcPr>
          <w:p w14:paraId="76737627" w14:textId="77777777" w:rsidR="00A9568C" w:rsidRPr="000D27CD" w:rsidRDefault="00A9568C" w:rsidP="00A9568C">
            <w:pPr>
              <w:spacing w:after="0" w:line="240" w:lineRule="auto"/>
              <w:rPr>
                <w:rFonts w:ascii="Times New Roman" w:eastAsia="Times New Roman" w:hAnsi="Times New Roman" w:cs="Times New Roman"/>
                <w:sz w:val="18"/>
                <w:szCs w:val="18"/>
                <w:lang w:val="en-US"/>
              </w:rPr>
            </w:pPr>
            <w:r w:rsidRPr="000D27CD">
              <w:rPr>
                <w:rFonts w:ascii="Times New Roman" w:eastAsia="Times New Roman" w:hAnsi="Times New Roman" w:cs="Times New Roman"/>
                <w:sz w:val="18"/>
                <w:szCs w:val="18"/>
                <w:lang w:val="en-US"/>
              </w:rPr>
              <w:t>6</w:t>
            </w:r>
          </w:p>
        </w:tc>
        <w:tc>
          <w:tcPr>
            <w:tcW w:w="0" w:type="auto"/>
            <w:tcBorders>
              <w:top w:val="single" w:sz="4" w:space="0" w:color="auto"/>
            </w:tcBorders>
            <w:vAlign w:val="center"/>
            <w:hideMark/>
          </w:tcPr>
          <w:p w14:paraId="4688A6DC" w14:textId="77777777" w:rsidR="00A9568C" w:rsidRPr="000D27CD" w:rsidRDefault="00A9568C" w:rsidP="000D27CD">
            <w:pPr>
              <w:spacing w:after="0" w:line="240" w:lineRule="auto"/>
              <w:jc w:val="center"/>
              <w:rPr>
                <w:rFonts w:ascii="Times New Roman" w:eastAsia="Times New Roman" w:hAnsi="Times New Roman" w:cs="Times New Roman"/>
                <w:sz w:val="18"/>
                <w:szCs w:val="18"/>
                <w:lang w:val="en-US"/>
              </w:rPr>
            </w:pPr>
            <w:r w:rsidRPr="000D27CD">
              <w:rPr>
                <w:rFonts w:ascii="Times New Roman" w:eastAsia="Times New Roman" w:hAnsi="Times New Roman" w:cs="Times New Roman"/>
                <w:b/>
                <w:bCs/>
                <w:sz w:val="18"/>
                <w:szCs w:val="18"/>
                <w:lang w:val="en-US"/>
              </w:rPr>
              <w:t>Kondisi Substrat dan Hidrologi</w:t>
            </w:r>
          </w:p>
        </w:tc>
        <w:tc>
          <w:tcPr>
            <w:tcW w:w="0" w:type="auto"/>
            <w:tcBorders>
              <w:top w:val="single" w:sz="4" w:space="0" w:color="auto"/>
            </w:tcBorders>
            <w:vAlign w:val="center"/>
            <w:hideMark/>
          </w:tcPr>
          <w:p w14:paraId="037626F5" w14:textId="77777777" w:rsidR="00A9568C" w:rsidRPr="000D27CD" w:rsidRDefault="00A9568C" w:rsidP="000D27CD">
            <w:pPr>
              <w:spacing w:after="0" w:line="240" w:lineRule="auto"/>
              <w:jc w:val="center"/>
              <w:rPr>
                <w:rFonts w:ascii="Times New Roman" w:eastAsia="Times New Roman" w:hAnsi="Times New Roman" w:cs="Times New Roman"/>
                <w:sz w:val="18"/>
                <w:szCs w:val="18"/>
                <w:lang w:val="en-US"/>
              </w:rPr>
            </w:pPr>
            <w:r w:rsidRPr="000D27CD">
              <w:rPr>
                <w:rFonts w:ascii="Times New Roman" w:eastAsia="Times New Roman" w:hAnsi="Times New Roman" w:cs="Times New Roman"/>
                <w:sz w:val="18"/>
                <w:szCs w:val="18"/>
                <w:lang w:val="en-US"/>
              </w:rPr>
              <w:t>Berlumpur halus, pasang surut 0,8–1,2 m (stabil)</w:t>
            </w:r>
          </w:p>
        </w:tc>
        <w:tc>
          <w:tcPr>
            <w:tcW w:w="0" w:type="auto"/>
            <w:tcBorders>
              <w:top w:val="single" w:sz="4" w:space="0" w:color="auto"/>
            </w:tcBorders>
            <w:vAlign w:val="center"/>
            <w:hideMark/>
          </w:tcPr>
          <w:p w14:paraId="66C14118" w14:textId="77777777" w:rsidR="00A9568C" w:rsidRPr="000D27CD" w:rsidRDefault="00A9568C" w:rsidP="000D27CD">
            <w:pPr>
              <w:spacing w:after="0" w:line="240" w:lineRule="auto"/>
              <w:jc w:val="center"/>
              <w:rPr>
                <w:rFonts w:ascii="Times New Roman" w:eastAsia="Times New Roman" w:hAnsi="Times New Roman" w:cs="Times New Roman"/>
                <w:sz w:val="18"/>
                <w:szCs w:val="18"/>
                <w:lang w:val="en-US"/>
              </w:rPr>
            </w:pPr>
            <w:r w:rsidRPr="000D27CD">
              <w:rPr>
                <w:rFonts w:ascii="Times New Roman" w:eastAsia="Times New Roman" w:hAnsi="Times New Roman" w:cs="Times New Roman"/>
                <w:sz w:val="18"/>
                <w:szCs w:val="18"/>
                <w:lang w:val="en-US"/>
              </w:rPr>
              <w:t>Lumpur–pasir halus, pasang surut 0,8–1,3 m (stabil)</w:t>
            </w:r>
          </w:p>
        </w:tc>
        <w:tc>
          <w:tcPr>
            <w:tcW w:w="0" w:type="auto"/>
            <w:tcBorders>
              <w:top w:val="single" w:sz="4" w:space="0" w:color="auto"/>
            </w:tcBorders>
            <w:vAlign w:val="center"/>
            <w:hideMark/>
          </w:tcPr>
          <w:p w14:paraId="1EEB297C" w14:textId="2C77C6AA" w:rsidR="00A9568C" w:rsidRPr="00232326" w:rsidRDefault="00A9568C" w:rsidP="00A9568C">
            <w:pPr>
              <w:spacing w:after="0" w:line="240" w:lineRule="auto"/>
              <w:rPr>
                <w:rFonts w:ascii="Times New Roman" w:eastAsia="Times New Roman" w:hAnsi="Times New Roman" w:cs="Times New Roman"/>
                <w:iCs/>
                <w:sz w:val="18"/>
                <w:szCs w:val="18"/>
                <w:lang w:val="en-US"/>
              </w:rPr>
            </w:pPr>
            <w:r w:rsidRPr="00232326">
              <w:rPr>
                <w:rFonts w:ascii="Times New Roman" w:eastAsia="Times New Roman" w:hAnsi="Times New Roman" w:cs="Times New Roman"/>
                <w:iCs/>
                <w:sz w:val="18"/>
                <w:szCs w:val="18"/>
                <w:lang w:val="en-US"/>
              </w:rPr>
              <w:t>Substrat stabil mendukung kegiatan tracking &amp; edukasi (Bengen, 2004</w:t>
            </w:r>
            <w:r w:rsidR="000B7D47" w:rsidRPr="00232326">
              <w:rPr>
                <w:rFonts w:ascii="Times New Roman" w:eastAsia="Times New Roman" w:hAnsi="Times New Roman" w:cs="Times New Roman"/>
                <w:iCs/>
                <w:sz w:val="18"/>
                <w:szCs w:val="18"/>
                <w:lang w:val="en-US"/>
              </w:rPr>
              <w:t>)</w:t>
            </w:r>
          </w:p>
        </w:tc>
      </w:tr>
      <w:tr w:rsidR="00D71CC0" w:rsidRPr="00A9568C" w14:paraId="0EB54C89" w14:textId="77777777" w:rsidTr="00B759EE">
        <w:trPr>
          <w:tblCellSpacing w:w="15" w:type="dxa"/>
        </w:trPr>
        <w:tc>
          <w:tcPr>
            <w:tcW w:w="0" w:type="auto"/>
            <w:tcBorders>
              <w:top w:val="single" w:sz="4" w:space="0" w:color="auto"/>
            </w:tcBorders>
            <w:vAlign w:val="center"/>
            <w:hideMark/>
          </w:tcPr>
          <w:p w14:paraId="18BC7553" w14:textId="77777777" w:rsidR="00A9568C" w:rsidRPr="000D27CD" w:rsidRDefault="00A9568C" w:rsidP="00A9568C">
            <w:pPr>
              <w:spacing w:after="0" w:line="240" w:lineRule="auto"/>
              <w:rPr>
                <w:rFonts w:ascii="Times New Roman" w:eastAsia="Times New Roman" w:hAnsi="Times New Roman" w:cs="Times New Roman"/>
                <w:sz w:val="18"/>
                <w:szCs w:val="18"/>
                <w:lang w:val="en-US"/>
              </w:rPr>
            </w:pPr>
            <w:r w:rsidRPr="000D27CD">
              <w:rPr>
                <w:rFonts w:ascii="Times New Roman" w:eastAsia="Times New Roman" w:hAnsi="Times New Roman" w:cs="Times New Roman"/>
                <w:sz w:val="18"/>
                <w:szCs w:val="18"/>
                <w:lang w:val="en-US"/>
              </w:rPr>
              <w:t>7</w:t>
            </w:r>
          </w:p>
        </w:tc>
        <w:tc>
          <w:tcPr>
            <w:tcW w:w="0" w:type="auto"/>
            <w:tcBorders>
              <w:top w:val="single" w:sz="4" w:space="0" w:color="auto"/>
            </w:tcBorders>
            <w:vAlign w:val="center"/>
            <w:hideMark/>
          </w:tcPr>
          <w:p w14:paraId="10EDA78E" w14:textId="77777777" w:rsidR="00A9568C" w:rsidRPr="000D27CD" w:rsidRDefault="00A9568C" w:rsidP="000D27CD">
            <w:pPr>
              <w:spacing w:after="0" w:line="240" w:lineRule="auto"/>
              <w:jc w:val="center"/>
              <w:rPr>
                <w:rFonts w:ascii="Times New Roman" w:eastAsia="Times New Roman" w:hAnsi="Times New Roman" w:cs="Times New Roman"/>
                <w:sz w:val="18"/>
                <w:szCs w:val="18"/>
                <w:lang w:val="en-US"/>
              </w:rPr>
            </w:pPr>
            <w:r w:rsidRPr="000D27CD">
              <w:rPr>
                <w:rFonts w:ascii="Times New Roman" w:eastAsia="Times New Roman" w:hAnsi="Times New Roman" w:cs="Times New Roman"/>
                <w:b/>
                <w:bCs/>
                <w:sz w:val="18"/>
                <w:szCs w:val="18"/>
                <w:lang w:val="en-US"/>
              </w:rPr>
              <w:t>Parameter Fisik Perairan</w:t>
            </w:r>
          </w:p>
        </w:tc>
        <w:tc>
          <w:tcPr>
            <w:tcW w:w="0" w:type="auto"/>
            <w:tcBorders>
              <w:top w:val="single" w:sz="4" w:space="0" w:color="auto"/>
            </w:tcBorders>
            <w:vAlign w:val="center"/>
            <w:hideMark/>
          </w:tcPr>
          <w:p w14:paraId="0841A11F" w14:textId="77777777" w:rsidR="00A9568C" w:rsidRPr="000D27CD" w:rsidRDefault="00A9568C" w:rsidP="000D27CD">
            <w:pPr>
              <w:spacing w:after="0" w:line="240" w:lineRule="auto"/>
              <w:jc w:val="center"/>
              <w:rPr>
                <w:rFonts w:ascii="Times New Roman" w:eastAsia="Times New Roman" w:hAnsi="Times New Roman" w:cs="Times New Roman"/>
                <w:sz w:val="18"/>
                <w:szCs w:val="18"/>
                <w:lang w:val="en-US"/>
              </w:rPr>
            </w:pPr>
            <w:r w:rsidRPr="000D27CD">
              <w:rPr>
                <w:rFonts w:ascii="Times New Roman" w:eastAsia="Times New Roman" w:hAnsi="Times New Roman" w:cs="Times New Roman"/>
                <w:sz w:val="18"/>
                <w:szCs w:val="18"/>
                <w:lang w:val="en-US"/>
              </w:rPr>
              <w:t>Suhu 28–30°C, salinitas 26–31 ppt, kecerahan 70–80%</w:t>
            </w:r>
          </w:p>
        </w:tc>
        <w:tc>
          <w:tcPr>
            <w:tcW w:w="0" w:type="auto"/>
            <w:tcBorders>
              <w:top w:val="single" w:sz="4" w:space="0" w:color="auto"/>
            </w:tcBorders>
            <w:vAlign w:val="center"/>
            <w:hideMark/>
          </w:tcPr>
          <w:p w14:paraId="58CECE05" w14:textId="77777777" w:rsidR="00A9568C" w:rsidRPr="000D27CD" w:rsidRDefault="00A9568C" w:rsidP="000D27CD">
            <w:pPr>
              <w:spacing w:after="0" w:line="240" w:lineRule="auto"/>
              <w:jc w:val="center"/>
              <w:rPr>
                <w:rFonts w:ascii="Times New Roman" w:eastAsia="Times New Roman" w:hAnsi="Times New Roman" w:cs="Times New Roman"/>
                <w:sz w:val="18"/>
                <w:szCs w:val="18"/>
                <w:lang w:val="en-US"/>
              </w:rPr>
            </w:pPr>
            <w:r w:rsidRPr="000D27CD">
              <w:rPr>
                <w:rFonts w:ascii="Times New Roman" w:eastAsia="Times New Roman" w:hAnsi="Times New Roman" w:cs="Times New Roman"/>
                <w:sz w:val="18"/>
                <w:szCs w:val="18"/>
                <w:lang w:val="en-US"/>
              </w:rPr>
              <w:t>Suhu 28–30°C, salinitas 25–32 ppt, kecerahan 80–90%</w:t>
            </w:r>
          </w:p>
        </w:tc>
        <w:tc>
          <w:tcPr>
            <w:tcW w:w="0" w:type="auto"/>
            <w:tcBorders>
              <w:top w:val="single" w:sz="4" w:space="0" w:color="auto"/>
            </w:tcBorders>
            <w:vAlign w:val="center"/>
            <w:hideMark/>
          </w:tcPr>
          <w:p w14:paraId="10C272A8" w14:textId="49A10E3E" w:rsidR="00A9568C" w:rsidRPr="00232326" w:rsidRDefault="00A9568C" w:rsidP="00A9568C">
            <w:pPr>
              <w:spacing w:after="0" w:line="240" w:lineRule="auto"/>
              <w:rPr>
                <w:rFonts w:ascii="Times New Roman" w:eastAsia="Times New Roman" w:hAnsi="Times New Roman" w:cs="Times New Roman"/>
                <w:sz w:val="18"/>
                <w:szCs w:val="18"/>
                <w:lang w:val="en-US"/>
              </w:rPr>
            </w:pPr>
            <w:r w:rsidRPr="00232326">
              <w:rPr>
                <w:rFonts w:ascii="Times New Roman" w:eastAsia="Times New Roman" w:hAnsi="Times New Roman" w:cs="Times New Roman"/>
                <w:sz w:val="18"/>
                <w:szCs w:val="18"/>
                <w:lang w:val="en-US"/>
              </w:rPr>
              <w:t xml:space="preserve">Kondisi optimal bagi pertumbuhan mangrove dan kenyamanan wisatawan </w:t>
            </w:r>
          </w:p>
        </w:tc>
      </w:tr>
      <w:tr w:rsidR="00D71CC0" w:rsidRPr="00A9568C" w14:paraId="1F119D01" w14:textId="77777777" w:rsidTr="00B759EE">
        <w:trPr>
          <w:tblCellSpacing w:w="15" w:type="dxa"/>
        </w:trPr>
        <w:tc>
          <w:tcPr>
            <w:tcW w:w="0" w:type="auto"/>
            <w:tcBorders>
              <w:top w:val="single" w:sz="4" w:space="0" w:color="auto"/>
            </w:tcBorders>
            <w:vAlign w:val="center"/>
            <w:hideMark/>
          </w:tcPr>
          <w:p w14:paraId="5C45CB68" w14:textId="77777777" w:rsidR="00A9568C" w:rsidRPr="000D27CD" w:rsidRDefault="00A9568C" w:rsidP="00A9568C">
            <w:pPr>
              <w:spacing w:after="0" w:line="240" w:lineRule="auto"/>
              <w:rPr>
                <w:rFonts w:ascii="Times New Roman" w:eastAsia="Times New Roman" w:hAnsi="Times New Roman" w:cs="Times New Roman"/>
                <w:sz w:val="18"/>
                <w:szCs w:val="18"/>
                <w:lang w:val="en-US"/>
              </w:rPr>
            </w:pPr>
            <w:r w:rsidRPr="000D27CD">
              <w:rPr>
                <w:rFonts w:ascii="Times New Roman" w:eastAsia="Times New Roman" w:hAnsi="Times New Roman" w:cs="Times New Roman"/>
                <w:sz w:val="18"/>
                <w:szCs w:val="18"/>
                <w:lang w:val="en-US"/>
              </w:rPr>
              <w:t>8</w:t>
            </w:r>
          </w:p>
        </w:tc>
        <w:tc>
          <w:tcPr>
            <w:tcW w:w="0" w:type="auto"/>
            <w:tcBorders>
              <w:top w:val="single" w:sz="4" w:space="0" w:color="auto"/>
            </w:tcBorders>
            <w:vAlign w:val="center"/>
            <w:hideMark/>
          </w:tcPr>
          <w:p w14:paraId="7C9931FD" w14:textId="77777777" w:rsidR="00A9568C" w:rsidRPr="000D27CD" w:rsidRDefault="00A9568C" w:rsidP="000D27CD">
            <w:pPr>
              <w:spacing w:after="0" w:line="240" w:lineRule="auto"/>
              <w:jc w:val="center"/>
              <w:rPr>
                <w:rFonts w:ascii="Times New Roman" w:eastAsia="Times New Roman" w:hAnsi="Times New Roman" w:cs="Times New Roman"/>
                <w:sz w:val="18"/>
                <w:szCs w:val="18"/>
                <w:lang w:val="en-US"/>
              </w:rPr>
            </w:pPr>
            <w:r w:rsidRPr="000D27CD">
              <w:rPr>
                <w:rFonts w:ascii="Times New Roman" w:eastAsia="Times New Roman" w:hAnsi="Times New Roman" w:cs="Times New Roman"/>
                <w:b/>
                <w:bCs/>
                <w:sz w:val="18"/>
                <w:szCs w:val="18"/>
                <w:lang w:val="en-US"/>
              </w:rPr>
              <w:t>Objek Biota Pendukung</w:t>
            </w:r>
          </w:p>
        </w:tc>
        <w:tc>
          <w:tcPr>
            <w:tcW w:w="0" w:type="auto"/>
            <w:tcBorders>
              <w:top w:val="single" w:sz="4" w:space="0" w:color="auto"/>
            </w:tcBorders>
            <w:vAlign w:val="center"/>
            <w:hideMark/>
          </w:tcPr>
          <w:p w14:paraId="1C1FB59E" w14:textId="77777777" w:rsidR="00A9568C" w:rsidRPr="000D27CD" w:rsidRDefault="00A9568C" w:rsidP="000D27CD">
            <w:pPr>
              <w:spacing w:after="0" w:line="240" w:lineRule="auto"/>
              <w:jc w:val="center"/>
              <w:rPr>
                <w:rFonts w:ascii="Times New Roman" w:eastAsia="Times New Roman" w:hAnsi="Times New Roman" w:cs="Times New Roman"/>
                <w:sz w:val="18"/>
                <w:szCs w:val="18"/>
                <w:lang w:val="en-US"/>
              </w:rPr>
            </w:pPr>
            <w:r w:rsidRPr="000D27CD">
              <w:rPr>
                <w:rFonts w:ascii="Times New Roman" w:eastAsia="Times New Roman" w:hAnsi="Times New Roman" w:cs="Times New Roman"/>
                <w:sz w:val="18"/>
                <w:szCs w:val="18"/>
                <w:lang w:val="en-US"/>
              </w:rPr>
              <w:t>Kepiting bakau (</w:t>
            </w:r>
            <w:r w:rsidRPr="000D27CD">
              <w:rPr>
                <w:rFonts w:ascii="Times New Roman" w:eastAsia="Times New Roman" w:hAnsi="Times New Roman" w:cs="Times New Roman"/>
                <w:i/>
                <w:iCs/>
                <w:sz w:val="18"/>
                <w:szCs w:val="18"/>
                <w:lang w:val="en-US"/>
              </w:rPr>
              <w:t>Scylla serrata</w:t>
            </w:r>
            <w:r w:rsidRPr="000D27CD">
              <w:rPr>
                <w:rFonts w:ascii="Times New Roman" w:eastAsia="Times New Roman" w:hAnsi="Times New Roman" w:cs="Times New Roman"/>
                <w:sz w:val="18"/>
                <w:szCs w:val="18"/>
                <w:lang w:val="en-US"/>
              </w:rPr>
              <w:t>), burung air (</w:t>
            </w:r>
            <w:r w:rsidRPr="000D27CD">
              <w:rPr>
                <w:rFonts w:ascii="Times New Roman" w:eastAsia="Times New Roman" w:hAnsi="Times New Roman" w:cs="Times New Roman"/>
                <w:i/>
                <w:iCs/>
                <w:sz w:val="18"/>
                <w:szCs w:val="18"/>
                <w:lang w:val="en-US"/>
              </w:rPr>
              <w:t>Egretta garzetta</w:t>
            </w:r>
            <w:r w:rsidRPr="000D27CD">
              <w:rPr>
                <w:rFonts w:ascii="Times New Roman" w:eastAsia="Times New Roman" w:hAnsi="Times New Roman" w:cs="Times New Roman"/>
                <w:sz w:val="18"/>
                <w:szCs w:val="18"/>
                <w:lang w:val="en-US"/>
              </w:rPr>
              <w:t>)</w:t>
            </w:r>
          </w:p>
        </w:tc>
        <w:tc>
          <w:tcPr>
            <w:tcW w:w="0" w:type="auto"/>
            <w:tcBorders>
              <w:top w:val="single" w:sz="4" w:space="0" w:color="auto"/>
            </w:tcBorders>
            <w:vAlign w:val="center"/>
            <w:hideMark/>
          </w:tcPr>
          <w:p w14:paraId="078727DF" w14:textId="77777777" w:rsidR="00A9568C" w:rsidRPr="000D27CD" w:rsidRDefault="00A9568C" w:rsidP="000D27CD">
            <w:pPr>
              <w:spacing w:after="0" w:line="240" w:lineRule="auto"/>
              <w:jc w:val="center"/>
              <w:rPr>
                <w:rFonts w:ascii="Times New Roman" w:eastAsia="Times New Roman" w:hAnsi="Times New Roman" w:cs="Times New Roman"/>
                <w:sz w:val="18"/>
                <w:szCs w:val="18"/>
                <w:lang w:val="en-US"/>
              </w:rPr>
            </w:pPr>
            <w:r w:rsidRPr="000D27CD">
              <w:rPr>
                <w:rFonts w:ascii="Times New Roman" w:eastAsia="Times New Roman" w:hAnsi="Times New Roman" w:cs="Times New Roman"/>
                <w:sz w:val="18"/>
                <w:szCs w:val="18"/>
                <w:lang w:val="en-US"/>
              </w:rPr>
              <w:t>Gastropoda (</w:t>
            </w:r>
            <w:r w:rsidRPr="000D27CD">
              <w:rPr>
                <w:rFonts w:ascii="Times New Roman" w:eastAsia="Times New Roman" w:hAnsi="Times New Roman" w:cs="Times New Roman"/>
                <w:i/>
                <w:iCs/>
                <w:sz w:val="18"/>
                <w:szCs w:val="18"/>
                <w:lang w:val="en-US"/>
              </w:rPr>
              <w:t>Cerithidea obtusa</w:t>
            </w:r>
            <w:r w:rsidRPr="000D27CD">
              <w:rPr>
                <w:rFonts w:ascii="Times New Roman" w:eastAsia="Times New Roman" w:hAnsi="Times New Roman" w:cs="Times New Roman"/>
                <w:sz w:val="18"/>
                <w:szCs w:val="18"/>
                <w:lang w:val="en-US"/>
              </w:rPr>
              <w:t>), ikan gelodok (</w:t>
            </w:r>
            <w:r w:rsidRPr="000D27CD">
              <w:rPr>
                <w:rFonts w:ascii="Times New Roman" w:eastAsia="Times New Roman" w:hAnsi="Times New Roman" w:cs="Times New Roman"/>
                <w:i/>
                <w:iCs/>
                <w:sz w:val="18"/>
                <w:szCs w:val="18"/>
                <w:lang w:val="en-US"/>
              </w:rPr>
              <w:t>Periophthalmus sp.</w:t>
            </w:r>
            <w:r w:rsidRPr="000D27CD">
              <w:rPr>
                <w:rFonts w:ascii="Times New Roman" w:eastAsia="Times New Roman" w:hAnsi="Times New Roman" w:cs="Times New Roman"/>
                <w:sz w:val="18"/>
                <w:szCs w:val="18"/>
                <w:lang w:val="en-US"/>
              </w:rPr>
              <w:t>), kepiting bakau (</w:t>
            </w:r>
            <w:r w:rsidRPr="000D27CD">
              <w:rPr>
                <w:rFonts w:ascii="Times New Roman" w:eastAsia="Times New Roman" w:hAnsi="Times New Roman" w:cs="Times New Roman"/>
                <w:i/>
                <w:iCs/>
                <w:sz w:val="18"/>
                <w:szCs w:val="18"/>
                <w:lang w:val="en-US"/>
              </w:rPr>
              <w:t>Scylla serrata</w:t>
            </w:r>
            <w:r w:rsidRPr="000D27CD">
              <w:rPr>
                <w:rFonts w:ascii="Times New Roman" w:eastAsia="Times New Roman" w:hAnsi="Times New Roman" w:cs="Times New Roman"/>
                <w:sz w:val="18"/>
                <w:szCs w:val="18"/>
                <w:lang w:val="en-US"/>
              </w:rPr>
              <w:t>)</w:t>
            </w:r>
          </w:p>
        </w:tc>
        <w:tc>
          <w:tcPr>
            <w:tcW w:w="0" w:type="auto"/>
            <w:tcBorders>
              <w:top w:val="single" w:sz="4" w:space="0" w:color="auto"/>
            </w:tcBorders>
            <w:vAlign w:val="center"/>
            <w:hideMark/>
          </w:tcPr>
          <w:p w14:paraId="671155B3" w14:textId="2592EE5E" w:rsidR="00A9568C" w:rsidRPr="00232326" w:rsidRDefault="00A9568C" w:rsidP="00A9568C">
            <w:pPr>
              <w:spacing w:after="0" w:line="240" w:lineRule="auto"/>
              <w:rPr>
                <w:rFonts w:ascii="Times New Roman" w:eastAsia="Times New Roman" w:hAnsi="Times New Roman" w:cs="Times New Roman"/>
                <w:sz w:val="18"/>
                <w:szCs w:val="18"/>
                <w:lang w:val="en-US"/>
              </w:rPr>
            </w:pPr>
            <w:r w:rsidRPr="00232326">
              <w:rPr>
                <w:rFonts w:ascii="Times New Roman" w:eastAsia="Times New Roman" w:hAnsi="Times New Roman" w:cs="Times New Roman"/>
                <w:sz w:val="18"/>
                <w:szCs w:val="18"/>
                <w:lang w:val="en-US"/>
              </w:rPr>
              <w:t xml:space="preserve">Keberadaan fauna menambah nilai edukatif </w:t>
            </w:r>
            <w:r w:rsidR="000B7D47" w:rsidRPr="00232326">
              <w:rPr>
                <w:rFonts w:ascii="Times New Roman" w:eastAsia="Times New Roman" w:hAnsi="Times New Roman" w:cs="Times New Roman"/>
                <w:sz w:val="18"/>
                <w:szCs w:val="18"/>
                <w:lang w:val="en-US"/>
              </w:rPr>
              <w:t>dan</w:t>
            </w:r>
            <w:r w:rsidRPr="00232326">
              <w:rPr>
                <w:rFonts w:ascii="Times New Roman" w:eastAsia="Times New Roman" w:hAnsi="Times New Roman" w:cs="Times New Roman"/>
                <w:sz w:val="18"/>
                <w:szCs w:val="18"/>
                <w:lang w:val="en-US"/>
              </w:rPr>
              <w:t xml:space="preserve"> estetika (Rahmawati </w:t>
            </w:r>
            <w:r w:rsidRPr="00232326">
              <w:rPr>
                <w:rFonts w:ascii="Times New Roman" w:eastAsia="Times New Roman" w:hAnsi="Times New Roman" w:cs="Times New Roman"/>
                <w:i/>
                <w:iCs/>
                <w:sz w:val="18"/>
                <w:szCs w:val="18"/>
                <w:lang w:val="en-US"/>
              </w:rPr>
              <w:t>et al</w:t>
            </w:r>
            <w:r w:rsidRPr="00232326">
              <w:rPr>
                <w:rFonts w:ascii="Times New Roman" w:eastAsia="Times New Roman" w:hAnsi="Times New Roman" w:cs="Times New Roman"/>
                <w:sz w:val="18"/>
                <w:szCs w:val="18"/>
                <w:lang w:val="en-US"/>
              </w:rPr>
              <w:t>., 2018)</w:t>
            </w:r>
          </w:p>
        </w:tc>
      </w:tr>
      <w:tr w:rsidR="00D71CC0" w:rsidRPr="000B7D47" w14:paraId="70F4DE8E" w14:textId="77777777" w:rsidTr="00B759EE">
        <w:trPr>
          <w:tblCellSpacing w:w="15" w:type="dxa"/>
        </w:trPr>
        <w:tc>
          <w:tcPr>
            <w:tcW w:w="0" w:type="auto"/>
            <w:tcBorders>
              <w:top w:val="single" w:sz="4" w:space="0" w:color="auto"/>
            </w:tcBorders>
            <w:vAlign w:val="center"/>
            <w:hideMark/>
          </w:tcPr>
          <w:p w14:paraId="01C0F533" w14:textId="77777777" w:rsidR="00A9568C" w:rsidRPr="000D27CD" w:rsidRDefault="00A9568C" w:rsidP="00A9568C">
            <w:pPr>
              <w:spacing w:after="0" w:line="240" w:lineRule="auto"/>
              <w:rPr>
                <w:rFonts w:ascii="Times New Roman" w:eastAsia="Times New Roman" w:hAnsi="Times New Roman" w:cs="Times New Roman"/>
                <w:sz w:val="18"/>
                <w:szCs w:val="18"/>
                <w:lang w:val="en-US"/>
              </w:rPr>
            </w:pPr>
            <w:r w:rsidRPr="000D27CD">
              <w:rPr>
                <w:rFonts w:ascii="Times New Roman" w:eastAsia="Times New Roman" w:hAnsi="Times New Roman" w:cs="Times New Roman"/>
                <w:sz w:val="18"/>
                <w:szCs w:val="18"/>
                <w:lang w:val="en-US"/>
              </w:rPr>
              <w:t>9</w:t>
            </w:r>
          </w:p>
        </w:tc>
        <w:tc>
          <w:tcPr>
            <w:tcW w:w="0" w:type="auto"/>
            <w:tcBorders>
              <w:top w:val="single" w:sz="4" w:space="0" w:color="auto"/>
            </w:tcBorders>
            <w:vAlign w:val="center"/>
            <w:hideMark/>
          </w:tcPr>
          <w:p w14:paraId="628B6417" w14:textId="77777777" w:rsidR="00A9568C" w:rsidRPr="000D27CD" w:rsidRDefault="00A9568C" w:rsidP="000D27CD">
            <w:pPr>
              <w:spacing w:after="0" w:line="240" w:lineRule="auto"/>
              <w:jc w:val="center"/>
              <w:rPr>
                <w:rFonts w:ascii="Times New Roman" w:eastAsia="Times New Roman" w:hAnsi="Times New Roman" w:cs="Times New Roman"/>
                <w:sz w:val="18"/>
                <w:szCs w:val="18"/>
                <w:lang w:val="en-US"/>
              </w:rPr>
            </w:pPr>
            <w:r w:rsidRPr="000D27CD">
              <w:rPr>
                <w:rFonts w:ascii="Times New Roman" w:eastAsia="Times New Roman" w:hAnsi="Times New Roman" w:cs="Times New Roman"/>
                <w:b/>
                <w:bCs/>
                <w:sz w:val="18"/>
                <w:szCs w:val="18"/>
                <w:lang w:val="en-US"/>
              </w:rPr>
              <w:t>Aksesibilitas dan Topografi</w:t>
            </w:r>
          </w:p>
        </w:tc>
        <w:tc>
          <w:tcPr>
            <w:tcW w:w="0" w:type="auto"/>
            <w:tcBorders>
              <w:top w:val="single" w:sz="4" w:space="0" w:color="auto"/>
            </w:tcBorders>
            <w:vAlign w:val="center"/>
            <w:hideMark/>
          </w:tcPr>
          <w:p w14:paraId="188BB9E6" w14:textId="77777777" w:rsidR="00A9568C" w:rsidRPr="000D27CD" w:rsidRDefault="00A9568C" w:rsidP="000D27CD">
            <w:pPr>
              <w:spacing w:after="0" w:line="240" w:lineRule="auto"/>
              <w:jc w:val="center"/>
              <w:rPr>
                <w:rFonts w:ascii="Times New Roman" w:eastAsia="Times New Roman" w:hAnsi="Times New Roman" w:cs="Times New Roman"/>
                <w:sz w:val="18"/>
                <w:szCs w:val="18"/>
                <w:lang w:val="en-US"/>
              </w:rPr>
            </w:pPr>
            <w:r w:rsidRPr="000D27CD">
              <w:rPr>
                <w:rFonts w:ascii="Times New Roman" w:eastAsia="Times New Roman" w:hAnsi="Times New Roman" w:cs="Times New Roman"/>
                <w:sz w:val="18"/>
                <w:szCs w:val="18"/>
                <w:lang w:val="en-US"/>
              </w:rPr>
              <w:t>Akses terbatas, beberapa area berlumpur tebal</w:t>
            </w:r>
          </w:p>
        </w:tc>
        <w:tc>
          <w:tcPr>
            <w:tcW w:w="0" w:type="auto"/>
            <w:tcBorders>
              <w:top w:val="single" w:sz="4" w:space="0" w:color="auto"/>
            </w:tcBorders>
            <w:vAlign w:val="center"/>
            <w:hideMark/>
          </w:tcPr>
          <w:p w14:paraId="43677A7B" w14:textId="77777777" w:rsidR="00A9568C" w:rsidRPr="000D27CD" w:rsidRDefault="00A9568C" w:rsidP="000D27CD">
            <w:pPr>
              <w:spacing w:after="0" w:line="240" w:lineRule="auto"/>
              <w:jc w:val="center"/>
              <w:rPr>
                <w:rFonts w:ascii="Times New Roman" w:eastAsia="Times New Roman" w:hAnsi="Times New Roman" w:cs="Times New Roman"/>
                <w:sz w:val="18"/>
                <w:szCs w:val="18"/>
                <w:lang w:val="en-US"/>
              </w:rPr>
            </w:pPr>
            <w:r w:rsidRPr="000D27CD">
              <w:rPr>
                <w:rFonts w:ascii="Times New Roman" w:eastAsia="Times New Roman" w:hAnsi="Times New Roman" w:cs="Times New Roman"/>
                <w:sz w:val="18"/>
                <w:szCs w:val="18"/>
                <w:lang w:val="en-US"/>
              </w:rPr>
              <w:t>Akses darat mudah, topografi datar, potensi pembangunan boardwalk</w:t>
            </w:r>
          </w:p>
        </w:tc>
        <w:tc>
          <w:tcPr>
            <w:tcW w:w="0" w:type="auto"/>
            <w:tcBorders>
              <w:top w:val="single" w:sz="4" w:space="0" w:color="auto"/>
            </w:tcBorders>
            <w:vAlign w:val="center"/>
            <w:hideMark/>
          </w:tcPr>
          <w:p w14:paraId="73D296EC" w14:textId="77777777" w:rsidR="00A9568C" w:rsidRPr="00232326" w:rsidRDefault="00A9568C" w:rsidP="000B7D47">
            <w:pPr>
              <w:spacing w:after="0" w:line="240" w:lineRule="auto"/>
              <w:jc w:val="both"/>
              <w:rPr>
                <w:rFonts w:ascii="Times New Roman" w:eastAsia="Times New Roman" w:hAnsi="Times New Roman" w:cs="Times New Roman"/>
                <w:sz w:val="18"/>
                <w:szCs w:val="18"/>
                <w:lang w:val="en-US"/>
              </w:rPr>
            </w:pPr>
            <w:r w:rsidRPr="00232326">
              <w:rPr>
                <w:rFonts w:ascii="Times New Roman" w:eastAsia="Times New Roman" w:hAnsi="Times New Roman" w:cs="Times New Roman"/>
                <w:sz w:val="18"/>
                <w:szCs w:val="18"/>
                <w:lang w:val="en-US"/>
              </w:rPr>
              <w:t xml:space="preserve">Akses yang baik meningkatkan nilai kesesuaian (Dewi </w:t>
            </w:r>
            <w:r w:rsidRPr="00232326">
              <w:rPr>
                <w:rFonts w:ascii="Times New Roman" w:eastAsia="Times New Roman" w:hAnsi="Times New Roman" w:cs="Times New Roman"/>
                <w:i/>
                <w:iCs/>
                <w:sz w:val="18"/>
                <w:szCs w:val="18"/>
                <w:lang w:val="en-US"/>
              </w:rPr>
              <w:t>et al.,</w:t>
            </w:r>
            <w:r w:rsidRPr="00232326">
              <w:rPr>
                <w:rFonts w:ascii="Times New Roman" w:eastAsia="Times New Roman" w:hAnsi="Times New Roman" w:cs="Times New Roman"/>
                <w:sz w:val="18"/>
                <w:szCs w:val="18"/>
                <w:lang w:val="en-US"/>
              </w:rPr>
              <w:t xml:space="preserve"> 2021)</w:t>
            </w:r>
          </w:p>
        </w:tc>
      </w:tr>
      <w:tr w:rsidR="00D71CC0" w:rsidRPr="00A9568C" w14:paraId="18AF757A" w14:textId="77777777" w:rsidTr="00B759EE">
        <w:trPr>
          <w:tblCellSpacing w:w="15" w:type="dxa"/>
        </w:trPr>
        <w:tc>
          <w:tcPr>
            <w:tcW w:w="0" w:type="auto"/>
            <w:tcBorders>
              <w:top w:val="single" w:sz="4" w:space="0" w:color="auto"/>
            </w:tcBorders>
            <w:vAlign w:val="center"/>
            <w:hideMark/>
          </w:tcPr>
          <w:p w14:paraId="7D0AF37B" w14:textId="77777777" w:rsidR="00A9568C" w:rsidRPr="000D27CD" w:rsidRDefault="00A9568C" w:rsidP="00A9568C">
            <w:pPr>
              <w:spacing w:after="0" w:line="240" w:lineRule="auto"/>
              <w:rPr>
                <w:rFonts w:ascii="Times New Roman" w:eastAsia="Times New Roman" w:hAnsi="Times New Roman" w:cs="Times New Roman"/>
                <w:sz w:val="18"/>
                <w:szCs w:val="18"/>
                <w:lang w:val="en-US"/>
              </w:rPr>
            </w:pPr>
            <w:r w:rsidRPr="000D27CD">
              <w:rPr>
                <w:rFonts w:ascii="Times New Roman" w:eastAsia="Times New Roman" w:hAnsi="Times New Roman" w:cs="Times New Roman"/>
                <w:sz w:val="18"/>
                <w:szCs w:val="18"/>
                <w:lang w:val="en-US"/>
              </w:rPr>
              <w:t>10</w:t>
            </w:r>
          </w:p>
        </w:tc>
        <w:tc>
          <w:tcPr>
            <w:tcW w:w="0" w:type="auto"/>
            <w:tcBorders>
              <w:top w:val="single" w:sz="4" w:space="0" w:color="auto"/>
            </w:tcBorders>
            <w:vAlign w:val="center"/>
            <w:hideMark/>
          </w:tcPr>
          <w:p w14:paraId="282BA64D" w14:textId="77777777" w:rsidR="00A9568C" w:rsidRPr="000D27CD" w:rsidRDefault="00A9568C" w:rsidP="000D27CD">
            <w:pPr>
              <w:spacing w:after="0" w:line="240" w:lineRule="auto"/>
              <w:jc w:val="center"/>
              <w:rPr>
                <w:rFonts w:ascii="Times New Roman" w:eastAsia="Times New Roman" w:hAnsi="Times New Roman" w:cs="Times New Roman"/>
                <w:sz w:val="18"/>
                <w:szCs w:val="18"/>
                <w:lang w:val="en-US"/>
              </w:rPr>
            </w:pPr>
            <w:r w:rsidRPr="000D27CD">
              <w:rPr>
                <w:rFonts w:ascii="Times New Roman" w:eastAsia="Times New Roman" w:hAnsi="Times New Roman" w:cs="Times New Roman"/>
                <w:b/>
                <w:bCs/>
                <w:sz w:val="18"/>
                <w:szCs w:val="18"/>
                <w:lang w:val="en-US"/>
              </w:rPr>
              <w:t>Kondisi Sosial dan Kelembagaan</w:t>
            </w:r>
          </w:p>
        </w:tc>
        <w:tc>
          <w:tcPr>
            <w:tcW w:w="0" w:type="auto"/>
            <w:tcBorders>
              <w:top w:val="single" w:sz="4" w:space="0" w:color="auto"/>
            </w:tcBorders>
            <w:vAlign w:val="center"/>
            <w:hideMark/>
          </w:tcPr>
          <w:p w14:paraId="2D97B21D" w14:textId="77777777" w:rsidR="00A9568C" w:rsidRPr="000D27CD" w:rsidRDefault="00A9568C" w:rsidP="000D27CD">
            <w:pPr>
              <w:spacing w:after="0" w:line="240" w:lineRule="auto"/>
              <w:jc w:val="center"/>
              <w:rPr>
                <w:rFonts w:ascii="Times New Roman" w:eastAsia="Times New Roman" w:hAnsi="Times New Roman" w:cs="Times New Roman"/>
                <w:sz w:val="18"/>
                <w:szCs w:val="18"/>
                <w:lang w:val="en-US"/>
              </w:rPr>
            </w:pPr>
            <w:r w:rsidRPr="000D27CD">
              <w:rPr>
                <w:rFonts w:ascii="Times New Roman" w:eastAsia="Times New Roman" w:hAnsi="Times New Roman" w:cs="Times New Roman"/>
                <w:sz w:val="18"/>
                <w:szCs w:val="18"/>
                <w:lang w:val="en-US"/>
              </w:rPr>
              <w:t>Partisipasi masyarakat mulai terbentuk, kegiatan konservasi terbatas</w:t>
            </w:r>
          </w:p>
        </w:tc>
        <w:tc>
          <w:tcPr>
            <w:tcW w:w="0" w:type="auto"/>
            <w:tcBorders>
              <w:top w:val="single" w:sz="4" w:space="0" w:color="auto"/>
            </w:tcBorders>
            <w:vAlign w:val="center"/>
            <w:hideMark/>
          </w:tcPr>
          <w:p w14:paraId="2F98C9B8" w14:textId="77777777" w:rsidR="00A9568C" w:rsidRPr="000D27CD" w:rsidRDefault="00A9568C" w:rsidP="000D27CD">
            <w:pPr>
              <w:spacing w:after="0" w:line="240" w:lineRule="auto"/>
              <w:jc w:val="center"/>
              <w:rPr>
                <w:rFonts w:ascii="Times New Roman" w:eastAsia="Times New Roman" w:hAnsi="Times New Roman" w:cs="Times New Roman"/>
                <w:sz w:val="18"/>
                <w:szCs w:val="18"/>
                <w:lang w:val="en-US"/>
              </w:rPr>
            </w:pPr>
            <w:r w:rsidRPr="000D27CD">
              <w:rPr>
                <w:rFonts w:ascii="Times New Roman" w:eastAsia="Times New Roman" w:hAnsi="Times New Roman" w:cs="Times New Roman"/>
                <w:sz w:val="18"/>
                <w:szCs w:val="18"/>
                <w:lang w:val="en-US"/>
              </w:rPr>
              <w:t xml:space="preserve">Masyarakat aktif melalui </w:t>
            </w:r>
            <w:r w:rsidRPr="000D27CD">
              <w:rPr>
                <w:rFonts w:ascii="Times New Roman" w:eastAsia="Times New Roman" w:hAnsi="Times New Roman" w:cs="Times New Roman"/>
                <w:i/>
                <w:iCs/>
                <w:sz w:val="18"/>
                <w:szCs w:val="18"/>
                <w:lang w:val="en-US"/>
              </w:rPr>
              <w:t>Pokdarwis</w:t>
            </w:r>
            <w:r w:rsidRPr="000D27CD">
              <w:rPr>
                <w:rFonts w:ascii="Times New Roman" w:eastAsia="Times New Roman" w:hAnsi="Times New Roman" w:cs="Times New Roman"/>
                <w:sz w:val="18"/>
                <w:szCs w:val="18"/>
                <w:lang w:val="en-US"/>
              </w:rPr>
              <w:t>, kegiatan penanaman dan edukasi lingkungan rutin</w:t>
            </w:r>
          </w:p>
        </w:tc>
        <w:tc>
          <w:tcPr>
            <w:tcW w:w="0" w:type="auto"/>
            <w:tcBorders>
              <w:top w:val="single" w:sz="4" w:space="0" w:color="auto"/>
            </w:tcBorders>
            <w:vAlign w:val="center"/>
            <w:hideMark/>
          </w:tcPr>
          <w:p w14:paraId="137F60C1" w14:textId="749E48D0" w:rsidR="00A9568C" w:rsidRPr="00232326" w:rsidRDefault="00A9568C" w:rsidP="00A9568C">
            <w:pPr>
              <w:spacing w:after="0" w:line="240" w:lineRule="auto"/>
              <w:rPr>
                <w:rFonts w:ascii="Times New Roman" w:eastAsia="Times New Roman" w:hAnsi="Times New Roman" w:cs="Times New Roman"/>
                <w:sz w:val="18"/>
                <w:szCs w:val="18"/>
                <w:lang w:val="en-US"/>
              </w:rPr>
            </w:pPr>
            <w:r w:rsidRPr="00232326">
              <w:rPr>
                <w:rFonts w:ascii="Times New Roman" w:eastAsia="Times New Roman" w:hAnsi="Times New Roman" w:cs="Times New Roman"/>
                <w:sz w:val="18"/>
                <w:szCs w:val="18"/>
                <w:lang w:val="en-US"/>
              </w:rPr>
              <w:t xml:space="preserve">Partisipasi masyarakat lokal kunci keberhasilan ekowisata (Nurhayati </w:t>
            </w:r>
            <w:r w:rsidR="000B7D47" w:rsidRPr="00232326">
              <w:rPr>
                <w:rFonts w:ascii="Times New Roman" w:eastAsia="Times New Roman" w:hAnsi="Times New Roman" w:cs="Times New Roman"/>
                <w:sz w:val="18"/>
                <w:szCs w:val="18"/>
                <w:lang w:val="en-US"/>
              </w:rPr>
              <w:t xml:space="preserve">dan </w:t>
            </w:r>
            <w:r w:rsidRPr="00232326">
              <w:rPr>
                <w:rFonts w:ascii="Times New Roman" w:eastAsia="Times New Roman" w:hAnsi="Times New Roman" w:cs="Times New Roman"/>
                <w:sz w:val="18"/>
                <w:szCs w:val="18"/>
                <w:lang w:val="en-US"/>
              </w:rPr>
              <w:t xml:space="preserve"> Mulyadi, 2018)</w:t>
            </w:r>
          </w:p>
        </w:tc>
      </w:tr>
      <w:tr w:rsidR="00D71CC0" w:rsidRPr="00A9568C" w14:paraId="6222D923" w14:textId="77777777" w:rsidTr="000D27CD">
        <w:trPr>
          <w:tblCellSpacing w:w="15" w:type="dxa"/>
        </w:trPr>
        <w:tc>
          <w:tcPr>
            <w:tcW w:w="0" w:type="auto"/>
            <w:tcBorders>
              <w:top w:val="single" w:sz="4" w:space="0" w:color="auto"/>
              <w:bottom w:val="single" w:sz="4" w:space="0" w:color="auto"/>
            </w:tcBorders>
            <w:vAlign w:val="center"/>
            <w:hideMark/>
          </w:tcPr>
          <w:p w14:paraId="1E3A86FD" w14:textId="77777777" w:rsidR="00A9568C" w:rsidRPr="000D27CD" w:rsidRDefault="00A9568C" w:rsidP="00A9568C">
            <w:pPr>
              <w:spacing w:after="0" w:line="240" w:lineRule="auto"/>
              <w:rPr>
                <w:rFonts w:ascii="Times New Roman" w:eastAsia="Times New Roman" w:hAnsi="Times New Roman" w:cs="Times New Roman"/>
                <w:sz w:val="18"/>
                <w:szCs w:val="18"/>
                <w:lang w:val="en-US"/>
              </w:rPr>
            </w:pPr>
            <w:r w:rsidRPr="000D27CD">
              <w:rPr>
                <w:rFonts w:ascii="Times New Roman" w:eastAsia="Times New Roman" w:hAnsi="Times New Roman" w:cs="Times New Roman"/>
                <w:sz w:val="18"/>
                <w:szCs w:val="18"/>
                <w:lang w:val="en-US"/>
              </w:rPr>
              <w:t>11</w:t>
            </w:r>
          </w:p>
        </w:tc>
        <w:tc>
          <w:tcPr>
            <w:tcW w:w="0" w:type="auto"/>
            <w:tcBorders>
              <w:top w:val="single" w:sz="4" w:space="0" w:color="auto"/>
              <w:bottom w:val="single" w:sz="4" w:space="0" w:color="auto"/>
            </w:tcBorders>
            <w:vAlign w:val="center"/>
            <w:hideMark/>
          </w:tcPr>
          <w:p w14:paraId="46595E31" w14:textId="77777777" w:rsidR="00A9568C" w:rsidRPr="000D27CD" w:rsidRDefault="00A9568C" w:rsidP="000D27CD">
            <w:pPr>
              <w:spacing w:after="0" w:line="240" w:lineRule="auto"/>
              <w:jc w:val="center"/>
              <w:rPr>
                <w:rFonts w:ascii="Times New Roman" w:eastAsia="Times New Roman" w:hAnsi="Times New Roman" w:cs="Times New Roman"/>
                <w:sz w:val="18"/>
                <w:szCs w:val="18"/>
                <w:lang w:val="en-US"/>
              </w:rPr>
            </w:pPr>
            <w:r w:rsidRPr="000D27CD">
              <w:rPr>
                <w:rFonts w:ascii="Times New Roman" w:eastAsia="Times New Roman" w:hAnsi="Times New Roman" w:cs="Times New Roman"/>
                <w:b/>
                <w:bCs/>
                <w:sz w:val="18"/>
                <w:szCs w:val="18"/>
                <w:lang w:val="en-US"/>
              </w:rPr>
              <w:t>Faktor Pembatas Ekologis</w:t>
            </w:r>
          </w:p>
        </w:tc>
        <w:tc>
          <w:tcPr>
            <w:tcW w:w="0" w:type="auto"/>
            <w:tcBorders>
              <w:top w:val="single" w:sz="4" w:space="0" w:color="auto"/>
              <w:bottom w:val="single" w:sz="4" w:space="0" w:color="auto"/>
            </w:tcBorders>
            <w:vAlign w:val="center"/>
            <w:hideMark/>
          </w:tcPr>
          <w:p w14:paraId="6D7F662C" w14:textId="77777777" w:rsidR="00A9568C" w:rsidRPr="000D27CD" w:rsidRDefault="00A9568C" w:rsidP="000D27CD">
            <w:pPr>
              <w:spacing w:after="0" w:line="240" w:lineRule="auto"/>
              <w:jc w:val="center"/>
              <w:rPr>
                <w:rFonts w:ascii="Times New Roman" w:eastAsia="Times New Roman" w:hAnsi="Times New Roman" w:cs="Times New Roman"/>
                <w:sz w:val="18"/>
                <w:szCs w:val="18"/>
                <w:lang w:val="en-US"/>
              </w:rPr>
            </w:pPr>
            <w:r w:rsidRPr="000D27CD">
              <w:rPr>
                <w:rFonts w:ascii="Times New Roman" w:eastAsia="Times New Roman" w:hAnsi="Times New Roman" w:cs="Times New Roman"/>
                <w:sz w:val="18"/>
                <w:szCs w:val="18"/>
                <w:lang w:val="en-US"/>
              </w:rPr>
              <w:t>Ketebalan tegakan tidak merata, area terbuka, waktu kunjungan terbatas akibat pasang surut</w:t>
            </w:r>
          </w:p>
        </w:tc>
        <w:tc>
          <w:tcPr>
            <w:tcW w:w="0" w:type="auto"/>
            <w:tcBorders>
              <w:top w:val="single" w:sz="4" w:space="0" w:color="auto"/>
              <w:bottom w:val="single" w:sz="4" w:space="0" w:color="auto"/>
            </w:tcBorders>
            <w:vAlign w:val="center"/>
            <w:hideMark/>
          </w:tcPr>
          <w:p w14:paraId="4B7FA729" w14:textId="77777777" w:rsidR="00A9568C" w:rsidRPr="000D27CD" w:rsidRDefault="00A9568C" w:rsidP="000D27CD">
            <w:pPr>
              <w:spacing w:after="0" w:line="240" w:lineRule="auto"/>
              <w:jc w:val="center"/>
              <w:rPr>
                <w:rFonts w:ascii="Times New Roman" w:eastAsia="Times New Roman" w:hAnsi="Times New Roman" w:cs="Times New Roman"/>
                <w:sz w:val="18"/>
                <w:szCs w:val="18"/>
                <w:lang w:val="en-US"/>
              </w:rPr>
            </w:pPr>
            <w:r w:rsidRPr="000D27CD">
              <w:rPr>
                <w:rFonts w:ascii="Times New Roman" w:eastAsia="Times New Roman" w:hAnsi="Times New Roman" w:cs="Times New Roman"/>
                <w:sz w:val="18"/>
                <w:szCs w:val="18"/>
                <w:lang w:val="en-US"/>
              </w:rPr>
              <w:t>Variasi pasang surut dan area kanopi terbuka pada beberapa segmen</w:t>
            </w:r>
          </w:p>
        </w:tc>
        <w:tc>
          <w:tcPr>
            <w:tcW w:w="0" w:type="auto"/>
            <w:tcBorders>
              <w:top w:val="single" w:sz="4" w:space="0" w:color="auto"/>
              <w:bottom w:val="single" w:sz="4" w:space="0" w:color="auto"/>
            </w:tcBorders>
            <w:vAlign w:val="center"/>
            <w:hideMark/>
          </w:tcPr>
          <w:p w14:paraId="7B3CAF6D" w14:textId="4E34B764" w:rsidR="00A9568C" w:rsidRPr="008717F2" w:rsidRDefault="00A9568C" w:rsidP="008717F2">
            <w:pPr>
              <w:spacing w:after="0" w:line="240" w:lineRule="auto"/>
              <w:jc w:val="both"/>
              <w:rPr>
                <w:rFonts w:ascii="Times New Roman" w:eastAsia="Times New Roman" w:hAnsi="Times New Roman" w:cs="Times New Roman"/>
                <w:sz w:val="18"/>
                <w:szCs w:val="18"/>
                <w:lang w:val="en-US"/>
              </w:rPr>
            </w:pPr>
            <w:r w:rsidRPr="008717F2">
              <w:rPr>
                <w:rFonts w:ascii="Times New Roman" w:eastAsia="Times New Roman" w:hAnsi="Times New Roman" w:cs="Times New Roman"/>
                <w:sz w:val="18"/>
                <w:szCs w:val="18"/>
                <w:lang w:val="en-US"/>
              </w:rPr>
              <w:t xml:space="preserve">Perlu pengaturan zonasi </w:t>
            </w:r>
            <w:r w:rsidR="008717F2">
              <w:rPr>
                <w:rFonts w:ascii="Times New Roman" w:eastAsia="Times New Roman" w:hAnsi="Times New Roman" w:cs="Times New Roman"/>
                <w:sz w:val="18"/>
                <w:szCs w:val="18"/>
                <w:lang w:val="en-US"/>
              </w:rPr>
              <w:t>dan</w:t>
            </w:r>
            <w:r w:rsidRPr="008717F2">
              <w:rPr>
                <w:rFonts w:ascii="Times New Roman" w:eastAsia="Times New Roman" w:hAnsi="Times New Roman" w:cs="Times New Roman"/>
                <w:sz w:val="18"/>
                <w:szCs w:val="18"/>
                <w:lang w:val="en-US"/>
              </w:rPr>
              <w:t xml:space="preserve"> pembatasan pengunjung(Yulianda, 2019)</w:t>
            </w:r>
          </w:p>
        </w:tc>
      </w:tr>
      <w:tr w:rsidR="00232326" w:rsidRPr="00232326" w14:paraId="08579A35" w14:textId="77777777" w:rsidTr="00B759EE">
        <w:trPr>
          <w:tblCellSpacing w:w="15" w:type="dxa"/>
        </w:trPr>
        <w:tc>
          <w:tcPr>
            <w:tcW w:w="0" w:type="auto"/>
            <w:tcBorders>
              <w:top w:val="single" w:sz="4" w:space="0" w:color="auto"/>
              <w:bottom w:val="single" w:sz="4" w:space="0" w:color="auto"/>
            </w:tcBorders>
            <w:vAlign w:val="center"/>
            <w:hideMark/>
          </w:tcPr>
          <w:p w14:paraId="6DF10D52" w14:textId="77777777" w:rsidR="00A9568C" w:rsidRPr="00232326" w:rsidRDefault="00A9568C" w:rsidP="00A9568C">
            <w:pPr>
              <w:spacing w:after="0" w:line="240" w:lineRule="auto"/>
              <w:rPr>
                <w:rFonts w:ascii="Times New Roman" w:eastAsia="Times New Roman" w:hAnsi="Times New Roman" w:cs="Times New Roman"/>
                <w:sz w:val="18"/>
                <w:szCs w:val="18"/>
                <w:lang w:val="en-US"/>
              </w:rPr>
            </w:pPr>
            <w:r w:rsidRPr="00232326">
              <w:rPr>
                <w:rFonts w:ascii="Times New Roman" w:eastAsia="Times New Roman" w:hAnsi="Times New Roman" w:cs="Times New Roman"/>
                <w:sz w:val="18"/>
                <w:szCs w:val="18"/>
                <w:lang w:val="en-US"/>
              </w:rPr>
              <w:t>12</w:t>
            </w:r>
          </w:p>
        </w:tc>
        <w:tc>
          <w:tcPr>
            <w:tcW w:w="0" w:type="auto"/>
            <w:tcBorders>
              <w:top w:val="single" w:sz="4" w:space="0" w:color="auto"/>
            </w:tcBorders>
            <w:vAlign w:val="center"/>
            <w:hideMark/>
          </w:tcPr>
          <w:p w14:paraId="5398FB6C" w14:textId="77777777" w:rsidR="00A9568C" w:rsidRPr="00232326" w:rsidRDefault="00A9568C" w:rsidP="000D27CD">
            <w:pPr>
              <w:spacing w:after="0" w:line="240" w:lineRule="auto"/>
              <w:jc w:val="center"/>
              <w:rPr>
                <w:rFonts w:ascii="Times New Roman" w:eastAsia="Times New Roman" w:hAnsi="Times New Roman" w:cs="Times New Roman"/>
                <w:sz w:val="18"/>
                <w:szCs w:val="18"/>
                <w:lang w:val="en-US"/>
              </w:rPr>
            </w:pPr>
            <w:r w:rsidRPr="00232326">
              <w:rPr>
                <w:rFonts w:ascii="Times New Roman" w:eastAsia="Times New Roman" w:hAnsi="Times New Roman" w:cs="Times New Roman"/>
                <w:b/>
                <w:bCs/>
                <w:sz w:val="18"/>
                <w:szCs w:val="18"/>
                <w:lang w:val="en-US"/>
              </w:rPr>
              <w:t>Potensi Aktivitas Wisata</w:t>
            </w:r>
          </w:p>
        </w:tc>
        <w:tc>
          <w:tcPr>
            <w:tcW w:w="0" w:type="auto"/>
            <w:tcBorders>
              <w:top w:val="single" w:sz="4" w:space="0" w:color="auto"/>
            </w:tcBorders>
            <w:vAlign w:val="center"/>
            <w:hideMark/>
          </w:tcPr>
          <w:p w14:paraId="2EF24929" w14:textId="77777777" w:rsidR="00A9568C" w:rsidRPr="00232326" w:rsidRDefault="00A9568C" w:rsidP="000D27CD">
            <w:pPr>
              <w:spacing w:after="0" w:line="240" w:lineRule="auto"/>
              <w:jc w:val="center"/>
              <w:rPr>
                <w:rFonts w:ascii="Times New Roman" w:eastAsia="Times New Roman" w:hAnsi="Times New Roman" w:cs="Times New Roman"/>
                <w:sz w:val="18"/>
                <w:szCs w:val="18"/>
                <w:lang w:val="en-US"/>
              </w:rPr>
            </w:pPr>
            <w:r w:rsidRPr="00232326">
              <w:rPr>
                <w:rFonts w:ascii="Times New Roman" w:eastAsia="Times New Roman" w:hAnsi="Times New Roman" w:cs="Times New Roman"/>
                <w:sz w:val="18"/>
                <w:szCs w:val="18"/>
                <w:lang w:val="en-US"/>
              </w:rPr>
              <w:t>Tracking, fotografi, edukasi, duduk santai</w:t>
            </w:r>
          </w:p>
        </w:tc>
        <w:tc>
          <w:tcPr>
            <w:tcW w:w="0" w:type="auto"/>
            <w:tcBorders>
              <w:top w:val="single" w:sz="4" w:space="0" w:color="auto"/>
            </w:tcBorders>
            <w:vAlign w:val="center"/>
            <w:hideMark/>
          </w:tcPr>
          <w:p w14:paraId="1FED6517" w14:textId="77777777" w:rsidR="00A9568C" w:rsidRPr="00232326" w:rsidRDefault="00A9568C" w:rsidP="000D27CD">
            <w:pPr>
              <w:spacing w:after="0" w:line="240" w:lineRule="auto"/>
              <w:jc w:val="center"/>
              <w:rPr>
                <w:rFonts w:ascii="Times New Roman" w:eastAsia="Times New Roman" w:hAnsi="Times New Roman" w:cs="Times New Roman"/>
                <w:sz w:val="18"/>
                <w:szCs w:val="18"/>
                <w:lang w:val="en-US"/>
              </w:rPr>
            </w:pPr>
            <w:r w:rsidRPr="00232326">
              <w:rPr>
                <w:rFonts w:ascii="Times New Roman" w:eastAsia="Times New Roman" w:hAnsi="Times New Roman" w:cs="Times New Roman"/>
                <w:sz w:val="18"/>
                <w:szCs w:val="18"/>
                <w:lang w:val="en-US"/>
              </w:rPr>
              <w:t>Tracking, edukasi, fotografi, observasi biota</w:t>
            </w:r>
          </w:p>
        </w:tc>
        <w:tc>
          <w:tcPr>
            <w:tcW w:w="0" w:type="auto"/>
            <w:tcBorders>
              <w:top w:val="single" w:sz="4" w:space="0" w:color="auto"/>
            </w:tcBorders>
            <w:vAlign w:val="center"/>
            <w:hideMark/>
          </w:tcPr>
          <w:p w14:paraId="714BE9DC" w14:textId="721C1B31" w:rsidR="00A9568C" w:rsidRPr="00232326" w:rsidRDefault="00A9568C" w:rsidP="00A9568C">
            <w:pPr>
              <w:spacing w:after="0" w:line="240" w:lineRule="auto"/>
              <w:rPr>
                <w:rFonts w:ascii="Times New Roman" w:eastAsia="Times New Roman" w:hAnsi="Times New Roman" w:cs="Times New Roman"/>
                <w:sz w:val="18"/>
                <w:szCs w:val="18"/>
                <w:lang w:val="en-US"/>
              </w:rPr>
            </w:pPr>
            <w:r w:rsidRPr="00232326">
              <w:rPr>
                <w:rFonts w:ascii="Times New Roman" w:eastAsia="Times New Roman" w:hAnsi="Times New Roman" w:cs="Times New Roman"/>
                <w:sz w:val="18"/>
                <w:szCs w:val="18"/>
                <w:lang w:val="en-US"/>
              </w:rPr>
              <w:t xml:space="preserve">Keduanya cocok untuk wisata edukatif </w:t>
            </w:r>
            <w:r w:rsidR="008717F2" w:rsidRPr="00232326">
              <w:rPr>
                <w:rFonts w:ascii="Times New Roman" w:eastAsia="Times New Roman" w:hAnsi="Times New Roman" w:cs="Times New Roman"/>
                <w:sz w:val="18"/>
                <w:szCs w:val="18"/>
                <w:lang w:val="en-US"/>
              </w:rPr>
              <w:t>dan</w:t>
            </w:r>
            <w:r w:rsidRPr="00232326">
              <w:rPr>
                <w:rFonts w:ascii="Times New Roman" w:eastAsia="Times New Roman" w:hAnsi="Times New Roman" w:cs="Times New Roman"/>
                <w:sz w:val="18"/>
                <w:szCs w:val="18"/>
                <w:lang w:val="en-US"/>
              </w:rPr>
              <w:t xml:space="preserve"> konservatif </w:t>
            </w:r>
            <w:r w:rsidRPr="00232326">
              <w:rPr>
                <w:rFonts w:ascii="Times New Roman" w:eastAsia="Times New Roman" w:hAnsi="Times New Roman" w:cs="Times New Roman"/>
                <w:i/>
                <w:iCs/>
                <w:sz w:val="18"/>
                <w:szCs w:val="18"/>
                <w:lang w:val="en-US"/>
              </w:rPr>
              <w:t>(</w:t>
            </w:r>
            <w:r w:rsidRPr="00232326">
              <w:rPr>
                <w:rFonts w:ascii="Times New Roman" w:eastAsia="Times New Roman" w:hAnsi="Times New Roman" w:cs="Times New Roman"/>
                <w:sz w:val="18"/>
                <w:szCs w:val="18"/>
                <w:lang w:val="en-US"/>
              </w:rPr>
              <w:t>Yulianda,</w:t>
            </w:r>
            <w:r w:rsidRPr="00232326">
              <w:rPr>
                <w:rFonts w:ascii="Times New Roman" w:eastAsia="Times New Roman" w:hAnsi="Times New Roman" w:cs="Times New Roman"/>
                <w:i/>
                <w:iCs/>
                <w:sz w:val="18"/>
                <w:szCs w:val="18"/>
                <w:lang w:val="en-US"/>
              </w:rPr>
              <w:t xml:space="preserve"> </w:t>
            </w:r>
            <w:r w:rsidRPr="00232326">
              <w:rPr>
                <w:rFonts w:ascii="Times New Roman" w:eastAsia="Times New Roman" w:hAnsi="Times New Roman" w:cs="Times New Roman"/>
                <w:sz w:val="18"/>
                <w:szCs w:val="18"/>
                <w:lang w:val="en-US"/>
              </w:rPr>
              <w:t>2007)</w:t>
            </w:r>
          </w:p>
        </w:tc>
      </w:tr>
      <w:tr w:rsidR="00232326" w:rsidRPr="00232326" w14:paraId="0D821A5A" w14:textId="77777777" w:rsidTr="000D27CD">
        <w:trPr>
          <w:tblCellSpacing w:w="15" w:type="dxa"/>
        </w:trPr>
        <w:tc>
          <w:tcPr>
            <w:tcW w:w="0" w:type="auto"/>
            <w:tcBorders>
              <w:top w:val="single" w:sz="4" w:space="0" w:color="auto"/>
              <w:bottom w:val="single" w:sz="4" w:space="0" w:color="auto"/>
            </w:tcBorders>
            <w:vAlign w:val="center"/>
            <w:hideMark/>
          </w:tcPr>
          <w:p w14:paraId="23C38B58" w14:textId="77777777" w:rsidR="00A9568C" w:rsidRPr="00232326" w:rsidRDefault="00A9568C" w:rsidP="00A9568C">
            <w:pPr>
              <w:spacing w:after="0" w:line="240" w:lineRule="auto"/>
              <w:rPr>
                <w:rFonts w:ascii="Times New Roman" w:eastAsia="Times New Roman" w:hAnsi="Times New Roman" w:cs="Times New Roman"/>
                <w:sz w:val="18"/>
                <w:szCs w:val="18"/>
                <w:lang w:val="en-US"/>
              </w:rPr>
            </w:pPr>
            <w:r w:rsidRPr="00232326">
              <w:rPr>
                <w:rFonts w:ascii="Times New Roman" w:eastAsia="Times New Roman" w:hAnsi="Times New Roman" w:cs="Times New Roman"/>
                <w:sz w:val="18"/>
                <w:szCs w:val="18"/>
                <w:lang w:val="en-US"/>
              </w:rPr>
              <w:t>13</w:t>
            </w:r>
          </w:p>
        </w:tc>
        <w:tc>
          <w:tcPr>
            <w:tcW w:w="0" w:type="auto"/>
            <w:tcBorders>
              <w:top w:val="single" w:sz="4" w:space="0" w:color="auto"/>
              <w:bottom w:val="single" w:sz="4" w:space="0" w:color="auto"/>
            </w:tcBorders>
            <w:vAlign w:val="center"/>
            <w:hideMark/>
          </w:tcPr>
          <w:p w14:paraId="1FC56944" w14:textId="77777777" w:rsidR="00A9568C" w:rsidRPr="00232326" w:rsidRDefault="00A9568C" w:rsidP="000D27CD">
            <w:pPr>
              <w:spacing w:after="0" w:line="240" w:lineRule="auto"/>
              <w:jc w:val="center"/>
              <w:rPr>
                <w:rFonts w:ascii="Times New Roman" w:eastAsia="Times New Roman" w:hAnsi="Times New Roman" w:cs="Times New Roman"/>
                <w:sz w:val="18"/>
                <w:szCs w:val="18"/>
                <w:lang w:val="en-US"/>
              </w:rPr>
            </w:pPr>
            <w:r w:rsidRPr="00232326">
              <w:rPr>
                <w:rFonts w:ascii="Times New Roman" w:eastAsia="Times New Roman" w:hAnsi="Times New Roman" w:cs="Times New Roman"/>
                <w:b/>
                <w:bCs/>
                <w:sz w:val="18"/>
                <w:szCs w:val="18"/>
                <w:lang w:val="en-US"/>
              </w:rPr>
              <w:t>Rekomendasi Pengelolaan</w:t>
            </w:r>
          </w:p>
        </w:tc>
        <w:tc>
          <w:tcPr>
            <w:tcW w:w="0" w:type="auto"/>
            <w:tcBorders>
              <w:top w:val="single" w:sz="4" w:space="0" w:color="auto"/>
              <w:bottom w:val="single" w:sz="4" w:space="0" w:color="auto"/>
            </w:tcBorders>
            <w:vAlign w:val="center"/>
            <w:hideMark/>
          </w:tcPr>
          <w:p w14:paraId="73641550" w14:textId="77777777" w:rsidR="00A9568C" w:rsidRPr="00232326" w:rsidRDefault="00A9568C" w:rsidP="000D27CD">
            <w:pPr>
              <w:spacing w:after="0" w:line="240" w:lineRule="auto"/>
              <w:jc w:val="center"/>
              <w:rPr>
                <w:rFonts w:ascii="Times New Roman" w:eastAsia="Times New Roman" w:hAnsi="Times New Roman" w:cs="Times New Roman"/>
                <w:sz w:val="18"/>
                <w:szCs w:val="18"/>
                <w:lang w:val="en-US"/>
              </w:rPr>
            </w:pPr>
            <w:r w:rsidRPr="00232326">
              <w:rPr>
                <w:rFonts w:ascii="Times New Roman" w:eastAsia="Times New Roman" w:hAnsi="Times New Roman" w:cs="Times New Roman"/>
                <w:sz w:val="18"/>
                <w:szCs w:val="18"/>
                <w:lang w:val="en-US"/>
              </w:rPr>
              <w:t>Rehabilitasi vegetasi, pembangunan jalur wisata selektif, pembatasan pengunjung harian ≤70% daya dukung</w:t>
            </w:r>
          </w:p>
        </w:tc>
        <w:tc>
          <w:tcPr>
            <w:tcW w:w="0" w:type="auto"/>
            <w:tcBorders>
              <w:top w:val="single" w:sz="4" w:space="0" w:color="auto"/>
              <w:bottom w:val="single" w:sz="4" w:space="0" w:color="auto"/>
            </w:tcBorders>
            <w:vAlign w:val="center"/>
            <w:hideMark/>
          </w:tcPr>
          <w:p w14:paraId="6192A66E" w14:textId="77777777" w:rsidR="00A9568C" w:rsidRPr="00232326" w:rsidRDefault="00A9568C" w:rsidP="000D27CD">
            <w:pPr>
              <w:spacing w:after="0" w:line="240" w:lineRule="auto"/>
              <w:jc w:val="center"/>
              <w:rPr>
                <w:rFonts w:ascii="Times New Roman" w:eastAsia="Times New Roman" w:hAnsi="Times New Roman" w:cs="Times New Roman"/>
                <w:sz w:val="18"/>
                <w:szCs w:val="18"/>
                <w:lang w:val="en-US"/>
              </w:rPr>
            </w:pPr>
            <w:r w:rsidRPr="00232326">
              <w:rPr>
                <w:rFonts w:ascii="Times New Roman" w:eastAsia="Times New Roman" w:hAnsi="Times New Roman" w:cs="Times New Roman"/>
                <w:sz w:val="18"/>
                <w:szCs w:val="18"/>
                <w:lang w:val="en-US"/>
              </w:rPr>
              <w:t>Zonasi fungsional (inti–pemanfaatan–rehabilitasi), peningkatan sarana interpretasi dan pelatihan pemandu lokal</w:t>
            </w:r>
          </w:p>
        </w:tc>
        <w:tc>
          <w:tcPr>
            <w:tcW w:w="0" w:type="auto"/>
            <w:tcBorders>
              <w:top w:val="single" w:sz="4" w:space="0" w:color="auto"/>
              <w:bottom w:val="single" w:sz="4" w:space="0" w:color="auto"/>
            </w:tcBorders>
            <w:vAlign w:val="center"/>
            <w:hideMark/>
          </w:tcPr>
          <w:p w14:paraId="5207BA47" w14:textId="77777777" w:rsidR="00A9568C" w:rsidRPr="00232326" w:rsidRDefault="00A9568C" w:rsidP="00A9568C">
            <w:pPr>
              <w:spacing w:after="0" w:line="240" w:lineRule="auto"/>
              <w:rPr>
                <w:rFonts w:ascii="Times New Roman" w:eastAsia="Times New Roman" w:hAnsi="Times New Roman" w:cs="Times New Roman"/>
                <w:sz w:val="18"/>
                <w:szCs w:val="18"/>
                <w:lang w:val="en-US"/>
              </w:rPr>
            </w:pPr>
            <w:r w:rsidRPr="00232326">
              <w:rPr>
                <w:rFonts w:ascii="Times New Roman" w:eastAsia="Times New Roman" w:hAnsi="Times New Roman" w:cs="Times New Roman"/>
                <w:sz w:val="18"/>
                <w:szCs w:val="18"/>
                <w:lang w:val="en-US"/>
              </w:rPr>
              <w:t>Pendekatan pengelolaan berbasis konservasi dan partisipatif (Yulianda, 2019; Susilo et al., 2018)</w:t>
            </w:r>
          </w:p>
        </w:tc>
      </w:tr>
    </w:tbl>
    <w:p w14:paraId="0CCDBB7A" w14:textId="221410FA" w:rsidR="007D47A4" w:rsidRDefault="00E4156A" w:rsidP="00F725D1">
      <w:pPr>
        <w:pStyle w:val="NormalWeb"/>
        <w:spacing w:before="0" w:beforeAutospacing="0" w:after="0" w:afterAutospacing="0"/>
        <w:ind w:firstLine="720"/>
        <w:jc w:val="both"/>
      </w:pPr>
      <w:r w:rsidRPr="00232326">
        <w:t>Selanjutnya m</w:t>
      </w:r>
      <w:r w:rsidR="007D47A4" w:rsidRPr="00232326">
        <w:t xml:space="preserve">enurut </w:t>
      </w:r>
      <w:r w:rsidR="007D47A4" w:rsidRPr="00232326">
        <w:rPr>
          <w:rStyle w:val="Strong"/>
          <w:b w:val="0"/>
          <w:bCs w:val="0"/>
        </w:rPr>
        <w:t>Yulianda (2007)</w:t>
      </w:r>
      <w:r w:rsidR="007D47A4" w:rsidRPr="00232326">
        <w:t xml:space="preserve"> dan </w:t>
      </w:r>
      <w:r w:rsidR="007D47A4" w:rsidRPr="00232326">
        <w:rPr>
          <w:rStyle w:val="Strong"/>
          <w:b w:val="0"/>
          <w:bCs w:val="0"/>
        </w:rPr>
        <w:t xml:space="preserve">Wahdaniar </w:t>
      </w:r>
      <w:r w:rsidR="007D47A4" w:rsidRPr="00232326">
        <w:rPr>
          <w:rStyle w:val="Strong"/>
          <w:b w:val="0"/>
          <w:bCs w:val="0"/>
          <w:i/>
          <w:iCs/>
        </w:rPr>
        <w:t>et al</w:t>
      </w:r>
      <w:r w:rsidR="007D47A4" w:rsidRPr="00232326">
        <w:rPr>
          <w:rStyle w:val="Strong"/>
          <w:b w:val="0"/>
          <w:bCs w:val="0"/>
        </w:rPr>
        <w:t>. (2019)</w:t>
      </w:r>
      <w:r w:rsidR="007D47A4" w:rsidRPr="00232326">
        <w:t xml:space="preserve">, nilai kesesuaian pada rentang </w:t>
      </w:r>
      <w:r w:rsidR="007D47A4" w:rsidRPr="00232326">
        <w:rPr>
          <w:rStyle w:val="Strong"/>
          <w:b w:val="0"/>
          <w:bCs w:val="0"/>
        </w:rPr>
        <w:t>50–75% (kategori S2)</w:t>
      </w:r>
      <w:r w:rsidR="007D47A4" w:rsidRPr="00232326">
        <w:t xml:space="preserve"> menunjukkan bahwa kondisi biofisik </w:t>
      </w:r>
      <w:r w:rsidR="007D47A4" w:rsidRPr="00232326">
        <w:lastRenderedPageBreak/>
        <w:t xml:space="preserve">dan ekologi kawasan masih mendukung kegiatan wisata berbasis alam, seperti </w:t>
      </w:r>
      <w:r w:rsidR="007D47A4" w:rsidRPr="00232326">
        <w:rPr>
          <w:i/>
          <w:iCs/>
        </w:rPr>
        <w:t>tracking</w:t>
      </w:r>
      <w:r w:rsidR="007D47A4" w:rsidRPr="00232326">
        <w:t xml:space="preserve">, fotografi, edukasi lingkungan, dan duduk santai, namun terdapat beberapa </w:t>
      </w:r>
      <w:r w:rsidR="007D47A4" w:rsidRPr="007D47A4">
        <w:rPr>
          <w:rStyle w:val="Strong"/>
          <w:b w:val="0"/>
          <w:bCs w:val="0"/>
        </w:rPr>
        <w:t>faktor pembatas ekologis</w:t>
      </w:r>
      <w:r w:rsidR="007D47A4">
        <w:t xml:space="preserve"> seperti ketebalan tegakan mangrove yang tidak merata, kerapatan vegetasi sedang, serta keterbatasan area terbuka yang dapat diakses dengan aman oleh wisatawan.</w:t>
      </w:r>
    </w:p>
    <w:p w14:paraId="6198B6F8" w14:textId="77777777" w:rsidR="00F725D1" w:rsidRDefault="007D47A4" w:rsidP="00F725D1">
      <w:pPr>
        <w:pStyle w:val="NormalWeb"/>
        <w:spacing w:before="0" w:beforeAutospacing="0" w:after="0" w:afterAutospacing="0"/>
        <w:ind w:firstLine="720"/>
        <w:jc w:val="both"/>
      </w:pPr>
      <w:r>
        <w:t>Secara ekologis, nilai IKW 60,26% men</w:t>
      </w:r>
      <w:r w:rsidR="00E4156A">
        <w:t>jelaskan</w:t>
      </w:r>
      <w:r>
        <w:t xml:space="preserve"> bahwa </w:t>
      </w:r>
      <w:r w:rsidRPr="007D47A4">
        <w:rPr>
          <w:rStyle w:val="Strong"/>
          <w:b w:val="0"/>
          <w:bCs w:val="0"/>
        </w:rPr>
        <w:t>struktur komunitas</w:t>
      </w:r>
      <w:r>
        <w:rPr>
          <w:rStyle w:val="Strong"/>
        </w:rPr>
        <w:t xml:space="preserve"> </w:t>
      </w:r>
      <w:r w:rsidRPr="007D47A4">
        <w:rPr>
          <w:rStyle w:val="Strong"/>
          <w:b w:val="0"/>
          <w:bCs w:val="0"/>
        </w:rPr>
        <w:t>mangrove di Ngusulenge</w:t>
      </w:r>
      <w:r>
        <w:t xml:space="preserve"> berada dalam </w:t>
      </w:r>
      <w:r w:rsidRPr="007D47A4">
        <w:rPr>
          <w:rStyle w:val="Strong"/>
          <w:b w:val="0"/>
          <w:bCs w:val="0"/>
        </w:rPr>
        <w:t>kondisi stabil</w:t>
      </w:r>
      <w:r>
        <w:t>, namun belum mencapai tingkat optimum untuk aktivitas wisata yang intensif. Hal ini dapat dilihat dari beberapa indikator utama:</w:t>
      </w:r>
      <w:r w:rsidR="00E4156A">
        <w:t xml:space="preserve"> (1) </w:t>
      </w:r>
      <w:r w:rsidRPr="00E4156A">
        <w:rPr>
          <w:rStyle w:val="Strong"/>
          <w:b w:val="0"/>
          <w:bCs w:val="0"/>
        </w:rPr>
        <w:t>Ketebalan Mangrove</w:t>
      </w:r>
      <w:r w:rsidR="00E4156A">
        <w:rPr>
          <w:rStyle w:val="Strong"/>
          <w:b w:val="0"/>
          <w:bCs w:val="0"/>
        </w:rPr>
        <w:t xml:space="preserve"> </w:t>
      </w:r>
      <w:r w:rsidRPr="00E4156A">
        <w:rPr>
          <w:rStyle w:val="Strong"/>
          <w:b w:val="0"/>
          <w:bCs w:val="0"/>
        </w:rPr>
        <w:t>(</w:t>
      </w:r>
      <w:r w:rsidRPr="00E4156A">
        <w:rPr>
          <w:rStyle w:val="Strong"/>
          <w:b w:val="0"/>
          <w:bCs w:val="0"/>
          <w:i/>
          <w:iCs/>
        </w:rPr>
        <w:t>Thickness of Stand</w:t>
      </w:r>
      <w:r w:rsidRPr="00E4156A">
        <w:rPr>
          <w:rStyle w:val="Strong"/>
          <w:b w:val="0"/>
          <w:bCs w:val="0"/>
        </w:rPr>
        <w:t>)</w:t>
      </w:r>
      <w:r w:rsidR="00E4156A">
        <w:rPr>
          <w:rStyle w:val="Strong"/>
          <w:b w:val="0"/>
          <w:bCs w:val="0"/>
        </w:rPr>
        <w:t xml:space="preserve">, </w:t>
      </w:r>
      <w:r>
        <w:t xml:space="preserve">Ketebalan tegakan mangrove di beberapa transek tergolong rendah (hanya sekitar 10–15 meter dari garis pantai), yang membatasi lebar jalur tracking dan area pandang bagi wisatawan. </w:t>
      </w:r>
      <w:r w:rsidRPr="00E4156A">
        <w:rPr>
          <w:rStyle w:val="Strong"/>
          <w:b w:val="0"/>
          <w:bCs w:val="0"/>
        </w:rPr>
        <w:t>Suwondo et al. (2017)</w:t>
      </w:r>
      <w:r>
        <w:t xml:space="preserve"> menjelaskan bahwa ketebalan vegetasi merupakan faktor penting dalam memberikan pengalaman visual dan ekologis kepada pengunjung, serta berfungsi sebagai pelindung alami terhadap abrasi. </w:t>
      </w:r>
    </w:p>
    <w:p w14:paraId="12579C65" w14:textId="77777777" w:rsidR="00F725D1" w:rsidRDefault="007D47A4" w:rsidP="00F725D1">
      <w:pPr>
        <w:pStyle w:val="NormalWeb"/>
        <w:spacing w:before="0" w:beforeAutospacing="0" w:after="0" w:afterAutospacing="0"/>
        <w:ind w:firstLine="720"/>
        <w:jc w:val="both"/>
      </w:pPr>
      <w:r>
        <w:t>Ketebalan yang rendah dapat menurunkan nilai estetika dan kapasitas kawasan dalam menampung pengunjung</w:t>
      </w:r>
      <w:r w:rsidR="00F725D1">
        <w:t xml:space="preserve">, </w:t>
      </w:r>
      <w:r w:rsidR="00E4156A">
        <w:t xml:space="preserve">(2) </w:t>
      </w:r>
      <w:r w:rsidRPr="00E4156A">
        <w:rPr>
          <w:rStyle w:val="Strong"/>
          <w:b w:val="0"/>
          <w:bCs w:val="0"/>
        </w:rPr>
        <w:t>Kerapatan Vegetasi (</w:t>
      </w:r>
      <w:r w:rsidRPr="00310659">
        <w:rPr>
          <w:rStyle w:val="Strong"/>
          <w:b w:val="0"/>
          <w:bCs w:val="0"/>
          <w:i/>
          <w:iCs/>
        </w:rPr>
        <w:t>Density</w:t>
      </w:r>
      <w:r w:rsidRPr="00E4156A">
        <w:rPr>
          <w:rStyle w:val="Strong"/>
          <w:b w:val="0"/>
          <w:bCs w:val="0"/>
        </w:rPr>
        <w:t>)</w:t>
      </w:r>
      <w:r w:rsidR="00E4156A">
        <w:t>, k</w:t>
      </w:r>
      <w:r>
        <w:t xml:space="preserve">erapatan mangrove di Desa Ngusulenge berada pada kisaran </w:t>
      </w:r>
      <w:r w:rsidRPr="00E4156A">
        <w:rPr>
          <w:rStyle w:val="Strong"/>
          <w:b w:val="0"/>
          <w:bCs w:val="0"/>
        </w:rPr>
        <w:t>1.000–1.500 individu/ha</w:t>
      </w:r>
      <w:r>
        <w:t xml:space="preserve">, yang tergolong </w:t>
      </w:r>
      <w:r w:rsidRPr="00E4156A">
        <w:rPr>
          <w:rStyle w:val="Strong"/>
          <w:b w:val="0"/>
          <w:bCs w:val="0"/>
        </w:rPr>
        <w:t>kategori sedang</w:t>
      </w:r>
      <w:r>
        <w:t xml:space="preserve"> menurut klasifikasi </w:t>
      </w:r>
      <w:r w:rsidRPr="00E4156A">
        <w:rPr>
          <w:rStyle w:val="Strong"/>
          <w:b w:val="0"/>
          <w:bCs w:val="0"/>
        </w:rPr>
        <w:t>Bengen (2004)</w:t>
      </w:r>
      <w:r>
        <w:t xml:space="preserve">. Kerapatan sedang menunjukkan regenerasi mangrove masih berlangsung baik, namun ada indikasi adanya area terbuka akibat pemanfaatan lahan sebelumnya (misalnya sebagai tambak tradisional). </w:t>
      </w:r>
    </w:p>
    <w:p w14:paraId="79616A99" w14:textId="3AB023BB" w:rsidR="00E76B53" w:rsidRPr="00232326" w:rsidRDefault="007D47A4" w:rsidP="00F725D1">
      <w:pPr>
        <w:pStyle w:val="NormalWeb"/>
        <w:spacing w:before="0" w:beforeAutospacing="0" w:after="0" w:afterAutospacing="0"/>
        <w:ind w:firstLine="720"/>
        <w:jc w:val="both"/>
      </w:pPr>
      <w:r>
        <w:t>Kerapatan yang tidak merata ini menjadi faktor pembatas dalam perhitungan IKW, karena memengaruhi stabilitas ekosistem dan potensi edukasi biologi bagi wisatawan.</w:t>
      </w:r>
      <w:r w:rsidR="00CF57C7">
        <w:t xml:space="preserve"> (3) </w:t>
      </w:r>
      <w:r w:rsidRPr="00CF57C7">
        <w:rPr>
          <w:rStyle w:val="Strong"/>
          <w:b w:val="0"/>
          <w:bCs w:val="0"/>
        </w:rPr>
        <w:t>Keanekaragaman Jenis Mangrove (</w:t>
      </w:r>
      <w:r w:rsidRPr="00F725D1">
        <w:rPr>
          <w:rStyle w:val="Strong"/>
          <w:b w:val="0"/>
          <w:bCs w:val="0"/>
          <w:i/>
          <w:iCs/>
        </w:rPr>
        <w:t>Species Diversity</w:t>
      </w:r>
      <w:r w:rsidRPr="00CF57C7">
        <w:rPr>
          <w:rStyle w:val="Strong"/>
          <w:b w:val="0"/>
          <w:bCs w:val="0"/>
        </w:rPr>
        <w:t>)</w:t>
      </w:r>
      <w:r w:rsidR="00CF57C7" w:rsidRPr="00CF57C7">
        <w:rPr>
          <w:b/>
          <w:bCs/>
        </w:rPr>
        <w:t>.</w:t>
      </w:r>
      <w:r w:rsidR="00CF57C7">
        <w:t xml:space="preserve"> </w:t>
      </w:r>
      <w:r>
        <w:t xml:space="preserve">Spesies dominan di kawasan Ngusulenge meliputi </w:t>
      </w:r>
      <w:r>
        <w:rPr>
          <w:rStyle w:val="Emphasis"/>
        </w:rPr>
        <w:t>Rhizophora mucronata</w:t>
      </w:r>
      <w:r>
        <w:t xml:space="preserve">, </w:t>
      </w:r>
      <w:r>
        <w:rPr>
          <w:rStyle w:val="Emphasis"/>
        </w:rPr>
        <w:t>R. apiculata</w:t>
      </w:r>
      <w:r>
        <w:t xml:space="preserve">, </w:t>
      </w:r>
      <w:r>
        <w:rPr>
          <w:rStyle w:val="Emphasis"/>
        </w:rPr>
        <w:t>Bruguiera gymnorrhiza</w:t>
      </w:r>
      <w:r>
        <w:t xml:space="preserve">, dan </w:t>
      </w:r>
      <w:r>
        <w:rPr>
          <w:rStyle w:val="Emphasis"/>
        </w:rPr>
        <w:t>Avicennia marina</w:t>
      </w:r>
      <w:r>
        <w:t xml:space="preserve">. Menurut </w:t>
      </w:r>
      <w:r w:rsidRPr="00CF57C7">
        <w:rPr>
          <w:rStyle w:val="Strong"/>
          <w:b w:val="0"/>
          <w:bCs w:val="0"/>
        </w:rPr>
        <w:t xml:space="preserve">Setyawan </w:t>
      </w:r>
      <w:r w:rsidRPr="00CF57C7">
        <w:rPr>
          <w:rStyle w:val="Strong"/>
          <w:b w:val="0"/>
          <w:bCs w:val="0"/>
          <w:i/>
          <w:iCs/>
        </w:rPr>
        <w:t>et al</w:t>
      </w:r>
      <w:r w:rsidRPr="00CF57C7">
        <w:rPr>
          <w:rStyle w:val="Strong"/>
          <w:b w:val="0"/>
          <w:bCs w:val="0"/>
        </w:rPr>
        <w:t>. (2003)</w:t>
      </w:r>
      <w:r>
        <w:t xml:space="preserve">, keanekaragaman jenis yang didominasi oleh famili </w:t>
      </w:r>
      <w:r>
        <w:rPr>
          <w:rStyle w:val="Emphasis"/>
        </w:rPr>
        <w:t>Rhizophoraceae</w:t>
      </w:r>
      <w:r>
        <w:t xml:space="preserve"> menunjukkan kondisi lingkungan yang relatif stabil dengan substrat berlumpur halus dan salinitas sedang. Namun, karena masih terbatas pada beberapa jenis utama, potensi untuk aktivitas edukasi dan interpretasi ekologi belum optimal dibandingkan kawasan dengan keanekaragaman lebih tinggi (misalnya Pasimayou).</w:t>
      </w:r>
      <w:r w:rsidR="00CF57C7">
        <w:t xml:space="preserve"> (4) </w:t>
      </w:r>
      <w:r w:rsidRPr="00CF57C7">
        <w:rPr>
          <w:rStyle w:val="Strong"/>
          <w:b w:val="0"/>
          <w:bCs w:val="0"/>
        </w:rPr>
        <w:t>Kondisi Pasang Surut dan Aksesibilitas</w:t>
      </w:r>
      <w:r w:rsidR="00CF57C7">
        <w:t>, k</w:t>
      </w:r>
      <w:r>
        <w:t xml:space="preserve">ondisi pasang surut di Ngusulenge relatif stabil (0,8–1,2 meter), yang mendukung kegiatan wisata seperti tracking dan pengamatan biota saat surut. Namun, </w:t>
      </w:r>
      <w:r w:rsidRPr="00232326">
        <w:t xml:space="preserve">menurut </w:t>
      </w:r>
      <w:r w:rsidRPr="00232326">
        <w:rPr>
          <w:rStyle w:val="Strong"/>
          <w:b w:val="0"/>
          <w:bCs w:val="0"/>
        </w:rPr>
        <w:t xml:space="preserve">Sagala </w:t>
      </w:r>
      <w:r w:rsidRPr="00232326">
        <w:rPr>
          <w:rStyle w:val="Strong"/>
          <w:b w:val="0"/>
          <w:bCs w:val="0"/>
          <w:i/>
          <w:iCs/>
        </w:rPr>
        <w:t>et al</w:t>
      </w:r>
      <w:r w:rsidRPr="00232326">
        <w:rPr>
          <w:rStyle w:val="Strong"/>
          <w:b w:val="0"/>
          <w:bCs w:val="0"/>
        </w:rPr>
        <w:t>. (2018)</w:t>
      </w:r>
      <w:r w:rsidRPr="00232326">
        <w:t>, pola pasang surut yang terlalu sempit dapat membatasi waktu kunjungan harian, terutama pada kegiatan fotografi dan edukasi lapangan, sehingga menjadi faktor teknis dalam penurunan nilai IKW.</w:t>
      </w:r>
    </w:p>
    <w:p w14:paraId="7067F639" w14:textId="1D812637" w:rsidR="00F725D1" w:rsidRDefault="007D47A4" w:rsidP="00F725D1">
      <w:pPr>
        <w:pStyle w:val="NormalWeb"/>
        <w:spacing w:before="0" w:beforeAutospacing="0" w:after="0" w:afterAutospacing="0"/>
        <w:ind w:firstLine="720"/>
        <w:jc w:val="both"/>
      </w:pPr>
      <w:r>
        <w:t xml:space="preserve">Hasil IKW 60,26% </w:t>
      </w:r>
      <w:r w:rsidR="0018362E">
        <w:t xml:space="preserve">(Tabel 4) </w:t>
      </w:r>
      <w:r>
        <w:t xml:space="preserve">menunjukkan bahwa kawasan Ngusulenge </w:t>
      </w:r>
      <w:r w:rsidRPr="00E76B53">
        <w:rPr>
          <w:rStyle w:val="Strong"/>
          <w:b w:val="0"/>
          <w:bCs w:val="0"/>
        </w:rPr>
        <w:t>masih memiliki daya dukung ekologis yang cukup baik</w:t>
      </w:r>
      <w:r w:rsidRPr="00E76B53">
        <w:rPr>
          <w:b/>
          <w:bCs/>
        </w:rPr>
        <w:t>,</w:t>
      </w:r>
      <w:r>
        <w:t xml:space="preserve"> namun memerlukan </w:t>
      </w:r>
      <w:r w:rsidRPr="00E76B53">
        <w:rPr>
          <w:rStyle w:val="Strong"/>
          <w:b w:val="0"/>
          <w:bCs w:val="0"/>
        </w:rPr>
        <w:t>pengaturan intensitas dan zonasi kegiatan</w:t>
      </w:r>
      <w:r>
        <w:t>. Berdasarkan analisis Yulianda (2007), kawasan dengan kategori S2 sebaiknya:</w:t>
      </w:r>
      <w:r w:rsidR="00E76B53">
        <w:t xml:space="preserve"> </w:t>
      </w:r>
      <w:r w:rsidRPr="00E76B53">
        <w:rPr>
          <w:rStyle w:val="Strong"/>
          <w:b w:val="0"/>
          <w:bCs w:val="0"/>
        </w:rPr>
        <w:t>Dibatasi jumlah pengunjung harian</w:t>
      </w:r>
      <w:r>
        <w:t xml:space="preserve"> (≤70% dari daya dukung maksimum)</w:t>
      </w:r>
      <w:r w:rsidR="00E76B53">
        <w:t xml:space="preserve">, </w:t>
      </w:r>
      <w:r w:rsidR="00E76B53" w:rsidRPr="00E76B53">
        <w:rPr>
          <w:rStyle w:val="Strong"/>
          <w:b w:val="0"/>
          <w:bCs w:val="0"/>
        </w:rPr>
        <w:t>d</w:t>
      </w:r>
      <w:r w:rsidRPr="00E76B53">
        <w:rPr>
          <w:rStyle w:val="Strong"/>
          <w:b w:val="0"/>
          <w:bCs w:val="0"/>
        </w:rPr>
        <w:t>ilakukan rehabilitasi vegetasi</w:t>
      </w:r>
      <w:r>
        <w:t xml:space="preserve"> pada area dengan ketebalan tegakan rendah</w:t>
      </w:r>
      <w:r w:rsidR="00E76B53">
        <w:t xml:space="preserve">, </w:t>
      </w:r>
      <w:r w:rsidRPr="00E76B53">
        <w:rPr>
          <w:rStyle w:val="Strong"/>
          <w:b w:val="0"/>
          <w:bCs w:val="0"/>
        </w:rPr>
        <w:t>Dibangun jalur wisata (</w:t>
      </w:r>
      <w:r w:rsidRPr="00F725D1">
        <w:rPr>
          <w:rStyle w:val="Strong"/>
          <w:b w:val="0"/>
          <w:bCs w:val="0"/>
          <w:i/>
          <w:iCs/>
        </w:rPr>
        <w:t>boardwalk</w:t>
      </w:r>
      <w:r w:rsidRPr="00E76B53">
        <w:rPr>
          <w:rStyle w:val="Strong"/>
          <w:b w:val="0"/>
          <w:bCs w:val="0"/>
        </w:rPr>
        <w:t>)</w:t>
      </w:r>
      <w:r>
        <w:t xml:space="preserve"> secara selektif untuk menghindari kerusakan akar mangrove</w:t>
      </w:r>
      <w:r w:rsidR="00E76B53">
        <w:t xml:space="preserve">,  </w:t>
      </w:r>
      <w:r w:rsidRPr="00E76B53">
        <w:rPr>
          <w:rStyle w:val="Strong"/>
          <w:b w:val="0"/>
          <w:bCs w:val="0"/>
        </w:rPr>
        <w:t>Dikembangkan interpretasi lingkungan</w:t>
      </w:r>
      <w:r>
        <w:t xml:space="preserve"> dan kegiatan edukatif berbasis masyarakat</w:t>
      </w:r>
      <w:r w:rsidR="00E76B53">
        <w:t xml:space="preserve"> </w:t>
      </w:r>
      <w:r>
        <w:t>lokal</w:t>
      </w:r>
      <w:r w:rsidR="00F725D1">
        <w:t>.</w:t>
      </w:r>
      <w:r w:rsidR="00E76B53">
        <w:t xml:space="preserve"> </w:t>
      </w:r>
      <w:r w:rsidR="00F725D1">
        <w:t xml:space="preserve"> </w:t>
      </w:r>
    </w:p>
    <w:p w14:paraId="010182BA" w14:textId="05B3292B" w:rsidR="00E76B53" w:rsidRPr="00232326" w:rsidRDefault="007D47A4" w:rsidP="00F725D1">
      <w:pPr>
        <w:pStyle w:val="NormalWeb"/>
        <w:spacing w:before="0" w:beforeAutospacing="0" w:after="0" w:afterAutospacing="0"/>
        <w:ind w:firstLine="720"/>
        <w:jc w:val="both"/>
      </w:pPr>
      <w:r w:rsidRPr="00232326">
        <w:t xml:space="preserve">Menurut </w:t>
      </w:r>
      <w:r w:rsidRPr="00232326">
        <w:rPr>
          <w:rStyle w:val="Strong"/>
          <w:b w:val="0"/>
          <w:bCs w:val="0"/>
        </w:rPr>
        <w:t xml:space="preserve">Susilo </w:t>
      </w:r>
      <w:r w:rsidRPr="00232326">
        <w:rPr>
          <w:rStyle w:val="Strong"/>
          <w:b w:val="0"/>
          <w:bCs w:val="0"/>
          <w:i/>
          <w:iCs/>
        </w:rPr>
        <w:t>et al</w:t>
      </w:r>
      <w:r w:rsidRPr="00232326">
        <w:rPr>
          <w:rStyle w:val="Strong"/>
          <w:b w:val="0"/>
          <w:bCs w:val="0"/>
        </w:rPr>
        <w:t>. (2018)</w:t>
      </w:r>
      <w:r w:rsidRPr="00232326">
        <w:t>, keberhasilan pengembangan ekowisata mangrove pada kategori S2 sangat bergantung pada keterlibatan masyarakat dalam pengelolaan dan pengawasan, karena masyarakat pesisir merupakan pihak yang paling memahami dinamika ekologis setempat.</w:t>
      </w:r>
      <w:r w:rsidR="00E76B53" w:rsidRPr="00232326">
        <w:t xml:space="preserve"> </w:t>
      </w:r>
      <w:r w:rsidRPr="00232326">
        <w:t xml:space="preserve">Selain itu, </w:t>
      </w:r>
      <w:r w:rsidRPr="00232326">
        <w:rPr>
          <w:rStyle w:val="Strong"/>
          <w:b w:val="0"/>
          <w:bCs w:val="0"/>
        </w:rPr>
        <w:t>Kusmana (2018)</w:t>
      </w:r>
      <w:r w:rsidRPr="00232326">
        <w:t xml:space="preserve"> men</w:t>
      </w:r>
      <w:r w:rsidR="00310659" w:rsidRPr="00232326">
        <w:t>gatakan</w:t>
      </w:r>
      <w:r w:rsidRPr="00232326">
        <w:t xml:space="preserve"> bahwa pemanfaatan kawasan mangrove untuk wisata harus memperhatikan </w:t>
      </w:r>
      <w:r w:rsidRPr="00232326">
        <w:rPr>
          <w:rStyle w:val="Strong"/>
          <w:b w:val="0"/>
          <w:bCs w:val="0"/>
        </w:rPr>
        <w:t xml:space="preserve">fungsi ekologis </w:t>
      </w:r>
      <w:r w:rsidRPr="00232326">
        <w:rPr>
          <w:rStyle w:val="Strong"/>
          <w:b w:val="0"/>
          <w:bCs w:val="0"/>
        </w:rPr>
        <w:lastRenderedPageBreak/>
        <w:t>utama mangrove</w:t>
      </w:r>
      <w:r w:rsidRPr="00232326">
        <w:rPr>
          <w:b/>
          <w:bCs/>
        </w:rPr>
        <w:t>,</w:t>
      </w:r>
      <w:r w:rsidRPr="00232326">
        <w:t xml:space="preserve"> yaitu sebagai pelindung pantai, habitat biota, dan penyerap karbon. Jika fungsi-fungsi ini terganggu akibat overkapasitas wisata, maka keberlanjutan ekowisata akan menurun.</w:t>
      </w:r>
    </w:p>
    <w:p w14:paraId="4FFB85BD" w14:textId="31F7CF35" w:rsidR="007D47A4" w:rsidRPr="00232326" w:rsidRDefault="007D47A4" w:rsidP="00F725D1">
      <w:pPr>
        <w:pStyle w:val="NormalWeb"/>
        <w:spacing w:before="0" w:beforeAutospacing="0" w:after="0" w:afterAutospacing="0"/>
        <w:ind w:firstLine="720"/>
        <w:jc w:val="both"/>
        <w:rPr>
          <w:b/>
          <w:bCs/>
        </w:rPr>
      </w:pPr>
      <w:r w:rsidRPr="00232326">
        <w:t xml:space="preserve">Dengan nilai </w:t>
      </w:r>
      <w:r w:rsidRPr="00232326">
        <w:rPr>
          <w:rStyle w:val="Strong"/>
          <w:b w:val="0"/>
          <w:bCs w:val="0"/>
        </w:rPr>
        <w:t>IKW = 60,26% (kategori S2)</w:t>
      </w:r>
      <w:r w:rsidRPr="00232326">
        <w:rPr>
          <w:b/>
          <w:bCs/>
        </w:rPr>
        <w:t xml:space="preserve">, </w:t>
      </w:r>
      <w:r w:rsidRPr="00232326">
        <w:rPr>
          <w:rStyle w:val="Strong"/>
          <w:b w:val="0"/>
          <w:bCs w:val="0"/>
        </w:rPr>
        <w:t>Desa Ngusulenge</w:t>
      </w:r>
      <w:r w:rsidRPr="00232326">
        <w:t xml:space="preserve"> dinilai </w:t>
      </w:r>
      <w:r w:rsidRPr="00232326">
        <w:rPr>
          <w:rStyle w:val="Strong"/>
          <w:b w:val="0"/>
          <w:bCs w:val="0"/>
        </w:rPr>
        <w:t>layak untuk</w:t>
      </w:r>
      <w:r w:rsidRPr="00232326">
        <w:rPr>
          <w:rStyle w:val="Strong"/>
        </w:rPr>
        <w:t xml:space="preserve"> </w:t>
      </w:r>
      <w:r w:rsidRPr="00232326">
        <w:rPr>
          <w:rStyle w:val="Strong"/>
          <w:b w:val="0"/>
          <w:bCs w:val="0"/>
        </w:rPr>
        <w:t>dikembangkan menjadi kawasan ekowisata berbasis konservasi</w:t>
      </w:r>
      <w:r w:rsidRPr="00232326">
        <w:t xml:space="preserve"> dengan tingkat pemanfaatan </w:t>
      </w:r>
      <w:r w:rsidRPr="00232326">
        <w:rPr>
          <w:rStyle w:val="Strong"/>
          <w:b w:val="0"/>
          <w:bCs w:val="0"/>
        </w:rPr>
        <w:t>moderat (50–70%)</w:t>
      </w:r>
      <w:r w:rsidRPr="00232326">
        <w:rPr>
          <w:b/>
          <w:bCs/>
        </w:rPr>
        <w:t>.</w:t>
      </w:r>
      <w:r w:rsidRPr="00232326">
        <w:t xml:space="preserve"> Artinya, aktivitas wisata seperti</w:t>
      </w:r>
      <w:r w:rsidRPr="00232326">
        <w:rPr>
          <w:b/>
          <w:bCs/>
        </w:rPr>
        <w:t xml:space="preserve"> </w:t>
      </w:r>
      <w:r w:rsidRPr="00232326">
        <w:rPr>
          <w:rStyle w:val="Strong"/>
          <w:b w:val="0"/>
          <w:bCs w:val="0"/>
        </w:rPr>
        <w:t>tracking, edukasi, dan fotografi</w:t>
      </w:r>
      <w:r w:rsidRPr="00232326">
        <w:t xml:space="preserve"> dapat dilakukan secara berkelanjutan selama tetap mengacu pada prinsip </w:t>
      </w:r>
      <w:r w:rsidRPr="00232326">
        <w:rPr>
          <w:rStyle w:val="Strong"/>
          <w:b w:val="0"/>
          <w:bCs w:val="0"/>
        </w:rPr>
        <w:t>daya dukung ekologis dan sosial</w:t>
      </w:r>
      <w:r w:rsidRPr="00232326">
        <w:rPr>
          <w:b/>
          <w:bCs/>
        </w:rPr>
        <w:t>.</w:t>
      </w:r>
      <w:r w:rsidR="00F725D1" w:rsidRPr="00232326">
        <w:rPr>
          <w:b/>
          <w:bCs/>
        </w:rPr>
        <w:t xml:space="preserve"> </w:t>
      </w:r>
      <w:r w:rsidRPr="00232326">
        <w:t xml:space="preserve">Nilai ini juga menunjukkan potensi besar bagi masyarakat lokal untuk terlibat dalam pengembangan </w:t>
      </w:r>
      <w:r w:rsidRPr="00232326">
        <w:rPr>
          <w:rStyle w:val="Strong"/>
          <w:b w:val="0"/>
          <w:bCs w:val="0"/>
        </w:rPr>
        <w:t>ekowisata partisipatif</w:t>
      </w:r>
      <w:r w:rsidRPr="00232326">
        <w:rPr>
          <w:b/>
          <w:bCs/>
        </w:rPr>
        <w:t>,</w:t>
      </w:r>
      <w:r w:rsidRPr="00232326">
        <w:t xml:space="preserve"> aktivitas wisata tidak hanya memberikan manfaat ekonomi, tetapi juga memperkuat kesadaran akan pentingnya pelestarian ekosistem mangrove.</w:t>
      </w:r>
    </w:p>
    <w:p w14:paraId="33585345" w14:textId="4CB07A34" w:rsidR="008904AF" w:rsidRPr="00232326" w:rsidRDefault="008904AF" w:rsidP="00B22BE5">
      <w:pPr>
        <w:pStyle w:val="Heading2"/>
        <w:numPr>
          <w:ilvl w:val="1"/>
          <w:numId w:val="39"/>
        </w:numPr>
        <w:spacing w:line="240" w:lineRule="auto"/>
        <w:rPr>
          <w:color w:val="auto"/>
        </w:rPr>
      </w:pPr>
      <w:r w:rsidRPr="00232326">
        <w:rPr>
          <w:rStyle w:val="Strong"/>
          <w:color w:val="auto"/>
        </w:rPr>
        <w:t xml:space="preserve">Indeks Kesesuaian Wisata (IKW) Stasiun 2 Pasimayou </w:t>
      </w:r>
    </w:p>
    <w:p w14:paraId="26BA80B0" w14:textId="0FB3A200" w:rsidR="0018362E" w:rsidRPr="00232326" w:rsidRDefault="008904AF" w:rsidP="0018362E">
      <w:pPr>
        <w:pStyle w:val="NormalWeb"/>
        <w:spacing w:before="0" w:beforeAutospacing="0" w:after="0" w:afterAutospacing="0"/>
        <w:ind w:firstLine="720"/>
        <w:jc w:val="both"/>
      </w:pPr>
      <w:r w:rsidRPr="00232326">
        <w:t xml:space="preserve">Berdasarkan hasil perhitungan </w:t>
      </w:r>
      <w:r w:rsidRPr="00232326">
        <w:rPr>
          <w:rStyle w:val="Strong"/>
          <w:b w:val="0"/>
          <w:bCs w:val="0"/>
        </w:rPr>
        <w:t>Indeks Kesesuaian Ekowisata (IKW)</w:t>
      </w:r>
      <w:r w:rsidRPr="00232326">
        <w:rPr>
          <w:b/>
          <w:bCs/>
        </w:rPr>
        <w:t>,</w:t>
      </w:r>
      <w:r w:rsidRPr="00232326">
        <w:t xml:space="preserve"> kawasan </w:t>
      </w:r>
      <w:r w:rsidRPr="00232326">
        <w:rPr>
          <w:rStyle w:val="Strong"/>
          <w:b w:val="0"/>
          <w:bCs w:val="0"/>
        </w:rPr>
        <w:t>mangrove Desa Pasimayou</w:t>
      </w:r>
      <w:r w:rsidRPr="00232326">
        <w:t xml:space="preserve"> memperoleh nilai rata-rata </w:t>
      </w:r>
      <w:r w:rsidRPr="00232326">
        <w:rPr>
          <w:rStyle w:val="Strong"/>
          <w:b w:val="0"/>
          <w:bCs w:val="0"/>
        </w:rPr>
        <w:t>64,32%</w:t>
      </w:r>
      <w:r w:rsidR="0018362E" w:rsidRPr="00232326">
        <w:rPr>
          <w:rStyle w:val="Strong"/>
          <w:b w:val="0"/>
          <w:bCs w:val="0"/>
        </w:rPr>
        <w:t xml:space="preserve"> (Tabel 4)</w:t>
      </w:r>
      <w:r w:rsidRPr="00232326">
        <w:rPr>
          <w:b/>
          <w:bCs/>
        </w:rPr>
        <w:t>,</w:t>
      </w:r>
      <w:r w:rsidRPr="00232326">
        <w:t xml:space="preserve"> yang termasuk dalam kategori </w:t>
      </w:r>
      <w:r w:rsidRPr="00232326">
        <w:rPr>
          <w:rStyle w:val="Strong"/>
          <w:b w:val="0"/>
          <w:bCs w:val="0"/>
        </w:rPr>
        <w:t>S2 (Sesuai)</w:t>
      </w:r>
      <w:r w:rsidRPr="00232326">
        <w:t xml:space="preserve"> menurut kriteria </w:t>
      </w:r>
      <w:r w:rsidRPr="00232326">
        <w:rPr>
          <w:rStyle w:val="Strong"/>
          <w:b w:val="0"/>
          <w:bCs w:val="0"/>
        </w:rPr>
        <w:t>Yulianda (2007)</w:t>
      </w:r>
      <w:r w:rsidRPr="00232326">
        <w:rPr>
          <w:b/>
          <w:bCs/>
        </w:rPr>
        <w:t>.</w:t>
      </w:r>
      <w:r w:rsidR="00B22BE5" w:rsidRPr="00232326">
        <w:rPr>
          <w:b/>
          <w:bCs/>
        </w:rPr>
        <w:t xml:space="preserve"> </w:t>
      </w:r>
      <w:r w:rsidRPr="00232326">
        <w:t xml:space="preserve">Kategori </w:t>
      </w:r>
      <w:r w:rsidRPr="00232326">
        <w:rPr>
          <w:rStyle w:val="Strong"/>
          <w:b w:val="0"/>
          <w:bCs w:val="0"/>
        </w:rPr>
        <w:t>S2</w:t>
      </w:r>
      <w:r w:rsidRPr="00232326">
        <w:t xml:space="preserve"> menunjukkan bahwa kawasan ini </w:t>
      </w:r>
      <w:r w:rsidRPr="00232326">
        <w:rPr>
          <w:rStyle w:val="Strong"/>
          <w:b w:val="0"/>
          <w:bCs w:val="0"/>
        </w:rPr>
        <w:t>layak untuk pengembangan ekowisata</w:t>
      </w:r>
      <w:r w:rsidRPr="00232326">
        <w:t xml:space="preserve"> dengan </w:t>
      </w:r>
      <w:r w:rsidRPr="00232326">
        <w:rPr>
          <w:rStyle w:val="Strong"/>
          <w:b w:val="0"/>
          <w:bCs w:val="0"/>
        </w:rPr>
        <w:t>intensitas pemanfaatan moderat (50–75%)</w:t>
      </w:r>
      <w:r w:rsidRPr="00232326">
        <w:t>, namun tetap memerlukan pengelolaan berkelanjutan agar tidak melebihi kapasitas ekologis.</w:t>
      </w:r>
      <w:r w:rsidR="00B22BE5" w:rsidRPr="00232326">
        <w:t xml:space="preserve"> </w:t>
      </w:r>
      <w:r w:rsidRPr="00232326">
        <w:rPr>
          <w:rStyle w:val="Strong"/>
          <w:b w:val="0"/>
          <w:bCs w:val="0"/>
        </w:rPr>
        <w:t xml:space="preserve">Kondisi Ekologis </w:t>
      </w:r>
      <w:r w:rsidR="00B22BE5" w:rsidRPr="00232326">
        <w:rPr>
          <w:rStyle w:val="Strong"/>
          <w:b w:val="0"/>
          <w:bCs w:val="0"/>
        </w:rPr>
        <w:t>v</w:t>
      </w:r>
      <w:r w:rsidRPr="00232326">
        <w:rPr>
          <w:rStyle w:val="Strong"/>
          <w:b w:val="0"/>
          <w:bCs w:val="0"/>
        </w:rPr>
        <w:t>egetasi Mangrove</w:t>
      </w:r>
      <w:r w:rsidR="00B22BE5" w:rsidRPr="00232326">
        <w:t xml:space="preserve"> </w:t>
      </w:r>
    </w:p>
    <w:p w14:paraId="62E0D2CD" w14:textId="0AD4F4A8" w:rsidR="00B22BE5" w:rsidRPr="00232326" w:rsidRDefault="008904AF" w:rsidP="0018362E">
      <w:pPr>
        <w:pStyle w:val="NormalWeb"/>
        <w:spacing w:before="0" w:beforeAutospacing="0" w:after="0" w:afterAutospacing="0"/>
        <w:ind w:firstLine="720"/>
        <w:jc w:val="both"/>
      </w:pPr>
      <w:r w:rsidRPr="00232326">
        <w:t xml:space="preserve">Desa Pasimayou didominasi oleh </w:t>
      </w:r>
      <w:r w:rsidRPr="00232326">
        <w:rPr>
          <w:rStyle w:val="Strong"/>
          <w:b w:val="0"/>
          <w:bCs w:val="0"/>
        </w:rPr>
        <w:t>jenis-jenis utama</w:t>
      </w:r>
      <w:r w:rsidRPr="00232326">
        <w:t xml:space="preserve"> seperti:</w:t>
      </w:r>
      <w:r w:rsidR="00B22BE5" w:rsidRPr="00232326">
        <w:t xml:space="preserve"> </w:t>
      </w:r>
      <w:r w:rsidRPr="00232326">
        <w:rPr>
          <w:rStyle w:val="Emphasis"/>
        </w:rPr>
        <w:t xml:space="preserve">Rhizophora </w:t>
      </w:r>
      <w:r w:rsidR="00B22BE5" w:rsidRPr="00232326">
        <w:rPr>
          <w:rStyle w:val="Emphasis"/>
        </w:rPr>
        <w:t>mucronate</w:t>
      </w:r>
      <w:r w:rsidR="00B22BE5" w:rsidRPr="00232326">
        <w:t xml:space="preserve">, </w:t>
      </w:r>
      <w:r w:rsidRPr="00232326">
        <w:rPr>
          <w:rStyle w:val="Emphasis"/>
        </w:rPr>
        <w:t>Bruguiera gymnorrhiza</w:t>
      </w:r>
      <w:r w:rsidR="00B22BE5" w:rsidRPr="00232326">
        <w:t xml:space="preserve">, </w:t>
      </w:r>
      <w:r w:rsidRPr="00232326">
        <w:rPr>
          <w:rStyle w:val="Emphasis"/>
        </w:rPr>
        <w:t>Avicennia marina</w:t>
      </w:r>
      <w:r w:rsidR="00B22BE5" w:rsidRPr="00232326">
        <w:rPr>
          <w:rStyle w:val="Emphasis"/>
        </w:rPr>
        <w:t xml:space="preserve"> </w:t>
      </w:r>
      <w:r w:rsidR="00B22BE5" w:rsidRPr="00232326">
        <w:rPr>
          <w:rStyle w:val="Emphasis"/>
          <w:i w:val="0"/>
          <w:iCs w:val="0"/>
        </w:rPr>
        <w:t>dan</w:t>
      </w:r>
      <w:r w:rsidR="00B22BE5" w:rsidRPr="00232326">
        <w:t xml:space="preserve"> </w:t>
      </w:r>
      <w:r w:rsidRPr="00232326">
        <w:rPr>
          <w:rStyle w:val="Emphasis"/>
        </w:rPr>
        <w:t>Sonneratia alba</w:t>
      </w:r>
      <w:r w:rsidR="00B22BE5" w:rsidRPr="00232326">
        <w:rPr>
          <w:rStyle w:val="Emphasis"/>
        </w:rPr>
        <w:t xml:space="preserve">. </w:t>
      </w:r>
      <w:r w:rsidRPr="00232326">
        <w:t xml:space="preserve">Jenis-jenis ini menunjukkan </w:t>
      </w:r>
      <w:r w:rsidRPr="00232326">
        <w:rPr>
          <w:rStyle w:val="Strong"/>
          <w:b w:val="0"/>
          <w:bCs w:val="0"/>
        </w:rPr>
        <w:t>komposisi vegetasi zonasi alami</w:t>
      </w:r>
      <w:r w:rsidRPr="00232326">
        <w:rPr>
          <w:b/>
          <w:bCs/>
        </w:rPr>
        <w:t xml:space="preserve"> </w:t>
      </w:r>
      <w:r w:rsidRPr="00232326">
        <w:t xml:space="preserve">dari arah laut ke darat. Menurut </w:t>
      </w:r>
      <w:r w:rsidRPr="00232326">
        <w:rPr>
          <w:rStyle w:val="Strong"/>
          <w:b w:val="0"/>
          <w:bCs w:val="0"/>
        </w:rPr>
        <w:t xml:space="preserve">Kusmana </w:t>
      </w:r>
      <w:r w:rsidRPr="00232326">
        <w:rPr>
          <w:rStyle w:val="Strong"/>
          <w:b w:val="0"/>
          <w:bCs w:val="0"/>
          <w:i/>
          <w:iCs/>
        </w:rPr>
        <w:t>et al</w:t>
      </w:r>
      <w:r w:rsidRPr="00232326">
        <w:rPr>
          <w:rStyle w:val="Strong"/>
          <w:b w:val="0"/>
          <w:bCs w:val="0"/>
        </w:rPr>
        <w:t>. (2013)</w:t>
      </w:r>
      <w:r w:rsidRPr="00232326">
        <w:rPr>
          <w:b/>
          <w:bCs/>
        </w:rPr>
        <w:t>,</w:t>
      </w:r>
      <w:r w:rsidRPr="00232326">
        <w:t xml:space="preserve"> keanekaragaman jenis dan kerapatan mangrove yang tinggi merupakan indikator penting dalam menentukan kesesuaian ekowisata, karena memengaruhi stabilitas ekosistem, daya tarik visual, serta kenyamanan wisatawan.</w:t>
      </w:r>
    </w:p>
    <w:p w14:paraId="40B9A785" w14:textId="1DD7BC0F" w:rsidR="008904AF" w:rsidRPr="00232326" w:rsidRDefault="008904AF" w:rsidP="0018362E">
      <w:pPr>
        <w:pStyle w:val="NormalWeb"/>
        <w:spacing w:before="0" w:beforeAutospacing="0" w:after="0" w:afterAutospacing="0"/>
        <w:ind w:firstLine="720"/>
        <w:jc w:val="both"/>
      </w:pPr>
      <w:r w:rsidRPr="00232326">
        <w:t xml:space="preserve">Kerapatan vegetasi mangrove di Pasimayou tergolong </w:t>
      </w:r>
      <w:r w:rsidRPr="00232326">
        <w:rPr>
          <w:rStyle w:val="Strong"/>
          <w:b w:val="0"/>
          <w:bCs w:val="0"/>
        </w:rPr>
        <w:t>rapat hingga sangat rapat</w:t>
      </w:r>
      <w:r w:rsidRPr="00232326">
        <w:t xml:space="preserve">, dengan rata-rata lebih dari </w:t>
      </w:r>
      <w:r w:rsidRPr="00232326">
        <w:rPr>
          <w:rStyle w:val="Strong"/>
          <w:b w:val="0"/>
          <w:bCs w:val="0"/>
        </w:rPr>
        <w:t>1.500 individu/ha</w:t>
      </w:r>
      <w:r w:rsidRPr="00232326">
        <w:t xml:space="preserve">. Kondisi ini sesuai dengan kriteria </w:t>
      </w:r>
      <w:r w:rsidRPr="00232326">
        <w:rPr>
          <w:rStyle w:val="Strong"/>
          <w:b w:val="0"/>
          <w:bCs w:val="0"/>
        </w:rPr>
        <w:t>S2–S1</w:t>
      </w:r>
      <w:r w:rsidRPr="00232326">
        <w:t xml:space="preserve"> (sesuai hingga sangat sesuai) untuk kegiatan seperti </w:t>
      </w:r>
      <w:r w:rsidRPr="00232326">
        <w:rPr>
          <w:rStyle w:val="Strong"/>
          <w:b w:val="0"/>
          <w:bCs w:val="0"/>
        </w:rPr>
        <w:t>tracking, edukasi, dan fotografi alam</w:t>
      </w:r>
      <w:r w:rsidRPr="00232326">
        <w:t xml:space="preserve"> (Wibowo </w:t>
      </w:r>
      <w:r w:rsidRPr="00232326">
        <w:rPr>
          <w:i/>
          <w:iCs/>
        </w:rPr>
        <w:t>et al</w:t>
      </w:r>
      <w:r w:rsidRPr="00232326">
        <w:t>., 2020).</w:t>
      </w:r>
      <w:r w:rsidR="00B22BE5" w:rsidRPr="00232326">
        <w:t xml:space="preserve"> </w:t>
      </w:r>
      <w:r w:rsidRPr="00232326">
        <w:t xml:space="preserve">Struktur tajuk yang rimbun juga memberikan area </w:t>
      </w:r>
      <w:r w:rsidRPr="00232326">
        <w:rPr>
          <w:rStyle w:val="Strong"/>
          <w:b w:val="0"/>
          <w:bCs w:val="0"/>
        </w:rPr>
        <w:t>teduh alami</w:t>
      </w:r>
      <w:r w:rsidRPr="00232326">
        <w:t xml:space="preserve"> untuk kegiatan duduk santai dan pengamatan satwa.</w:t>
      </w:r>
    </w:p>
    <w:p w14:paraId="1F3012AC" w14:textId="77777777" w:rsidR="006F654E" w:rsidRDefault="008904AF" w:rsidP="0018362E">
      <w:pPr>
        <w:pStyle w:val="NormalWeb"/>
        <w:spacing w:before="0" w:beforeAutospacing="0" w:after="0" w:afterAutospacing="0"/>
        <w:ind w:firstLine="720"/>
        <w:jc w:val="both"/>
        <w:rPr>
          <w:color w:val="FF0000"/>
        </w:rPr>
      </w:pPr>
      <w:r w:rsidRPr="00232326">
        <w:t xml:space="preserve">Selain itu, </w:t>
      </w:r>
      <w:r w:rsidRPr="00232326">
        <w:rPr>
          <w:rStyle w:val="Strong"/>
          <w:b w:val="0"/>
          <w:bCs w:val="0"/>
        </w:rPr>
        <w:t>substrat berlumpur hingga berpasir halus</w:t>
      </w:r>
      <w:r w:rsidRPr="00232326">
        <w:t xml:space="preserve"> memungkinkan pengunjung melakukan kegiatan </w:t>
      </w:r>
      <w:r w:rsidRPr="00232326">
        <w:rPr>
          <w:rStyle w:val="Strong"/>
          <w:b w:val="0"/>
          <w:bCs w:val="0"/>
        </w:rPr>
        <w:t>observasi biota bentik</w:t>
      </w:r>
      <w:r w:rsidRPr="00232326">
        <w:t>, seperti gastropoda (</w:t>
      </w:r>
      <w:r w:rsidRPr="00232326">
        <w:rPr>
          <w:rStyle w:val="Emphasis"/>
        </w:rPr>
        <w:t>Cerithidea obtusa</w:t>
      </w:r>
      <w:r w:rsidRPr="00232326">
        <w:t>), kepiting (</w:t>
      </w:r>
      <w:r w:rsidRPr="00232326">
        <w:rPr>
          <w:rStyle w:val="Emphasis"/>
        </w:rPr>
        <w:t>Scylla serrata</w:t>
      </w:r>
      <w:r w:rsidRPr="00232326">
        <w:t>), dan ikan gelodok (</w:t>
      </w:r>
      <w:r w:rsidRPr="00232326">
        <w:rPr>
          <w:rStyle w:val="Emphasis"/>
        </w:rPr>
        <w:t>Periophthalmus sp.</w:t>
      </w:r>
      <w:r w:rsidRPr="00232326">
        <w:t xml:space="preserve">), tanpa menyebabkan kerusakan pada akar mangrove.Hal ini sejalan dengan </w:t>
      </w:r>
      <w:r w:rsidRPr="00232326">
        <w:rPr>
          <w:rStyle w:val="Strong"/>
          <w:b w:val="0"/>
          <w:bCs w:val="0"/>
        </w:rPr>
        <w:t>Bengen (2004)</w:t>
      </w:r>
      <w:r w:rsidRPr="00232326">
        <w:t xml:space="preserve"> yang menyatakan bahwa kondisi substrat dan kestabilan pasang surut merupakan aspek </w:t>
      </w:r>
      <w:r w:rsidRPr="006F654E">
        <w:t>biofisik yang menentukan kesesuaian lokasi wisata mangrove</w:t>
      </w:r>
      <w:r w:rsidRPr="008904AF">
        <w:rPr>
          <w:color w:val="FF0000"/>
        </w:rPr>
        <w:t>.</w:t>
      </w:r>
    </w:p>
    <w:p w14:paraId="5CDBBDBF" w14:textId="77777777" w:rsidR="006F654E" w:rsidRDefault="008904AF" w:rsidP="0018362E">
      <w:pPr>
        <w:pStyle w:val="NormalWeb"/>
        <w:spacing w:before="0" w:beforeAutospacing="0" w:after="0" w:afterAutospacing="0"/>
        <w:ind w:firstLine="720"/>
        <w:jc w:val="both"/>
        <w:rPr>
          <w:color w:val="FF0000"/>
        </w:rPr>
      </w:pPr>
      <w:r w:rsidRPr="006F654E">
        <w:t xml:space="preserve">Parameter fisik seperti </w:t>
      </w:r>
      <w:r w:rsidRPr="006F654E">
        <w:rPr>
          <w:rStyle w:val="Strong"/>
          <w:b w:val="0"/>
          <w:bCs w:val="0"/>
        </w:rPr>
        <w:t>kecerahan, suhu air, dan salinitas</w:t>
      </w:r>
      <w:r w:rsidRPr="006F654E">
        <w:t xml:space="preserve"> di Desa Pasimayou menunjukkan nilai yang mendukung untuk ekowisata mangrove.</w:t>
      </w:r>
      <w:r w:rsidR="006F654E">
        <w:rPr>
          <w:color w:val="FF0000"/>
        </w:rPr>
        <w:t xml:space="preserve"> </w:t>
      </w:r>
      <w:r w:rsidRPr="006F654E">
        <w:rPr>
          <w:rStyle w:val="Strong"/>
          <w:b w:val="0"/>
          <w:bCs w:val="0"/>
        </w:rPr>
        <w:t>Suhu air</w:t>
      </w:r>
      <w:r w:rsidRPr="006F654E">
        <w:t xml:space="preserve"> berkisar antara 28–30°C</w:t>
      </w:r>
      <w:r w:rsidR="006F654E">
        <w:rPr>
          <w:color w:val="FF0000"/>
        </w:rPr>
        <w:t xml:space="preserve">, </w:t>
      </w:r>
      <w:r w:rsidRPr="006F654E">
        <w:rPr>
          <w:rStyle w:val="Strong"/>
          <w:b w:val="0"/>
          <w:bCs w:val="0"/>
        </w:rPr>
        <w:t>Salinitas</w:t>
      </w:r>
      <w:r w:rsidRPr="006F654E">
        <w:t xml:space="preserve"> 25–32 ppt</w:t>
      </w:r>
      <w:r w:rsidR="006F654E">
        <w:t xml:space="preserve"> dan </w:t>
      </w:r>
      <w:r w:rsidRPr="006F654E">
        <w:rPr>
          <w:rStyle w:val="Strong"/>
          <w:b w:val="0"/>
          <w:bCs w:val="0"/>
        </w:rPr>
        <w:t>Kecerahan</w:t>
      </w:r>
      <w:r w:rsidRPr="006F654E">
        <w:t xml:space="preserve"> mencapai 80–90% pada saat pasang naik</w:t>
      </w:r>
      <w:r w:rsidR="006F654E">
        <w:rPr>
          <w:color w:val="FF0000"/>
        </w:rPr>
        <w:t xml:space="preserve">. </w:t>
      </w:r>
    </w:p>
    <w:p w14:paraId="03F66F0F" w14:textId="77777777" w:rsidR="006F654E" w:rsidRPr="00232326" w:rsidRDefault="008904AF" w:rsidP="006F654E">
      <w:pPr>
        <w:pStyle w:val="NormalWeb"/>
        <w:spacing w:before="0" w:beforeAutospacing="0" w:after="0" w:afterAutospacing="0"/>
        <w:jc w:val="both"/>
      </w:pPr>
      <w:r w:rsidRPr="006F654E">
        <w:t xml:space="preserve">Kondisi ini termasuk dalam kategori optimal bagi pertumbuhan mangrove dan kenyamanan pengunjung. Menurut </w:t>
      </w:r>
      <w:r w:rsidRPr="00232326">
        <w:rPr>
          <w:rStyle w:val="Strong"/>
          <w:b w:val="0"/>
          <w:bCs w:val="0"/>
        </w:rPr>
        <w:t>Arief (2015)</w:t>
      </w:r>
      <w:r w:rsidRPr="00232326">
        <w:t>, parameter lingkungan yang stabil mendukung keberlanjutan aktivitas wisata tanpa menyebabkan stres ekologis pada ekosistem pesisir.</w:t>
      </w:r>
      <w:r w:rsidR="006F654E" w:rsidRPr="00232326">
        <w:t xml:space="preserve"> </w:t>
      </w:r>
      <w:r w:rsidRPr="00232326">
        <w:t xml:space="preserve">Pasimayou juga memiliki </w:t>
      </w:r>
      <w:r w:rsidRPr="00232326">
        <w:rPr>
          <w:rStyle w:val="Strong"/>
          <w:b w:val="0"/>
          <w:bCs w:val="0"/>
        </w:rPr>
        <w:t>topografi datar</w:t>
      </w:r>
      <w:r w:rsidRPr="00232326">
        <w:t xml:space="preserve"> dengan akses darat yang mudah, memungkinkan pembangunan jalur </w:t>
      </w:r>
      <w:r w:rsidRPr="00232326">
        <w:rPr>
          <w:rStyle w:val="Strong"/>
          <w:b w:val="0"/>
          <w:bCs w:val="0"/>
          <w:i/>
          <w:iCs/>
        </w:rPr>
        <w:t>tracking boardwalk</w:t>
      </w:r>
      <w:r w:rsidRPr="00232326">
        <w:t xml:space="preserve"> dan </w:t>
      </w:r>
      <w:r w:rsidRPr="00232326">
        <w:rPr>
          <w:rStyle w:val="Strong"/>
          <w:b w:val="0"/>
          <w:bCs w:val="0"/>
        </w:rPr>
        <w:t>menara pandang</w:t>
      </w:r>
      <w:r w:rsidRPr="00232326">
        <w:t xml:space="preserve"> tanpa risiko erosi yang tinggi.</w:t>
      </w:r>
    </w:p>
    <w:p w14:paraId="144BA72F" w14:textId="77777777" w:rsidR="00175E56" w:rsidRPr="00232326" w:rsidRDefault="008904AF" w:rsidP="0018362E">
      <w:pPr>
        <w:pStyle w:val="NormalWeb"/>
        <w:spacing w:before="0" w:beforeAutospacing="0" w:after="0" w:afterAutospacing="0"/>
        <w:ind w:firstLine="720"/>
        <w:jc w:val="both"/>
      </w:pPr>
      <w:r w:rsidRPr="00232326">
        <w:t xml:space="preserve">Aksesibilitas yang baik menjadi salah satu faktor penentu kesesuaian wisata menurut </w:t>
      </w:r>
      <w:r w:rsidRPr="00232326">
        <w:rPr>
          <w:rStyle w:val="Strong"/>
          <w:b w:val="0"/>
          <w:bCs w:val="0"/>
        </w:rPr>
        <w:t xml:space="preserve">Dewi </w:t>
      </w:r>
      <w:r w:rsidRPr="00232326">
        <w:rPr>
          <w:rStyle w:val="Strong"/>
          <w:b w:val="0"/>
          <w:bCs w:val="0"/>
          <w:i/>
          <w:iCs/>
        </w:rPr>
        <w:t>et al</w:t>
      </w:r>
      <w:r w:rsidRPr="00232326">
        <w:rPr>
          <w:rStyle w:val="Strong"/>
          <w:b w:val="0"/>
          <w:bCs w:val="0"/>
        </w:rPr>
        <w:t>. (2021)</w:t>
      </w:r>
      <w:r w:rsidRPr="00232326">
        <w:rPr>
          <w:b/>
          <w:bCs/>
        </w:rPr>
        <w:t>,</w:t>
      </w:r>
      <w:r w:rsidRPr="00232326">
        <w:t xml:space="preserve"> karena memengaruhi kemudahan mobilitas wisatawan dan pengelolaan fasilitas wisata.</w:t>
      </w:r>
      <w:r w:rsidR="006F654E" w:rsidRPr="00232326">
        <w:t xml:space="preserve"> </w:t>
      </w:r>
      <w:r w:rsidRPr="00232326">
        <w:t xml:space="preserve">Dari aspek sosial, masyarakat Desa Pasimayou </w:t>
      </w:r>
      <w:r w:rsidRPr="00232326">
        <w:lastRenderedPageBreak/>
        <w:t xml:space="preserve">menunjukkan </w:t>
      </w:r>
      <w:r w:rsidRPr="00232326">
        <w:rPr>
          <w:rStyle w:val="Strong"/>
          <w:b w:val="0"/>
          <w:bCs w:val="0"/>
        </w:rPr>
        <w:t>partisipasi aktif dalam kegiatan konservasi</w:t>
      </w:r>
      <w:r w:rsidRPr="00232326">
        <w:t>.</w:t>
      </w:r>
      <w:r w:rsidR="006F654E" w:rsidRPr="00232326">
        <w:t xml:space="preserve"> </w:t>
      </w:r>
      <w:r w:rsidRPr="00232326">
        <w:t>Telah terbentuk kelompok sadar wisata (</w:t>
      </w:r>
      <w:r w:rsidRPr="00232326">
        <w:rPr>
          <w:rStyle w:val="Strong"/>
          <w:b w:val="0"/>
          <w:bCs w:val="0"/>
        </w:rPr>
        <w:t>Pokdarwis</w:t>
      </w:r>
      <w:r w:rsidRPr="00232326">
        <w:rPr>
          <w:b/>
          <w:bCs/>
        </w:rPr>
        <w:t>)</w:t>
      </w:r>
      <w:r w:rsidRPr="00232326">
        <w:t xml:space="preserve"> yang bekerja sama dengan lembaga pendidikan dan pemerintah daerah dalam kegiatan </w:t>
      </w:r>
      <w:r w:rsidRPr="00232326">
        <w:rPr>
          <w:rStyle w:val="Strong"/>
          <w:b w:val="0"/>
          <w:bCs w:val="0"/>
        </w:rPr>
        <w:t>penanaman mangrove dan edukasi lingkungan</w:t>
      </w:r>
      <w:r w:rsidRPr="00232326">
        <w:t>.</w:t>
      </w:r>
      <w:r w:rsidRPr="00232326">
        <w:br/>
        <w:t xml:space="preserve">Menurut </w:t>
      </w:r>
      <w:r w:rsidRPr="00232326">
        <w:rPr>
          <w:rStyle w:val="Strong"/>
          <w:b w:val="0"/>
          <w:bCs w:val="0"/>
        </w:rPr>
        <w:t xml:space="preserve">Nurhayati </w:t>
      </w:r>
      <w:r w:rsidR="00AB0486" w:rsidRPr="00232326">
        <w:rPr>
          <w:rStyle w:val="Strong"/>
          <w:b w:val="0"/>
          <w:bCs w:val="0"/>
        </w:rPr>
        <w:t>dan</w:t>
      </w:r>
      <w:r w:rsidRPr="00232326">
        <w:rPr>
          <w:rStyle w:val="Strong"/>
          <w:b w:val="0"/>
          <w:bCs w:val="0"/>
        </w:rPr>
        <w:t xml:space="preserve"> Mulyadi (2018)</w:t>
      </w:r>
      <w:r w:rsidRPr="00232326">
        <w:rPr>
          <w:b/>
          <w:bCs/>
        </w:rPr>
        <w:t>,</w:t>
      </w:r>
      <w:r w:rsidRPr="00232326">
        <w:t xml:space="preserve"> partisipasi masyarakat lokal sangat penting dalam menjaga keberlanjutan ekowisata karena menumbuhkan rasa memiliki dan tanggung jawab terhadap sumber daya.</w:t>
      </w:r>
      <w:r w:rsidR="00175E56" w:rsidRPr="00232326">
        <w:t xml:space="preserve"> </w:t>
      </w:r>
      <w:r w:rsidRPr="00232326">
        <w:t xml:space="preserve">Masyarakat setempat juga memiliki </w:t>
      </w:r>
      <w:r w:rsidRPr="00232326">
        <w:rPr>
          <w:rStyle w:val="Strong"/>
          <w:b w:val="0"/>
          <w:bCs w:val="0"/>
        </w:rPr>
        <w:t>pengetahuan tradisional</w:t>
      </w:r>
      <w:r w:rsidRPr="00232326">
        <w:t xml:space="preserve"> dalam mengenali musim, arah pasang surut, dan habitat biota mangrove. Pengetahuan ini dapat dijadikan</w:t>
      </w:r>
      <w:r w:rsidRPr="00232326">
        <w:rPr>
          <w:b/>
          <w:bCs/>
        </w:rPr>
        <w:t xml:space="preserve"> </w:t>
      </w:r>
      <w:r w:rsidRPr="00232326">
        <w:rPr>
          <w:rStyle w:val="Strong"/>
          <w:b w:val="0"/>
          <w:bCs w:val="0"/>
        </w:rPr>
        <w:t>materi interpretasi wisata edukatif</w:t>
      </w:r>
      <w:r w:rsidRPr="00232326">
        <w:rPr>
          <w:b/>
          <w:bCs/>
        </w:rPr>
        <w:t xml:space="preserve"> </w:t>
      </w:r>
      <w:r w:rsidRPr="00232326">
        <w:t xml:space="preserve">(Senoaji </w:t>
      </w:r>
      <w:r w:rsidRPr="00232326">
        <w:rPr>
          <w:i/>
          <w:iCs/>
        </w:rPr>
        <w:t>et al.,</w:t>
      </w:r>
      <w:r w:rsidRPr="00232326">
        <w:t xml:space="preserve"> 2016), meningkatkan nilai pendidikan dan pengalaman wisatawan.</w:t>
      </w:r>
    </w:p>
    <w:p w14:paraId="71A24A91" w14:textId="01FDF7F5" w:rsidR="008904AF" w:rsidRDefault="008904AF" w:rsidP="0018362E">
      <w:pPr>
        <w:pStyle w:val="NormalWeb"/>
        <w:spacing w:before="0" w:beforeAutospacing="0" w:after="0" w:afterAutospacing="0"/>
        <w:ind w:firstLine="720"/>
        <w:jc w:val="both"/>
      </w:pPr>
      <w:r w:rsidRPr="00232326">
        <w:t xml:space="preserve">Nilai IKW </w:t>
      </w:r>
      <w:r w:rsidRPr="00232326">
        <w:rPr>
          <w:rStyle w:val="Strong"/>
          <w:b w:val="0"/>
          <w:bCs w:val="0"/>
        </w:rPr>
        <w:t>64,32% (kategori S2)</w:t>
      </w:r>
      <w:r w:rsidRPr="00232326">
        <w:t xml:space="preserve"> menunjukkan bahwa kawasan mangrove </w:t>
      </w:r>
      <w:r w:rsidRPr="00232326">
        <w:rPr>
          <w:rStyle w:val="Strong"/>
          <w:b w:val="0"/>
          <w:bCs w:val="0"/>
        </w:rPr>
        <w:t>Desa Pasimayou</w:t>
      </w:r>
      <w:r w:rsidRPr="00232326">
        <w:t xml:space="preserve"> sangat potensial dikembangkan sebagai </w:t>
      </w:r>
      <w:r w:rsidRPr="00232326">
        <w:rPr>
          <w:rStyle w:val="Strong"/>
          <w:b w:val="0"/>
          <w:bCs w:val="0"/>
        </w:rPr>
        <w:t>ekowisata edukatif dan konservatif</w:t>
      </w:r>
      <w:r w:rsidRPr="00232326">
        <w:t xml:space="preserve"> dengan pengaturan jumlah kunjungan sesuai </w:t>
      </w:r>
      <w:r w:rsidRPr="00232326">
        <w:rPr>
          <w:rStyle w:val="Strong"/>
          <w:b w:val="0"/>
          <w:bCs w:val="0"/>
        </w:rPr>
        <w:t>daya dukung kawasan (DDK)</w:t>
      </w:r>
      <w:r w:rsidRPr="00232326">
        <w:t>.</w:t>
      </w:r>
      <w:r w:rsidRPr="00232326">
        <w:br/>
        <w:t>Faktor dominan yang mendukung kesesuaian kawasan ini antara lain:</w:t>
      </w:r>
      <w:r w:rsidR="00175E56" w:rsidRPr="00232326">
        <w:t xml:space="preserve"> </w:t>
      </w:r>
      <w:r w:rsidRPr="00232326">
        <w:t>Kerapatan dan keanekaragaman vegetasi tinggi,</w:t>
      </w:r>
      <w:r w:rsidR="00175E56" w:rsidRPr="00232326">
        <w:t xml:space="preserve"> s</w:t>
      </w:r>
      <w:r w:rsidRPr="00232326">
        <w:t>ubstrat stabil dan nyaman untuk kegiatan wisata,</w:t>
      </w:r>
      <w:r w:rsidR="00175E56" w:rsidRPr="00232326">
        <w:t xml:space="preserve"> k</w:t>
      </w:r>
      <w:r w:rsidRPr="00232326">
        <w:t>eberadaan fauna menarik secara visual, dan</w:t>
      </w:r>
      <w:r w:rsidR="00175E56" w:rsidRPr="00232326">
        <w:t xml:space="preserve"> d</w:t>
      </w:r>
      <w:r w:rsidRPr="00232326">
        <w:t>ukungan sosial masyarakat melalui kegiatan konservasi.</w:t>
      </w:r>
      <w:r w:rsidR="00175E56" w:rsidRPr="00232326">
        <w:t xml:space="preserve"> </w:t>
      </w:r>
      <w:r w:rsidRPr="00232326">
        <w:t xml:space="preserve">Namun demikian, diperlukan </w:t>
      </w:r>
      <w:r w:rsidRPr="00232326">
        <w:rPr>
          <w:rStyle w:val="Strong"/>
          <w:b w:val="0"/>
          <w:bCs w:val="0"/>
        </w:rPr>
        <w:t>strategi pengelolaan berbasis zonasi</w:t>
      </w:r>
      <w:r w:rsidRPr="00232326">
        <w:rPr>
          <w:b/>
          <w:bCs/>
        </w:rPr>
        <w:t>,</w:t>
      </w:r>
      <w:r w:rsidRPr="00232326">
        <w:t xml:space="preserve"> di mana area dengan kerapatan tinggi difungsikan sebagai </w:t>
      </w:r>
      <w:r w:rsidRPr="00232326">
        <w:rPr>
          <w:rStyle w:val="Strong"/>
          <w:b w:val="0"/>
          <w:bCs w:val="0"/>
        </w:rPr>
        <w:t>zona inti konservasi</w:t>
      </w:r>
      <w:r w:rsidRPr="00232326">
        <w:t xml:space="preserve">, sedangkan area dengan kanopi terbuka dapat menjadi </w:t>
      </w:r>
      <w:r w:rsidRPr="00232326">
        <w:rPr>
          <w:rStyle w:val="Strong"/>
          <w:b w:val="0"/>
          <w:bCs w:val="0"/>
        </w:rPr>
        <w:t>zona pemanfaatan wisata</w:t>
      </w:r>
      <w:r w:rsidRPr="00232326">
        <w:t>.</w:t>
      </w:r>
      <w:r w:rsidRPr="00232326">
        <w:br/>
        <w:t xml:space="preserve">Pendekatan ini sesuai dengan prinsip </w:t>
      </w:r>
      <w:r w:rsidRPr="00232326">
        <w:rPr>
          <w:rStyle w:val="Strong"/>
          <w:b w:val="0"/>
          <w:bCs w:val="0"/>
        </w:rPr>
        <w:t>ekowisata berkelanjutan</w:t>
      </w:r>
      <w:r w:rsidRPr="00232326">
        <w:t xml:space="preserve"> sebagaimana dijelaskan oleh </w:t>
      </w:r>
      <w:r w:rsidRPr="00232326">
        <w:rPr>
          <w:rStyle w:val="Strong"/>
          <w:b w:val="0"/>
          <w:bCs w:val="0"/>
        </w:rPr>
        <w:t>Yulianda (2019)</w:t>
      </w:r>
      <w:r w:rsidRPr="00232326">
        <w:t xml:space="preserve">, yakni menjaga keseimbangan antara </w:t>
      </w:r>
      <w:r w:rsidRPr="00232326">
        <w:rPr>
          <w:rStyle w:val="Emphasis"/>
        </w:rPr>
        <w:t>konservasi, pendidikan, dan ekonomi lokal</w:t>
      </w:r>
      <w:r w:rsidRPr="00232326">
        <w:t>.</w:t>
      </w:r>
    </w:p>
    <w:p w14:paraId="071E25C8" w14:textId="77777777" w:rsidR="00232326" w:rsidRPr="00232326" w:rsidRDefault="00232326" w:rsidP="0018362E">
      <w:pPr>
        <w:pStyle w:val="NormalWeb"/>
        <w:spacing w:before="0" w:beforeAutospacing="0" w:after="0" w:afterAutospacing="0"/>
        <w:ind w:firstLine="720"/>
        <w:jc w:val="both"/>
      </w:pPr>
    </w:p>
    <w:p w14:paraId="7B0436C0" w14:textId="40106C23" w:rsidR="000B1384" w:rsidRDefault="000B1384" w:rsidP="000B1384">
      <w:pPr>
        <w:pStyle w:val="Heading2"/>
        <w:numPr>
          <w:ilvl w:val="1"/>
          <w:numId w:val="39"/>
        </w:numPr>
        <w:spacing w:line="240" w:lineRule="auto"/>
        <w:rPr>
          <w:rStyle w:val="Strong"/>
          <w:color w:val="auto"/>
        </w:rPr>
      </w:pPr>
      <w:r w:rsidRPr="00232326">
        <w:rPr>
          <w:rStyle w:val="Strong"/>
          <w:color w:val="auto"/>
        </w:rPr>
        <w:t xml:space="preserve">Daya Dukung Kawasan (DDK) Stasiun 1 Ngusulenge </w:t>
      </w:r>
    </w:p>
    <w:p w14:paraId="57B13229" w14:textId="0D3D88A8" w:rsidR="00A9568C" w:rsidRPr="003902B3" w:rsidRDefault="00232326" w:rsidP="003902B3">
      <w:pPr>
        <w:ind w:firstLine="720"/>
        <w:jc w:val="both"/>
        <w:rPr>
          <w:rFonts w:ascii="Times New Roman" w:hAnsi="Times New Roman" w:cs="Times New Roman"/>
          <w:sz w:val="24"/>
          <w:szCs w:val="24"/>
          <w:lang w:val="es-US"/>
        </w:rPr>
      </w:pPr>
      <w:r w:rsidRPr="00232326">
        <w:rPr>
          <w:rFonts w:ascii="Times New Roman" w:hAnsi="Times New Roman" w:cs="Times New Roman"/>
          <w:sz w:val="24"/>
          <w:szCs w:val="24"/>
        </w:rPr>
        <w:t xml:space="preserve">Berdasarkan hasil analisis </w:t>
      </w:r>
      <w:r w:rsidRPr="00232326">
        <w:rPr>
          <w:rStyle w:val="Strong"/>
          <w:rFonts w:ascii="Times New Roman" w:hAnsi="Times New Roman" w:cs="Times New Roman"/>
          <w:b w:val="0"/>
          <w:bCs w:val="0"/>
          <w:sz w:val="24"/>
          <w:szCs w:val="24"/>
        </w:rPr>
        <w:t>Indeks Kesesuaian Ekowisata (IKW)</w:t>
      </w:r>
      <w:r w:rsidRPr="00232326">
        <w:rPr>
          <w:rFonts w:ascii="Times New Roman" w:hAnsi="Times New Roman" w:cs="Times New Roman"/>
          <w:sz w:val="24"/>
          <w:szCs w:val="24"/>
        </w:rPr>
        <w:t xml:space="preserve"> yang tergolong </w:t>
      </w:r>
      <w:r w:rsidRPr="00232326">
        <w:rPr>
          <w:rStyle w:val="Strong"/>
          <w:rFonts w:ascii="Times New Roman" w:hAnsi="Times New Roman" w:cs="Times New Roman"/>
          <w:b w:val="0"/>
          <w:bCs w:val="0"/>
          <w:sz w:val="24"/>
          <w:szCs w:val="24"/>
        </w:rPr>
        <w:t>S2 (Sesuai)</w:t>
      </w:r>
      <w:r w:rsidRPr="00232326">
        <w:rPr>
          <w:rFonts w:ascii="Times New Roman" w:hAnsi="Times New Roman" w:cs="Times New Roman"/>
          <w:sz w:val="24"/>
          <w:szCs w:val="24"/>
        </w:rPr>
        <w:t xml:space="preserve"> dengan nilai 60,26%, kawasan mangrove </w:t>
      </w:r>
      <w:r w:rsidRPr="00232326">
        <w:rPr>
          <w:rStyle w:val="Strong"/>
          <w:rFonts w:ascii="Times New Roman" w:hAnsi="Times New Roman" w:cs="Times New Roman"/>
          <w:b w:val="0"/>
          <w:bCs w:val="0"/>
          <w:sz w:val="24"/>
          <w:szCs w:val="24"/>
        </w:rPr>
        <w:t>Desa Ngusulenge</w:t>
      </w:r>
      <w:r w:rsidRPr="00232326">
        <w:rPr>
          <w:rFonts w:ascii="Times New Roman" w:hAnsi="Times New Roman" w:cs="Times New Roman"/>
          <w:sz w:val="24"/>
          <w:szCs w:val="24"/>
        </w:rPr>
        <w:t xml:space="preserve"> memiliki potensi sedang untuk dikembangkan sebagai kawasan </w:t>
      </w:r>
      <w:r w:rsidRPr="00232326">
        <w:rPr>
          <w:rStyle w:val="Strong"/>
          <w:rFonts w:ascii="Times New Roman" w:hAnsi="Times New Roman" w:cs="Times New Roman"/>
          <w:b w:val="0"/>
          <w:bCs w:val="0"/>
          <w:sz w:val="24"/>
          <w:szCs w:val="24"/>
        </w:rPr>
        <w:t>ekowisata berbasis konservasi</w:t>
      </w:r>
      <w:r w:rsidRPr="00232326">
        <w:rPr>
          <w:rFonts w:ascii="Times New Roman" w:hAnsi="Times New Roman" w:cs="Times New Roman"/>
          <w:sz w:val="24"/>
          <w:szCs w:val="24"/>
        </w:rPr>
        <w:t xml:space="preserve">. Untuk menentukan kapasitas kunjungan yang ideal, dilakukan perhitungan </w:t>
      </w:r>
      <w:r w:rsidRPr="00232326">
        <w:rPr>
          <w:rStyle w:val="Strong"/>
          <w:rFonts w:ascii="Times New Roman" w:hAnsi="Times New Roman" w:cs="Times New Roman"/>
          <w:b w:val="0"/>
          <w:bCs w:val="0"/>
          <w:sz w:val="24"/>
          <w:szCs w:val="24"/>
        </w:rPr>
        <w:t>Daya Dukung Kawasan (DDK)</w:t>
      </w:r>
      <w:r w:rsidRPr="00232326">
        <w:rPr>
          <w:rFonts w:ascii="Times New Roman" w:hAnsi="Times New Roman" w:cs="Times New Roman"/>
          <w:sz w:val="24"/>
          <w:szCs w:val="24"/>
        </w:rPr>
        <w:t xml:space="preserve"> menggunakan pendekatan </w:t>
      </w:r>
      <w:r w:rsidRPr="00232326">
        <w:rPr>
          <w:rStyle w:val="Strong"/>
          <w:rFonts w:ascii="Times New Roman" w:hAnsi="Times New Roman" w:cs="Times New Roman"/>
          <w:b w:val="0"/>
          <w:bCs w:val="0"/>
          <w:sz w:val="24"/>
          <w:szCs w:val="24"/>
        </w:rPr>
        <w:t>Yulianda (2007)</w:t>
      </w:r>
    </w:p>
    <w:p w14:paraId="4DA2B6E6" w14:textId="2381E105" w:rsidR="00A9568C" w:rsidRPr="00232326" w:rsidRDefault="00A9568C" w:rsidP="0018362E">
      <w:pPr>
        <w:pStyle w:val="Heading3"/>
        <w:ind w:left="851" w:hanging="851"/>
        <w:jc w:val="both"/>
        <w:rPr>
          <w:rFonts w:ascii="Times New Roman" w:hAnsi="Times New Roman" w:cs="Times New Roman"/>
          <w:color w:val="auto"/>
        </w:rPr>
      </w:pPr>
      <w:r w:rsidRPr="00232326">
        <w:rPr>
          <w:rStyle w:val="Strong"/>
          <w:rFonts w:ascii="Times New Roman" w:hAnsi="Times New Roman" w:cs="Times New Roman"/>
          <w:color w:val="auto"/>
        </w:rPr>
        <w:t xml:space="preserve">Tabel </w:t>
      </w:r>
      <w:r w:rsidR="0018362E" w:rsidRPr="00232326">
        <w:rPr>
          <w:rStyle w:val="Strong"/>
          <w:rFonts w:ascii="Times New Roman" w:hAnsi="Times New Roman" w:cs="Times New Roman"/>
          <w:color w:val="auto"/>
          <w:lang w:val="en-US"/>
        </w:rPr>
        <w:t>5</w:t>
      </w:r>
      <w:r w:rsidRPr="00232326">
        <w:rPr>
          <w:rStyle w:val="Strong"/>
          <w:rFonts w:ascii="Times New Roman" w:hAnsi="Times New Roman" w:cs="Times New Roman"/>
          <w:color w:val="auto"/>
        </w:rPr>
        <w:t>. Daya Dukung Kawasan (DDK) Ekowisata Mangrove di Desa Ngusulenge dan Pasimayou</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50"/>
        <w:gridCol w:w="1137"/>
        <w:gridCol w:w="1662"/>
        <w:gridCol w:w="1939"/>
        <w:gridCol w:w="2306"/>
      </w:tblGrid>
      <w:tr w:rsidR="00232326" w:rsidRPr="00232326" w14:paraId="29BB3EEC" w14:textId="77777777" w:rsidTr="00F20218">
        <w:trPr>
          <w:tblHeader/>
          <w:tblCellSpacing w:w="15" w:type="dxa"/>
        </w:trPr>
        <w:tc>
          <w:tcPr>
            <w:tcW w:w="0" w:type="auto"/>
            <w:tcBorders>
              <w:top w:val="nil"/>
              <w:left w:val="nil"/>
              <w:bottom w:val="single" w:sz="4" w:space="0" w:color="auto"/>
              <w:right w:val="nil"/>
            </w:tcBorders>
            <w:vAlign w:val="center"/>
            <w:hideMark/>
          </w:tcPr>
          <w:p w14:paraId="764F71CA" w14:textId="77777777" w:rsidR="00A9568C" w:rsidRPr="00232326" w:rsidRDefault="00A9568C">
            <w:pPr>
              <w:jc w:val="center"/>
              <w:rPr>
                <w:rFonts w:ascii="Times New Roman" w:hAnsi="Times New Roman" w:cs="Times New Roman"/>
                <w:b/>
                <w:bCs/>
                <w:sz w:val="24"/>
                <w:szCs w:val="24"/>
              </w:rPr>
            </w:pPr>
            <w:r w:rsidRPr="00232326">
              <w:rPr>
                <w:rStyle w:val="Strong"/>
                <w:rFonts w:ascii="Times New Roman" w:hAnsi="Times New Roman" w:cs="Times New Roman"/>
                <w:sz w:val="24"/>
                <w:szCs w:val="24"/>
              </w:rPr>
              <w:t>Jenis Kegiatan Ekowisata</w:t>
            </w:r>
          </w:p>
        </w:tc>
        <w:tc>
          <w:tcPr>
            <w:tcW w:w="0" w:type="auto"/>
            <w:tcBorders>
              <w:top w:val="nil"/>
              <w:bottom w:val="single" w:sz="4" w:space="0" w:color="auto"/>
              <w:right w:val="nil"/>
            </w:tcBorders>
            <w:vAlign w:val="center"/>
            <w:hideMark/>
          </w:tcPr>
          <w:p w14:paraId="60CD4339" w14:textId="77777777" w:rsidR="00A9568C" w:rsidRPr="00232326" w:rsidRDefault="00A9568C">
            <w:pPr>
              <w:jc w:val="center"/>
              <w:rPr>
                <w:rFonts w:ascii="Times New Roman" w:hAnsi="Times New Roman" w:cs="Times New Roman"/>
                <w:b/>
                <w:bCs/>
                <w:sz w:val="24"/>
                <w:szCs w:val="24"/>
              </w:rPr>
            </w:pPr>
            <w:r w:rsidRPr="00232326">
              <w:rPr>
                <w:rStyle w:val="Strong"/>
                <w:rFonts w:ascii="Times New Roman" w:hAnsi="Times New Roman" w:cs="Times New Roman"/>
                <w:sz w:val="24"/>
                <w:szCs w:val="24"/>
              </w:rPr>
              <w:t>Area Potensial (Lp)</w:t>
            </w:r>
          </w:p>
        </w:tc>
        <w:tc>
          <w:tcPr>
            <w:tcW w:w="0" w:type="auto"/>
            <w:tcBorders>
              <w:top w:val="nil"/>
              <w:bottom w:val="single" w:sz="4" w:space="0" w:color="auto"/>
              <w:right w:val="nil"/>
            </w:tcBorders>
            <w:vAlign w:val="center"/>
            <w:hideMark/>
          </w:tcPr>
          <w:p w14:paraId="3D98D0D3" w14:textId="77777777" w:rsidR="00A9568C" w:rsidRPr="00232326" w:rsidRDefault="00A9568C">
            <w:pPr>
              <w:jc w:val="center"/>
              <w:rPr>
                <w:rFonts w:ascii="Times New Roman" w:hAnsi="Times New Roman" w:cs="Times New Roman"/>
                <w:b/>
                <w:bCs/>
                <w:sz w:val="24"/>
                <w:szCs w:val="24"/>
              </w:rPr>
            </w:pPr>
            <w:r w:rsidRPr="00232326">
              <w:rPr>
                <w:rStyle w:val="Strong"/>
                <w:rFonts w:ascii="Times New Roman" w:hAnsi="Times New Roman" w:cs="Times New Roman"/>
                <w:sz w:val="24"/>
                <w:szCs w:val="24"/>
              </w:rPr>
              <w:t>Persentase Pemanfaatan (IKW)</w:t>
            </w:r>
          </w:p>
        </w:tc>
        <w:tc>
          <w:tcPr>
            <w:tcW w:w="0" w:type="auto"/>
            <w:tcBorders>
              <w:top w:val="nil"/>
              <w:bottom w:val="single" w:sz="4" w:space="0" w:color="auto"/>
              <w:right w:val="nil"/>
            </w:tcBorders>
            <w:vAlign w:val="center"/>
            <w:hideMark/>
          </w:tcPr>
          <w:p w14:paraId="2A9016CE" w14:textId="77777777" w:rsidR="00A9568C" w:rsidRPr="00232326" w:rsidRDefault="00A9568C">
            <w:pPr>
              <w:jc w:val="center"/>
              <w:rPr>
                <w:rFonts w:ascii="Times New Roman" w:hAnsi="Times New Roman" w:cs="Times New Roman"/>
                <w:b/>
                <w:bCs/>
                <w:sz w:val="24"/>
                <w:szCs w:val="24"/>
              </w:rPr>
            </w:pPr>
            <w:r w:rsidRPr="00232326">
              <w:rPr>
                <w:rStyle w:val="Strong"/>
                <w:rFonts w:ascii="Times New Roman" w:hAnsi="Times New Roman" w:cs="Times New Roman"/>
                <w:sz w:val="24"/>
                <w:szCs w:val="24"/>
              </w:rPr>
              <w:t>Daya Dukung (Orang/Hari)</w:t>
            </w:r>
          </w:p>
        </w:tc>
        <w:tc>
          <w:tcPr>
            <w:tcW w:w="0" w:type="auto"/>
            <w:tcBorders>
              <w:top w:val="nil"/>
              <w:bottom w:val="single" w:sz="4" w:space="0" w:color="auto"/>
              <w:right w:val="nil"/>
            </w:tcBorders>
            <w:vAlign w:val="center"/>
            <w:hideMark/>
          </w:tcPr>
          <w:p w14:paraId="74C7A2BE" w14:textId="77777777" w:rsidR="00A9568C" w:rsidRPr="00232326" w:rsidRDefault="00A9568C">
            <w:pPr>
              <w:jc w:val="center"/>
              <w:rPr>
                <w:rFonts w:ascii="Times New Roman" w:hAnsi="Times New Roman" w:cs="Times New Roman"/>
                <w:b/>
                <w:bCs/>
                <w:sz w:val="24"/>
                <w:szCs w:val="24"/>
              </w:rPr>
            </w:pPr>
            <w:r w:rsidRPr="00232326">
              <w:rPr>
                <w:rStyle w:val="Strong"/>
                <w:rFonts w:ascii="Times New Roman" w:hAnsi="Times New Roman" w:cs="Times New Roman"/>
                <w:sz w:val="24"/>
                <w:szCs w:val="24"/>
              </w:rPr>
              <w:t>Keterangan Ekologis</w:t>
            </w:r>
          </w:p>
        </w:tc>
      </w:tr>
      <w:tr w:rsidR="00232326" w:rsidRPr="00232326" w14:paraId="1CE7DF0E" w14:textId="77777777" w:rsidTr="00F20218">
        <w:trPr>
          <w:tblCellSpacing w:w="15" w:type="dxa"/>
        </w:trPr>
        <w:tc>
          <w:tcPr>
            <w:tcW w:w="0" w:type="auto"/>
            <w:tcBorders>
              <w:left w:val="nil"/>
              <w:bottom w:val="nil"/>
            </w:tcBorders>
            <w:vAlign w:val="center"/>
            <w:hideMark/>
          </w:tcPr>
          <w:p w14:paraId="0F69ACCB" w14:textId="77777777" w:rsidR="00A9568C" w:rsidRPr="00232326" w:rsidRDefault="00A9568C">
            <w:pPr>
              <w:rPr>
                <w:rFonts w:ascii="Times New Roman" w:hAnsi="Times New Roman" w:cs="Times New Roman"/>
                <w:sz w:val="24"/>
                <w:szCs w:val="24"/>
              </w:rPr>
            </w:pPr>
            <w:r w:rsidRPr="00232326">
              <w:rPr>
                <w:rStyle w:val="Strong"/>
                <w:rFonts w:ascii="Times New Roman" w:hAnsi="Times New Roman" w:cs="Times New Roman"/>
                <w:sz w:val="24"/>
                <w:szCs w:val="24"/>
              </w:rPr>
              <w:t>Desa Ngusulenge</w:t>
            </w:r>
          </w:p>
        </w:tc>
        <w:tc>
          <w:tcPr>
            <w:tcW w:w="0" w:type="auto"/>
            <w:tcBorders>
              <w:left w:val="nil"/>
              <w:bottom w:val="nil"/>
            </w:tcBorders>
            <w:vAlign w:val="center"/>
            <w:hideMark/>
          </w:tcPr>
          <w:p w14:paraId="64169F0B" w14:textId="77777777" w:rsidR="00A9568C" w:rsidRPr="00232326" w:rsidRDefault="00A9568C">
            <w:pPr>
              <w:rPr>
                <w:rFonts w:ascii="Times New Roman" w:hAnsi="Times New Roman" w:cs="Times New Roman"/>
                <w:sz w:val="24"/>
                <w:szCs w:val="24"/>
              </w:rPr>
            </w:pPr>
          </w:p>
        </w:tc>
        <w:tc>
          <w:tcPr>
            <w:tcW w:w="0" w:type="auto"/>
            <w:tcBorders>
              <w:left w:val="nil"/>
              <w:bottom w:val="nil"/>
            </w:tcBorders>
            <w:vAlign w:val="center"/>
            <w:hideMark/>
          </w:tcPr>
          <w:p w14:paraId="52E044C8" w14:textId="77777777" w:rsidR="00A9568C" w:rsidRPr="00232326" w:rsidRDefault="00A9568C">
            <w:pPr>
              <w:rPr>
                <w:rFonts w:ascii="Times New Roman" w:hAnsi="Times New Roman" w:cs="Times New Roman"/>
                <w:sz w:val="24"/>
                <w:szCs w:val="24"/>
              </w:rPr>
            </w:pPr>
          </w:p>
        </w:tc>
        <w:tc>
          <w:tcPr>
            <w:tcW w:w="0" w:type="auto"/>
            <w:tcBorders>
              <w:left w:val="nil"/>
              <w:bottom w:val="nil"/>
            </w:tcBorders>
            <w:vAlign w:val="center"/>
            <w:hideMark/>
          </w:tcPr>
          <w:p w14:paraId="00BB9A0E" w14:textId="77777777" w:rsidR="00A9568C" w:rsidRPr="00232326" w:rsidRDefault="00A9568C">
            <w:pPr>
              <w:rPr>
                <w:rFonts w:ascii="Times New Roman" w:hAnsi="Times New Roman" w:cs="Times New Roman"/>
                <w:sz w:val="24"/>
                <w:szCs w:val="24"/>
              </w:rPr>
            </w:pPr>
          </w:p>
        </w:tc>
        <w:tc>
          <w:tcPr>
            <w:tcW w:w="0" w:type="auto"/>
            <w:tcBorders>
              <w:left w:val="nil"/>
              <w:bottom w:val="single" w:sz="4" w:space="0" w:color="auto"/>
              <w:right w:val="nil"/>
            </w:tcBorders>
            <w:vAlign w:val="center"/>
            <w:hideMark/>
          </w:tcPr>
          <w:p w14:paraId="3811C60E" w14:textId="77777777" w:rsidR="00A9568C" w:rsidRPr="00232326" w:rsidRDefault="00A9568C">
            <w:pPr>
              <w:rPr>
                <w:rFonts w:ascii="Times New Roman" w:hAnsi="Times New Roman" w:cs="Times New Roman"/>
                <w:sz w:val="24"/>
                <w:szCs w:val="24"/>
              </w:rPr>
            </w:pPr>
          </w:p>
        </w:tc>
      </w:tr>
      <w:tr w:rsidR="00232326" w:rsidRPr="00232326" w14:paraId="5C70C836" w14:textId="77777777" w:rsidTr="00F20218">
        <w:trPr>
          <w:tblCellSpacing w:w="15" w:type="dxa"/>
        </w:trPr>
        <w:tc>
          <w:tcPr>
            <w:tcW w:w="0" w:type="auto"/>
            <w:tcBorders>
              <w:left w:val="nil"/>
            </w:tcBorders>
            <w:vAlign w:val="center"/>
            <w:hideMark/>
          </w:tcPr>
          <w:p w14:paraId="0664E478" w14:textId="77777777" w:rsidR="00A9568C" w:rsidRPr="00232326" w:rsidRDefault="00A9568C">
            <w:pPr>
              <w:rPr>
                <w:rFonts w:ascii="Times New Roman" w:hAnsi="Times New Roman" w:cs="Times New Roman"/>
                <w:sz w:val="24"/>
                <w:szCs w:val="24"/>
              </w:rPr>
            </w:pPr>
            <w:r w:rsidRPr="00232326">
              <w:rPr>
                <w:rFonts w:ascii="Times New Roman" w:hAnsi="Times New Roman" w:cs="Times New Roman"/>
                <w:sz w:val="24"/>
                <w:szCs w:val="24"/>
              </w:rPr>
              <w:t>Tracking</w:t>
            </w:r>
          </w:p>
        </w:tc>
        <w:tc>
          <w:tcPr>
            <w:tcW w:w="0" w:type="auto"/>
            <w:tcBorders>
              <w:left w:val="nil"/>
            </w:tcBorders>
            <w:vAlign w:val="center"/>
            <w:hideMark/>
          </w:tcPr>
          <w:p w14:paraId="679D94E6" w14:textId="77777777" w:rsidR="00A9568C" w:rsidRPr="00232326" w:rsidRDefault="00A9568C">
            <w:pPr>
              <w:rPr>
                <w:rFonts w:ascii="Times New Roman" w:hAnsi="Times New Roman" w:cs="Times New Roman"/>
                <w:sz w:val="24"/>
                <w:szCs w:val="24"/>
              </w:rPr>
            </w:pPr>
            <w:r w:rsidRPr="00232326">
              <w:rPr>
                <w:rFonts w:ascii="Times New Roman" w:hAnsi="Times New Roman" w:cs="Times New Roman"/>
                <w:sz w:val="24"/>
                <w:szCs w:val="24"/>
              </w:rPr>
              <w:t>420 m</w:t>
            </w:r>
          </w:p>
        </w:tc>
        <w:tc>
          <w:tcPr>
            <w:tcW w:w="0" w:type="auto"/>
            <w:tcBorders>
              <w:left w:val="nil"/>
            </w:tcBorders>
            <w:vAlign w:val="center"/>
            <w:hideMark/>
          </w:tcPr>
          <w:p w14:paraId="23663C6F" w14:textId="77777777" w:rsidR="00A9568C" w:rsidRPr="00232326" w:rsidRDefault="00A9568C">
            <w:pPr>
              <w:rPr>
                <w:rFonts w:ascii="Times New Roman" w:hAnsi="Times New Roman" w:cs="Times New Roman"/>
                <w:sz w:val="24"/>
                <w:szCs w:val="24"/>
              </w:rPr>
            </w:pPr>
            <w:r w:rsidRPr="00232326">
              <w:rPr>
                <w:rFonts w:ascii="Times New Roman" w:hAnsi="Times New Roman" w:cs="Times New Roman"/>
                <w:sz w:val="24"/>
                <w:szCs w:val="24"/>
              </w:rPr>
              <w:t>60%</w:t>
            </w:r>
          </w:p>
        </w:tc>
        <w:tc>
          <w:tcPr>
            <w:tcW w:w="0" w:type="auto"/>
            <w:tcBorders>
              <w:left w:val="nil"/>
            </w:tcBorders>
            <w:vAlign w:val="center"/>
            <w:hideMark/>
          </w:tcPr>
          <w:p w14:paraId="242931FD" w14:textId="77777777" w:rsidR="00A9568C" w:rsidRPr="00232326" w:rsidRDefault="00A9568C">
            <w:pPr>
              <w:rPr>
                <w:rFonts w:ascii="Times New Roman" w:hAnsi="Times New Roman" w:cs="Times New Roman"/>
                <w:sz w:val="24"/>
                <w:szCs w:val="24"/>
              </w:rPr>
            </w:pPr>
            <w:r w:rsidRPr="00232326">
              <w:rPr>
                <w:rFonts w:ascii="Times New Roman" w:hAnsi="Times New Roman" w:cs="Times New Roman"/>
                <w:sz w:val="24"/>
                <w:szCs w:val="24"/>
              </w:rPr>
              <w:t>34</w:t>
            </w:r>
          </w:p>
        </w:tc>
        <w:tc>
          <w:tcPr>
            <w:tcW w:w="0" w:type="auto"/>
            <w:tcBorders>
              <w:left w:val="nil"/>
              <w:right w:val="nil"/>
            </w:tcBorders>
            <w:vAlign w:val="center"/>
            <w:hideMark/>
          </w:tcPr>
          <w:p w14:paraId="5B6F6B35" w14:textId="562A8972" w:rsidR="00A9568C" w:rsidRPr="00232326" w:rsidRDefault="00A9568C">
            <w:pPr>
              <w:rPr>
                <w:rFonts w:ascii="Times New Roman" w:hAnsi="Times New Roman" w:cs="Times New Roman"/>
                <w:sz w:val="24"/>
                <w:szCs w:val="24"/>
              </w:rPr>
            </w:pPr>
            <w:r w:rsidRPr="00232326">
              <w:rPr>
                <w:rFonts w:ascii="Times New Roman" w:hAnsi="Times New Roman" w:cs="Times New Roman"/>
                <w:sz w:val="24"/>
                <w:szCs w:val="24"/>
              </w:rPr>
              <w:t xml:space="preserve">Jalur alami di sepanjang tepi mangrove dengan vegetasi </w:t>
            </w:r>
            <w:r w:rsidRPr="00232326">
              <w:rPr>
                <w:rStyle w:val="Emphasis"/>
                <w:rFonts w:ascii="Times New Roman" w:hAnsi="Times New Roman" w:cs="Times New Roman"/>
                <w:sz w:val="24"/>
                <w:szCs w:val="24"/>
              </w:rPr>
              <w:t>Rhizophora</w:t>
            </w:r>
            <w:r w:rsidRPr="00232326">
              <w:rPr>
                <w:rFonts w:ascii="Times New Roman" w:hAnsi="Times New Roman" w:cs="Times New Roman"/>
                <w:sz w:val="24"/>
                <w:szCs w:val="24"/>
              </w:rPr>
              <w:t xml:space="preserve"> </w:t>
            </w:r>
          </w:p>
        </w:tc>
      </w:tr>
      <w:tr w:rsidR="00A9568C" w:rsidRPr="00F20218" w14:paraId="056132E3" w14:textId="77777777" w:rsidTr="00F20218">
        <w:trPr>
          <w:tblCellSpacing w:w="15" w:type="dxa"/>
        </w:trPr>
        <w:tc>
          <w:tcPr>
            <w:tcW w:w="0" w:type="auto"/>
            <w:tcBorders>
              <w:top w:val="single" w:sz="4" w:space="0" w:color="auto"/>
              <w:left w:val="nil"/>
              <w:bottom w:val="single" w:sz="4" w:space="0" w:color="auto"/>
              <w:right w:val="nil"/>
            </w:tcBorders>
            <w:vAlign w:val="center"/>
            <w:hideMark/>
          </w:tcPr>
          <w:p w14:paraId="6DBDB866" w14:textId="77777777" w:rsidR="00A9568C" w:rsidRPr="00F20218" w:rsidRDefault="00A9568C">
            <w:pPr>
              <w:rPr>
                <w:rFonts w:ascii="Times New Roman" w:hAnsi="Times New Roman" w:cs="Times New Roman"/>
                <w:sz w:val="24"/>
                <w:szCs w:val="24"/>
              </w:rPr>
            </w:pPr>
            <w:r w:rsidRPr="00F20218">
              <w:rPr>
                <w:rFonts w:ascii="Times New Roman" w:hAnsi="Times New Roman" w:cs="Times New Roman"/>
                <w:sz w:val="24"/>
                <w:szCs w:val="24"/>
              </w:rPr>
              <w:t>Duduk Santai</w:t>
            </w:r>
          </w:p>
        </w:tc>
        <w:tc>
          <w:tcPr>
            <w:tcW w:w="0" w:type="auto"/>
            <w:tcBorders>
              <w:top w:val="single" w:sz="4" w:space="0" w:color="auto"/>
              <w:bottom w:val="single" w:sz="4" w:space="0" w:color="auto"/>
              <w:right w:val="nil"/>
            </w:tcBorders>
            <w:vAlign w:val="center"/>
            <w:hideMark/>
          </w:tcPr>
          <w:p w14:paraId="225819C4" w14:textId="77777777" w:rsidR="00A9568C" w:rsidRPr="00F20218" w:rsidRDefault="00A9568C" w:rsidP="00F20218">
            <w:pPr>
              <w:jc w:val="center"/>
              <w:rPr>
                <w:rFonts w:ascii="Times New Roman" w:hAnsi="Times New Roman" w:cs="Times New Roman"/>
                <w:sz w:val="24"/>
                <w:szCs w:val="24"/>
              </w:rPr>
            </w:pPr>
            <w:r w:rsidRPr="00F20218">
              <w:rPr>
                <w:rFonts w:ascii="Times New Roman" w:hAnsi="Times New Roman" w:cs="Times New Roman"/>
                <w:sz w:val="24"/>
                <w:szCs w:val="24"/>
              </w:rPr>
              <w:t>240 m²</w:t>
            </w:r>
          </w:p>
        </w:tc>
        <w:tc>
          <w:tcPr>
            <w:tcW w:w="0" w:type="auto"/>
            <w:tcBorders>
              <w:top w:val="single" w:sz="4" w:space="0" w:color="auto"/>
              <w:bottom w:val="single" w:sz="4" w:space="0" w:color="auto"/>
              <w:right w:val="nil"/>
            </w:tcBorders>
            <w:vAlign w:val="center"/>
            <w:hideMark/>
          </w:tcPr>
          <w:p w14:paraId="28E13FA8" w14:textId="77777777" w:rsidR="00A9568C" w:rsidRPr="00F20218" w:rsidRDefault="00A9568C" w:rsidP="00F20218">
            <w:pPr>
              <w:jc w:val="center"/>
              <w:rPr>
                <w:rFonts w:ascii="Times New Roman" w:hAnsi="Times New Roman" w:cs="Times New Roman"/>
                <w:sz w:val="24"/>
                <w:szCs w:val="24"/>
              </w:rPr>
            </w:pPr>
            <w:r w:rsidRPr="00F20218">
              <w:rPr>
                <w:rFonts w:ascii="Times New Roman" w:hAnsi="Times New Roman" w:cs="Times New Roman"/>
                <w:sz w:val="24"/>
                <w:szCs w:val="24"/>
              </w:rPr>
              <w:t>60%</w:t>
            </w:r>
          </w:p>
        </w:tc>
        <w:tc>
          <w:tcPr>
            <w:tcW w:w="0" w:type="auto"/>
            <w:tcBorders>
              <w:top w:val="single" w:sz="4" w:space="0" w:color="auto"/>
              <w:bottom w:val="single" w:sz="4" w:space="0" w:color="auto"/>
              <w:right w:val="nil"/>
            </w:tcBorders>
            <w:vAlign w:val="center"/>
            <w:hideMark/>
          </w:tcPr>
          <w:p w14:paraId="6453E67F" w14:textId="77777777" w:rsidR="00A9568C" w:rsidRPr="00F20218" w:rsidRDefault="00A9568C" w:rsidP="00F20218">
            <w:pPr>
              <w:jc w:val="center"/>
              <w:rPr>
                <w:rFonts w:ascii="Times New Roman" w:hAnsi="Times New Roman" w:cs="Times New Roman"/>
                <w:sz w:val="24"/>
                <w:szCs w:val="24"/>
              </w:rPr>
            </w:pPr>
            <w:r w:rsidRPr="00F20218">
              <w:rPr>
                <w:rFonts w:ascii="Times New Roman" w:hAnsi="Times New Roman" w:cs="Times New Roman"/>
                <w:sz w:val="24"/>
                <w:szCs w:val="24"/>
              </w:rPr>
              <w:t>75</w:t>
            </w:r>
          </w:p>
        </w:tc>
        <w:tc>
          <w:tcPr>
            <w:tcW w:w="0" w:type="auto"/>
            <w:tcBorders>
              <w:top w:val="single" w:sz="4" w:space="0" w:color="auto"/>
              <w:bottom w:val="single" w:sz="4" w:space="0" w:color="auto"/>
              <w:right w:val="nil"/>
            </w:tcBorders>
            <w:vAlign w:val="center"/>
            <w:hideMark/>
          </w:tcPr>
          <w:p w14:paraId="01BE8782" w14:textId="77777777" w:rsidR="00A9568C" w:rsidRPr="00F20218" w:rsidRDefault="00A9568C">
            <w:pPr>
              <w:rPr>
                <w:rFonts w:ascii="Times New Roman" w:hAnsi="Times New Roman" w:cs="Times New Roman"/>
                <w:sz w:val="24"/>
                <w:szCs w:val="24"/>
              </w:rPr>
            </w:pPr>
            <w:r w:rsidRPr="00F20218">
              <w:rPr>
                <w:rFonts w:ascii="Times New Roman" w:hAnsi="Times New Roman" w:cs="Times New Roman"/>
                <w:sz w:val="24"/>
                <w:szCs w:val="24"/>
              </w:rPr>
              <w:t xml:space="preserve">Area terbuka teduh di bawah kanopi </w:t>
            </w:r>
            <w:r w:rsidRPr="00F20218">
              <w:rPr>
                <w:rFonts w:ascii="Times New Roman" w:hAnsi="Times New Roman" w:cs="Times New Roman"/>
                <w:sz w:val="24"/>
                <w:szCs w:val="24"/>
              </w:rPr>
              <w:lastRenderedPageBreak/>
              <w:t>mangrove, cocok untuk rekreasi pasif</w:t>
            </w:r>
          </w:p>
        </w:tc>
      </w:tr>
      <w:tr w:rsidR="00A9568C" w:rsidRPr="00F20218" w14:paraId="7F757A40" w14:textId="77777777" w:rsidTr="00F20218">
        <w:trPr>
          <w:tblCellSpacing w:w="15" w:type="dxa"/>
        </w:trPr>
        <w:tc>
          <w:tcPr>
            <w:tcW w:w="0" w:type="auto"/>
            <w:tcBorders>
              <w:left w:val="nil"/>
              <w:bottom w:val="single" w:sz="4" w:space="0" w:color="auto"/>
              <w:right w:val="nil"/>
            </w:tcBorders>
            <w:vAlign w:val="center"/>
            <w:hideMark/>
          </w:tcPr>
          <w:p w14:paraId="7CE9EBD4" w14:textId="77777777" w:rsidR="00A9568C" w:rsidRPr="00F20218" w:rsidRDefault="00A9568C">
            <w:pPr>
              <w:rPr>
                <w:rFonts w:ascii="Times New Roman" w:hAnsi="Times New Roman" w:cs="Times New Roman"/>
                <w:sz w:val="24"/>
                <w:szCs w:val="24"/>
              </w:rPr>
            </w:pPr>
            <w:r w:rsidRPr="00F20218">
              <w:rPr>
                <w:rFonts w:ascii="Times New Roman" w:hAnsi="Times New Roman" w:cs="Times New Roman"/>
                <w:sz w:val="24"/>
                <w:szCs w:val="24"/>
              </w:rPr>
              <w:lastRenderedPageBreak/>
              <w:t>Photography</w:t>
            </w:r>
          </w:p>
        </w:tc>
        <w:tc>
          <w:tcPr>
            <w:tcW w:w="0" w:type="auto"/>
            <w:tcBorders>
              <w:bottom w:val="single" w:sz="4" w:space="0" w:color="auto"/>
              <w:right w:val="nil"/>
            </w:tcBorders>
            <w:vAlign w:val="center"/>
            <w:hideMark/>
          </w:tcPr>
          <w:p w14:paraId="35093225" w14:textId="77777777" w:rsidR="00A9568C" w:rsidRPr="00F20218" w:rsidRDefault="00A9568C" w:rsidP="00F20218">
            <w:pPr>
              <w:jc w:val="center"/>
              <w:rPr>
                <w:rFonts w:ascii="Times New Roman" w:hAnsi="Times New Roman" w:cs="Times New Roman"/>
                <w:sz w:val="24"/>
                <w:szCs w:val="24"/>
              </w:rPr>
            </w:pPr>
            <w:r w:rsidRPr="00F20218">
              <w:rPr>
                <w:rFonts w:ascii="Times New Roman" w:hAnsi="Times New Roman" w:cs="Times New Roman"/>
                <w:sz w:val="24"/>
                <w:szCs w:val="24"/>
              </w:rPr>
              <w:t>180 m²</w:t>
            </w:r>
          </w:p>
        </w:tc>
        <w:tc>
          <w:tcPr>
            <w:tcW w:w="0" w:type="auto"/>
            <w:tcBorders>
              <w:bottom w:val="single" w:sz="4" w:space="0" w:color="auto"/>
              <w:right w:val="nil"/>
            </w:tcBorders>
            <w:vAlign w:val="center"/>
            <w:hideMark/>
          </w:tcPr>
          <w:p w14:paraId="3CD59606" w14:textId="77777777" w:rsidR="00A9568C" w:rsidRPr="00F20218" w:rsidRDefault="00A9568C" w:rsidP="00F20218">
            <w:pPr>
              <w:jc w:val="center"/>
              <w:rPr>
                <w:rFonts w:ascii="Times New Roman" w:hAnsi="Times New Roman" w:cs="Times New Roman"/>
                <w:sz w:val="24"/>
                <w:szCs w:val="24"/>
              </w:rPr>
            </w:pPr>
            <w:r w:rsidRPr="00F20218">
              <w:rPr>
                <w:rFonts w:ascii="Times New Roman" w:hAnsi="Times New Roman" w:cs="Times New Roman"/>
                <w:sz w:val="24"/>
                <w:szCs w:val="24"/>
              </w:rPr>
              <w:t>60%</w:t>
            </w:r>
          </w:p>
        </w:tc>
        <w:tc>
          <w:tcPr>
            <w:tcW w:w="0" w:type="auto"/>
            <w:tcBorders>
              <w:bottom w:val="single" w:sz="4" w:space="0" w:color="auto"/>
              <w:right w:val="nil"/>
            </w:tcBorders>
            <w:vAlign w:val="center"/>
            <w:hideMark/>
          </w:tcPr>
          <w:p w14:paraId="68E94330" w14:textId="77777777" w:rsidR="00A9568C" w:rsidRPr="00F20218" w:rsidRDefault="00A9568C" w:rsidP="00F20218">
            <w:pPr>
              <w:jc w:val="center"/>
              <w:rPr>
                <w:rFonts w:ascii="Times New Roman" w:hAnsi="Times New Roman" w:cs="Times New Roman"/>
                <w:sz w:val="24"/>
                <w:szCs w:val="24"/>
              </w:rPr>
            </w:pPr>
            <w:r w:rsidRPr="00F20218">
              <w:rPr>
                <w:rFonts w:ascii="Times New Roman" w:hAnsi="Times New Roman" w:cs="Times New Roman"/>
                <w:sz w:val="24"/>
                <w:szCs w:val="24"/>
              </w:rPr>
              <w:t>21</w:t>
            </w:r>
          </w:p>
        </w:tc>
        <w:tc>
          <w:tcPr>
            <w:tcW w:w="0" w:type="auto"/>
            <w:tcBorders>
              <w:bottom w:val="single" w:sz="4" w:space="0" w:color="auto"/>
              <w:right w:val="nil"/>
            </w:tcBorders>
            <w:vAlign w:val="center"/>
            <w:hideMark/>
          </w:tcPr>
          <w:p w14:paraId="57C36E90" w14:textId="77777777" w:rsidR="00A9568C" w:rsidRPr="00F20218" w:rsidRDefault="00A9568C">
            <w:pPr>
              <w:rPr>
                <w:rFonts w:ascii="Times New Roman" w:hAnsi="Times New Roman" w:cs="Times New Roman"/>
                <w:sz w:val="24"/>
                <w:szCs w:val="24"/>
              </w:rPr>
            </w:pPr>
            <w:r w:rsidRPr="00F20218">
              <w:rPr>
                <w:rFonts w:ascii="Times New Roman" w:hAnsi="Times New Roman" w:cs="Times New Roman"/>
                <w:sz w:val="24"/>
                <w:szCs w:val="24"/>
              </w:rPr>
              <w:t>Titik foto alami dengan biota dan pemandangan laut-mangrove</w:t>
            </w:r>
          </w:p>
        </w:tc>
      </w:tr>
      <w:tr w:rsidR="00A9568C" w:rsidRPr="00F20218" w14:paraId="7776C4FC" w14:textId="77777777" w:rsidTr="00F20218">
        <w:trPr>
          <w:tblCellSpacing w:w="15" w:type="dxa"/>
        </w:trPr>
        <w:tc>
          <w:tcPr>
            <w:tcW w:w="0" w:type="auto"/>
            <w:tcBorders>
              <w:left w:val="nil"/>
              <w:bottom w:val="single" w:sz="4" w:space="0" w:color="auto"/>
              <w:right w:val="nil"/>
            </w:tcBorders>
            <w:vAlign w:val="center"/>
            <w:hideMark/>
          </w:tcPr>
          <w:p w14:paraId="58DFF7B0" w14:textId="77777777" w:rsidR="00A9568C" w:rsidRPr="00F20218" w:rsidRDefault="00A9568C">
            <w:pPr>
              <w:rPr>
                <w:rFonts w:ascii="Times New Roman" w:hAnsi="Times New Roman" w:cs="Times New Roman"/>
                <w:sz w:val="24"/>
                <w:szCs w:val="24"/>
              </w:rPr>
            </w:pPr>
            <w:r w:rsidRPr="00F20218">
              <w:rPr>
                <w:rFonts w:ascii="Times New Roman" w:hAnsi="Times New Roman" w:cs="Times New Roman"/>
                <w:sz w:val="24"/>
                <w:szCs w:val="24"/>
              </w:rPr>
              <w:t>Edukasi</w:t>
            </w:r>
          </w:p>
        </w:tc>
        <w:tc>
          <w:tcPr>
            <w:tcW w:w="0" w:type="auto"/>
            <w:tcBorders>
              <w:bottom w:val="single" w:sz="4" w:space="0" w:color="auto"/>
              <w:right w:val="nil"/>
            </w:tcBorders>
            <w:vAlign w:val="center"/>
            <w:hideMark/>
          </w:tcPr>
          <w:p w14:paraId="232E0051" w14:textId="77777777" w:rsidR="00A9568C" w:rsidRPr="00F20218" w:rsidRDefault="00A9568C" w:rsidP="00F20218">
            <w:pPr>
              <w:jc w:val="center"/>
              <w:rPr>
                <w:rFonts w:ascii="Times New Roman" w:hAnsi="Times New Roman" w:cs="Times New Roman"/>
                <w:sz w:val="24"/>
                <w:szCs w:val="24"/>
              </w:rPr>
            </w:pPr>
            <w:r w:rsidRPr="00F20218">
              <w:rPr>
                <w:rFonts w:ascii="Times New Roman" w:hAnsi="Times New Roman" w:cs="Times New Roman"/>
                <w:sz w:val="24"/>
                <w:szCs w:val="24"/>
              </w:rPr>
              <w:t>300 m²</w:t>
            </w:r>
          </w:p>
        </w:tc>
        <w:tc>
          <w:tcPr>
            <w:tcW w:w="0" w:type="auto"/>
            <w:tcBorders>
              <w:bottom w:val="single" w:sz="4" w:space="0" w:color="auto"/>
              <w:right w:val="nil"/>
            </w:tcBorders>
            <w:vAlign w:val="center"/>
            <w:hideMark/>
          </w:tcPr>
          <w:p w14:paraId="36CEF40D" w14:textId="77777777" w:rsidR="00A9568C" w:rsidRPr="00F20218" w:rsidRDefault="00A9568C" w:rsidP="00F20218">
            <w:pPr>
              <w:jc w:val="center"/>
              <w:rPr>
                <w:rFonts w:ascii="Times New Roman" w:hAnsi="Times New Roman" w:cs="Times New Roman"/>
                <w:sz w:val="24"/>
                <w:szCs w:val="24"/>
              </w:rPr>
            </w:pPr>
            <w:r w:rsidRPr="00F20218">
              <w:rPr>
                <w:rFonts w:ascii="Times New Roman" w:hAnsi="Times New Roman" w:cs="Times New Roman"/>
                <w:sz w:val="24"/>
                <w:szCs w:val="24"/>
              </w:rPr>
              <w:t>60%</w:t>
            </w:r>
          </w:p>
        </w:tc>
        <w:tc>
          <w:tcPr>
            <w:tcW w:w="0" w:type="auto"/>
            <w:tcBorders>
              <w:bottom w:val="single" w:sz="4" w:space="0" w:color="auto"/>
              <w:right w:val="nil"/>
            </w:tcBorders>
            <w:vAlign w:val="center"/>
            <w:hideMark/>
          </w:tcPr>
          <w:p w14:paraId="3C755B48" w14:textId="77777777" w:rsidR="00A9568C" w:rsidRPr="00F20218" w:rsidRDefault="00A9568C" w:rsidP="00F20218">
            <w:pPr>
              <w:jc w:val="center"/>
              <w:rPr>
                <w:rFonts w:ascii="Times New Roman" w:hAnsi="Times New Roman" w:cs="Times New Roman"/>
                <w:sz w:val="24"/>
                <w:szCs w:val="24"/>
              </w:rPr>
            </w:pPr>
            <w:r w:rsidRPr="00F20218">
              <w:rPr>
                <w:rFonts w:ascii="Times New Roman" w:hAnsi="Times New Roman" w:cs="Times New Roman"/>
                <w:sz w:val="24"/>
                <w:szCs w:val="24"/>
              </w:rPr>
              <w:t>48</w:t>
            </w:r>
          </w:p>
        </w:tc>
        <w:tc>
          <w:tcPr>
            <w:tcW w:w="0" w:type="auto"/>
            <w:tcBorders>
              <w:bottom w:val="single" w:sz="4" w:space="0" w:color="auto"/>
              <w:right w:val="nil"/>
            </w:tcBorders>
            <w:vAlign w:val="center"/>
            <w:hideMark/>
          </w:tcPr>
          <w:p w14:paraId="7D3BBAB6" w14:textId="77777777" w:rsidR="00A9568C" w:rsidRPr="00F20218" w:rsidRDefault="00A9568C">
            <w:pPr>
              <w:rPr>
                <w:rFonts w:ascii="Times New Roman" w:hAnsi="Times New Roman" w:cs="Times New Roman"/>
                <w:sz w:val="24"/>
                <w:szCs w:val="24"/>
              </w:rPr>
            </w:pPr>
            <w:r w:rsidRPr="00F20218">
              <w:rPr>
                <w:rFonts w:ascii="Times New Roman" w:hAnsi="Times New Roman" w:cs="Times New Roman"/>
                <w:sz w:val="24"/>
                <w:szCs w:val="24"/>
              </w:rPr>
              <w:t>Area pengamatan flora-fauna, cocok untuk wisata edukatif</w:t>
            </w:r>
          </w:p>
        </w:tc>
      </w:tr>
      <w:tr w:rsidR="00A9568C" w:rsidRPr="00F20218" w14:paraId="64E83AAD" w14:textId="77777777" w:rsidTr="00F20218">
        <w:trPr>
          <w:tblCellSpacing w:w="15" w:type="dxa"/>
        </w:trPr>
        <w:tc>
          <w:tcPr>
            <w:tcW w:w="0" w:type="auto"/>
            <w:tcBorders>
              <w:left w:val="nil"/>
              <w:bottom w:val="single" w:sz="4" w:space="0" w:color="auto"/>
              <w:right w:val="nil"/>
            </w:tcBorders>
            <w:vAlign w:val="center"/>
            <w:hideMark/>
          </w:tcPr>
          <w:p w14:paraId="226FF4E7" w14:textId="77777777" w:rsidR="00A9568C" w:rsidRPr="00F20218" w:rsidRDefault="00A9568C">
            <w:pPr>
              <w:rPr>
                <w:rFonts w:ascii="Times New Roman" w:hAnsi="Times New Roman" w:cs="Times New Roman"/>
                <w:sz w:val="24"/>
                <w:szCs w:val="24"/>
              </w:rPr>
            </w:pPr>
            <w:r w:rsidRPr="00F20218">
              <w:rPr>
                <w:rStyle w:val="Strong"/>
                <w:rFonts w:ascii="Times New Roman" w:hAnsi="Times New Roman" w:cs="Times New Roman"/>
                <w:sz w:val="24"/>
                <w:szCs w:val="24"/>
              </w:rPr>
              <w:t>Subtotal Ngusulenge</w:t>
            </w:r>
          </w:p>
        </w:tc>
        <w:tc>
          <w:tcPr>
            <w:tcW w:w="0" w:type="auto"/>
            <w:tcBorders>
              <w:bottom w:val="single" w:sz="4" w:space="0" w:color="auto"/>
              <w:right w:val="nil"/>
            </w:tcBorders>
            <w:vAlign w:val="center"/>
            <w:hideMark/>
          </w:tcPr>
          <w:p w14:paraId="3C131769" w14:textId="77777777" w:rsidR="00A9568C" w:rsidRPr="00F20218" w:rsidRDefault="00A9568C" w:rsidP="00F20218">
            <w:pPr>
              <w:jc w:val="center"/>
              <w:rPr>
                <w:rFonts w:ascii="Times New Roman" w:hAnsi="Times New Roman" w:cs="Times New Roman"/>
                <w:sz w:val="24"/>
                <w:szCs w:val="24"/>
              </w:rPr>
            </w:pPr>
            <w:r w:rsidRPr="00F20218">
              <w:rPr>
                <w:rFonts w:ascii="Times New Roman" w:hAnsi="Times New Roman" w:cs="Times New Roman"/>
                <w:sz w:val="24"/>
                <w:szCs w:val="24"/>
              </w:rPr>
              <w:t>–</w:t>
            </w:r>
          </w:p>
        </w:tc>
        <w:tc>
          <w:tcPr>
            <w:tcW w:w="0" w:type="auto"/>
            <w:tcBorders>
              <w:bottom w:val="single" w:sz="4" w:space="0" w:color="auto"/>
              <w:right w:val="nil"/>
            </w:tcBorders>
            <w:vAlign w:val="center"/>
            <w:hideMark/>
          </w:tcPr>
          <w:p w14:paraId="4375FAA6" w14:textId="77777777" w:rsidR="00A9568C" w:rsidRPr="00F20218" w:rsidRDefault="00A9568C" w:rsidP="00F20218">
            <w:pPr>
              <w:jc w:val="center"/>
              <w:rPr>
                <w:rFonts w:ascii="Times New Roman" w:hAnsi="Times New Roman" w:cs="Times New Roman"/>
                <w:sz w:val="24"/>
                <w:szCs w:val="24"/>
              </w:rPr>
            </w:pPr>
            <w:r w:rsidRPr="00F20218">
              <w:rPr>
                <w:rFonts w:ascii="Times New Roman" w:hAnsi="Times New Roman" w:cs="Times New Roman"/>
                <w:sz w:val="24"/>
                <w:szCs w:val="24"/>
              </w:rPr>
              <w:t>–</w:t>
            </w:r>
          </w:p>
        </w:tc>
        <w:tc>
          <w:tcPr>
            <w:tcW w:w="0" w:type="auto"/>
            <w:tcBorders>
              <w:bottom w:val="single" w:sz="4" w:space="0" w:color="auto"/>
              <w:right w:val="nil"/>
            </w:tcBorders>
            <w:vAlign w:val="center"/>
            <w:hideMark/>
          </w:tcPr>
          <w:p w14:paraId="201D948A" w14:textId="77777777" w:rsidR="00A9568C" w:rsidRPr="00F20218" w:rsidRDefault="00A9568C" w:rsidP="00F20218">
            <w:pPr>
              <w:jc w:val="center"/>
              <w:rPr>
                <w:rFonts w:ascii="Times New Roman" w:hAnsi="Times New Roman" w:cs="Times New Roman"/>
                <w:sz w:val="24"/>
                <w:szCs w:val="24"/>
              </w:rPr>
            </w:pPr>
            <w:r w:rsidRPr="00F20218">
              <w:rPr>
                <w:rStyle w:val="Strong"/>
                <w:rFonts w:ascii="Times New Roman" w:hAnsi="Times New Roman" w:cs="Times New Roman"/>
                <w:sz w:val="24"/>
                <w:szCs w:val="24"/>
              </w:rPr>
              <w:t>178 pengunjung/hari</w:t>
            </w:r>
          </w:p>
        </w:tc>
        <w:tc>
          <w:tcPr>
            <w:tcW w:w="0" w:type="auto"/>
            <w:tcBorders>
              <w:bottom w:val="single" w:sz="4" w:space="0" w:color="auto"/>
              <w:right w:val="nil"/>
            </w:tcBorders>
            <w:vAlign w:val="center"/>
            <w:hideMark/>
          </w:tcPr>
          <w:p w14:paraId="29D82AA1" w14:textId="77777777" w:rsidR="00A9568C" w:rsidRPr="00F20218" w:rsidRDefault="00A9568C">
            <w:pPr>
              <w:rPr>
                <w:rFonts w:ascii="Times New Roman" w:hAnsi="Times New Roman" w:cs="Times New Roman"/>
                <w:sz w:val="24"/>
                <w:szCs w:val="24"/>
              </w:rPr>
            </w:pPr>
            <w:r w:rsidRPr="00F20218">
              <w:rPr>
                <w:rFonts w:ascii="Times New Roman" w:hAnsi="Times New Roman" w:cs="Times New Roman"/>
                <w:sz w:val="24"/>
                <w:szCs w:val="24"/>
              </w:rPr>
              <w:t xml:space="preserve">Kategori </w:t>
            </w:r>
            <w:r w:rsidRPr="00F20218">
              <w:rPr>
                <w:rStyle w:val="Emphasis"/>
                <w:rFonts w:ascii="Times New Roman" w:hAnsi="Times New Roman" w:cs="Times New Roman"/>
                <w:sz w:val="24"/>
                <w:szCs w:val="24"/>
              </w:rPr>
              <w:t>S2 (Sesuai)</w:t>
            </w:r>
            <w:r w:rsidRPr="00F20218">
              <w:rPr>
                <w:rFonts w:ascii="Times New Roman" w:hAnsi="Times New Roman" w:cs="Times New Roman"/>
                <w:sz w:val="24"/>
                <w:szCs w:val="24"/>
              </w:rPr>
              <w:t>, intensitas pemanfaatan moderat</w:t>
            </w:r>
          </w:p>
        </w:tc>
      </w:tr>
      <w:tr w:rsidR="00A9568C" w:rsidRPr="00F20218" w14:paraId="6B60A90C" w14:textId="77777777" w:rsidTr="00F20218">
        <w:trPr>
          <w:tblCellSpacing w:w="15" w:type="dxa"/>
        </w:trPr>
        <w:tc>
          <w:tcPr>
            <w:tcW w:w="0" w:type="auto"/>
            <w:tcBorders>
              <w:bottom w:val="single" w:sz="4" w:space="0" w:color="auto"/>
            </w:tcBorders>
            <w:vAlign w:val="center"/>
            <w:hideMark/>
          </w:tcPr>
          <w:p w14:paraId="3C1FF708" w14:textId="77777777" w:rsidR="00A9568C" w:rsidRPr="00F20218" w:rsidRDefault="00A9568C">
            <w:pPr>
              <w:rPr>
                <w:rFonts w:ascii="Times New Roman" w:hAnsi="Times New Roman" w:cs="Times New Roman"/>
                <w:sz w:val="24"/>
                <w:szCs w:val="24"/>
              </w:rPr>
            </w:pPr>
            <w:r w:rsidRPr="00F20218">
              <w:rPr>
                <w:rStyle w:val="Strong"/>
                <w:rFonts w:ascii="Times New Roman" w:hAnsi="Times New Roman" w:cs="Times New Roman"/>
                <w:sz w:val="24"/>
                <w:szCs w:val="24"/>
              </w:rPr>
              <w:t>Desa Pasimayou</w:t>
            </w:r>
          </w:p>
        </w:tc>
        <w:tc>
          <w:tcPr>
            <w:tcW w:w="0" w:type="auto"/>
            <w:tcBorders>
              <w:bottom w:val="single" w:sz="4" w:space="0" w:color="auto"/>
            </w:tcBorders>
            <w:vAlign w:val="center"/>
            <w:hideMark/>
          </w:tcPr>
          <w:p w14:paraId="3154D53C" w14:textId="77777777" w:rsidR="00A9568C" w:rsidRPr="00F20218" w:rsidRDefault="00A9568C" w:rsidP="00F20218">
            <w:pPr>
              <w:jc w:val="center"/>
              <w:rPr>
                <w:rFonts w:ascii="Times New Roman" w:hAnsi="Times New Roman" w:cs="Times New Roman"/>
                <w:sz w:val="24"/>
                <w:szCs w:val="24"/>
              </w:rPr>
            </w:pPr>
          </w:p>
        </w:tc>
        <w:tc>
          <w:tcPr>
            <w:tcW w:w="0" w:type="auto"/>
            <w:tcBorders>
              <w:bottom w:val="single" w:sz="4" w:space="0" w:color="auto"/>
            </w:tcBorders>
            <w:vAlign w:val="center"/>
            <w:hideMark/>
          </w:tcPr>
          <w:p w14:paraId="1E8524C8" w14:textId="77777777" w:rsidR="00A9568C" w:rsidRPr="00F20218" w:rsidRDefault="00A9568C" w:rsidP="00F20218">
            <w:pPr>
              <w:jc w:val="center"/>
              <w:rPr>
                <w:rFonts w:ascii="Times New Roman" w:hAnsi="Times New Roman" w:cs="Times New Roman"/>
                <w:sz w:val="24"/>
                <w:szCs w:val="24"/>
              </w:rPr>
            </w:pPr>
          </w:p>
        </w:tc>
        <w:tc>
          <w:tcPr>
            <w:tcW w:w="0" w:type="auto"/>
            <w:tcBorders>
              <w:bottom w:val="single" w:sz="4" w:space="0" w:color="auto"/>
            </w:tcBorders>
            <w:vAlign w:val="center"/>
            <w:hideMark/>
          </w:tcPr>
          <w:p w14:paraId="74E0D928" w14:textId="77777777" w:rsidR="00A9568C" w:rsidRPr="00F20218" w:rsidRDefault="00A9568C" w:rsidP="00F20218">
            <w:pPr>
              <w:jc w:val="center"/>
              <w:rPr>
                <w:rFonts w:ascii="Times New Roman" w:hAnsi="Times New Roman" w:cs="Times New Roman"/>
                <w:sz w:val="24"/>
                <w:szCs w:val="24"/>
              </w:rPr>
            </w:pPr>
          </w:p>
        </w:tc>
        <w:tc>
          <w:tcPr>
            <w:tcW w:w="0" w:type="auto"/>
            <w:tcBorders>
              <w:bottom w:val="single" w:sz="4" w:space="0" w:color="auto"/>
              <w:right w:val="nil"/>
            </w:tcBorders>
            <w:vAlign w:val="center"/>
            <w:hideMark/>
          </w:tcPr>
          <w:p w14:paraId="70F7BED3" w14:textId="77777777" w:rsidR="00A9568C" w:rsidRPr="00F20218" w:rsidRDefault="00A9568C">
            <w:pPr>
              <w:rPr>
                <w:rFonts w:ascii="Times New Roman" w:hAnsi="Times New Roman" w:cs="Times New Roman"/>
                <w:sz w:val="24"/>
                <w:szCs w:val="24"/>
              </w:rPr>
            </w:pPr>
          </w:p>
        </w:tc>
      </w:tr>
      <w:tr w:rsidR="00A9568C" w:rsidRPr="00F20218" w14:paraId="16D984C3" w14:textId="77777777" w:rsidTr="00F20218">
        <w:trPr>
          <w:tblCellSpacing w:w="15" w:type="dxa"/>
        </w:trPr>
        <w:tc>
          <w:tcPr>
            <w:tcW w:w="0" w:type="auto"/>
            <w:tcBorders>
              <w:bottom w:val="single" w:sz="4" w:space="0" w:color="auto"/>
            </w:tcBorders>
            <w:vAlign w:val="center"/>
            <w:hideMark/>
          </w:tcPr>
          <w:p w14:paraId="7642300F" w14:textId="77777777" w:rsidR="00A9568C" w:rsidRPr="00F20218" w:rsidRDefault="00A9568C">
            <w:pPr>
              <w:rPr>
                <w:rFonts w:ascii="Times New Roman" w:hAnsi="Times New Roman" w:cs="Times New Roman"/>
                <w:sz w:val="24"/>
                <w:szCs w:val="24"/>
              </w:rPr>
            </w:pPr>
            <w:r w:rsidRPr="00F20218">
              <w:rPr>
                <w:rFonts w:ascii="Times New Roman" w:hAnsi="Times New Roman" w:cs="Times New Roman"/>
                <w:sz w:val="24"/>
                <w:szCs w:val="24"/>
              </w:rPr>
              <w:t>Tracking</w:t>
            </w:r>
          </w:p>
        </w:tc>
        <w:tc>
          <w:tcPr>
            <w:tcW w:w="0" w:type="auto"/>
            <w:tcBorders>
              <w:bottom w:val="single" w:sz="4" w:space="0" w:color="auto"/>
              <w:right w:val="nil"/>
            </w:tcBorders>
            <w:vAlign w:val="center"/>
            <w:hideMark/>
          </w:tcPr>
          <w:p w14:paraId="643AB5A5" w14:textId="77777777" w:rsidR="00A9568C" w:rsidRPr="00F20218" w:rsidRDefault="00A9568C" w:rsidP="00F20218">
            <w:pPr>
              <w:jc w:val="center"/>
              <w:rPr>
                <w:rFonts w:ascii="Times New Roman" w:hAnsi="Times New Roman" w:cs="Times New Roman"/>
                <w:sz w:val="24"/>
                <w:szCs w:val="24"/>
              </w:rPr>
            </w:pPr>
            <w:r w:rsidRPr="00F20218">
              <w:rPr>
                <w:rFonts w:ascii="Times New Roman" w:hAnsi="Times New Roman" w:cs="Times New Roman"/>
                <w:sz w:val="24"/>
                <w:szCs w:val="24"/>
              </w:rPr>
              <w:t>490 m</w:t>
            </w:r>
          </w:p>
        </w:tc>
        <w:tc>
          <w:tcPr>
            <w:tcW w:w="0" w:type="auto"/>
            <w:tcBorders>
              <w:bottom w:val="single" w:sz="4" w:space="0" w:color="auto"/>
              <w:right w:val="nil"/>
            </w:tcBorders>
            <w:vAlign w:val="center"/>
            <w:hideMark/>
          </w:tcPr>
          <w:p w14:paraId="3B576112" w14:textId="77777777" w:rsidR="00A9568C" w:rsidRPr="00F20218" w:rsidRDefault="00A9568C" w:rsidP="00F20218">
            <w:pPr>
              <w:jc w:val="center"/>
              <w:rPr>
                <w:rFonts w:ascii="Times New Roman" w:hAnsi="Times New Roman" w:cs="Times New Roman"/>
                <w:sz w:val="24"/>
                <w:szCs w:val="24"/>
              </w:rPr>
            </w:pPr>
            <w:r w:rsidRPr="00F20218">
              <w:rPr>
                <w:rFonts w:ascii="Times New Roman" w:hAnsi="Times New Roman" w:cs="Times New Roman"/>
                <w:sz w:val="24"/>
                <w:szCs w:val="24"/>
              </w:rPr>
              <w:t>70%</w:t>
            </w:r>
          </w:p>
        </w:tc>
        <w:tc>
          <w:tcPr>
            <w:tcW w:w="0" w:type="auto"/>
            <w:tcBorders>
              <w:bottom w:val="single" w:sz="4" w:space="0" w:color="auto"/>
              <w:right w:val="nil"/>
            </w:tcBorders>
            <w:vAlign w:val="center"/>
            <w:hideMark/>
          </w:tcPr>
          <w:p w14:paraId="2233B91F" w14:textId="77777777" w:rsidR="00A9568C" w:rsidRPr="00F20218" w:rsidRDefault="00A9568C" w:rsidP="00F20218">
            <w:pPr>
              <w:jc w:val="center"/>
              <w:rPr>
                <w:rFonts w:ascii="Times New Roman" w:hAnsi="Times New Roman" w:cs="Times New Roman"/>
                <w:sz w:val="24"/>
                <w:szCs w:val="24"/>
              </w:rPr>
            </w:pPr>
            <w:r w:rsidRPr="00F20218">
              <w:rPr>
                <w:rFonts w:ascii="Times New Roman" w:hAnsi="Times New Roman" w:cs="Times New Roman"/>
                <w:sz w:val="24"/>
                <w:szCs w:val="24"/>
              </w:rPr>
              <w:t>39</w:t>
            </w:r>
          </w:p>
        </w:tc>
        <w:tc>
          <w:tcPr>
            <w:tcW w:w="0" w:type="auto"/>
            <w:tcBorders>
              <w:bottom w:val="single" w:sz="4" w:space="0" w:color="auto"/>
              <w:right w:val="nil"/>
            </w:tcBorders>
            <w:vAlign w:val="center"/>
            <w:hideMark/>
          </w:tcPr>
          <w:p w14:paraId="35519BFA" w14:textId="77777777" w:rsidR="00A9568C" w:rsidRPr="00F20218" w:rsidRDefault="00A9568C">
            <w:pPr>
              <w:rPr>
                <w:rFonts w:ascii="Times New Roman" w:hAnsi="Times New Roman" w:cs="Times New Roman"/>
                <w:sz w:val="24"/>
                <w:szCs w:val="24"/>
              </w:rPr>
            </w:pPr>
            <w:r w:rsidRPr="00F20218">
              <w:rPr>
                <w:rFonts w:ascii="Times New Roman" w:hAnsi="Times New Roman" w:cs="Times New Roman"/>
                <w:sz w:val="24"/>
                <w:szCs w:val="24"/>
              </w:rPr>
              <w:t>Jalur tracking dengan kerapatan tinggi dan ketebalan vegetasi stabil</w:t>
            </w:r>
          </w:p>
        </w:tc>
      </w:tr>
      <w:tr w:rsidR="00A9568C" w:rsidRPr="00F20218" w14:paraId="3D80784D" w14:textId="77777777" w:rsidTr="00F20218">
        <w:trPr>
          <w:tblCellSpacing w:w="15" w:type="dxa"/>
        </w:trPr>
        <w:tc>
          <w:tcPr>
            <w:tcW w:w="0" w:type="auto"/>
            <w:tcBorders>
              <w:bottom w:val="single" w:sz="4" w:space="0" w:color="auto"/>
            </w:tcBorders>
            <w:vAlign w:val="center"/>
            <w:hideMark/>
          </w:tcPr>
          <w:p w14:paraId="31C6F67F" w14:textId="77777777" w:rsidR="00A9568C" w:rsidRPr="00F20218" w:rsidRDefault="00A9568C">
            <w:pPr>
              <w:rPr>
                <w:rFonts w:ascii="Times New Roman" w:hAnsi="Times New Roman" w:cs="Times New Roman"/>
                <w:sz w:val="24"/>
                <w:szCs w:val="24"/>
              </w:rPr>
            </w:pPr>
            <w:r w:rsidRPr="00F20218">
              <w:rPr>
                <w:rFonts w:ascii="Times New Roman" w:hAnsi="Times New Roman" w:cs="Times New Roman"/>
                <w:sz w:val="24"/>
                <w:szCs w:val="24"/>
              </w:rPr>
              <w:t>Duduk Santai</w:t>
            </w:r>
          </w:p>
        </w:tc>
        <w:tc>
          <w:tcPr>
            <w:tcW w:w="0" w:type="auto"/>
            <w:tcBorders>
              <w:bottom w:val="single" w:sz="4" w:space="0" w:color="auto"/>
              <w:right w:val="nil"/>
            </w:tcBorders>
            <w:vAlign w:val="center"/>
            <w:hideMark/>
          </w:tcPr>
          <w:p w14:paraId="38EB2ED1" w14:textId="77777777" w:rsidR="00A9568C" w:rsidRPr="00F20218" w:rsidRDefault="00A9568C" w:rsidP="00F20218">
            <w:pPr>
              <w:jc w:val="center"/>
              <w:rPr>
                <w:rFonts w:ascii="Times New Roman" w:hAnsi="Times New Roman" w:cs="Times New Roman"/>
                <w:sz w:val="24"/>
                <w:szCs w:val="24"/>
              </w:rPr>
            </w:pPr>
            <w:r w:rsidRPr="00F20218">
              <w:rPr>
                <w:rFonts w:ascii="Times New Roman" w:hAnsi="Times New Roman" w:cs="Times New Roman"/>
                <w:sz w:val="24"/>
                <w:szCs w:val="24"/>
              </w:rPr>
              <w:t>280 m²</w:t>
            </w:r>
          </w:p>
        </w:tc>
        <w:tc>
          <w:tcPr>
            <w:tcW w:w="0" w:type="auto"/>
            <w:tcBorders>
              <w:bottom w:val="single" w:sz="4" w:space="0" w:color="auto"/>
              <w:right w:val="nil"/>
            </w:tcBorders>
            <w:vAlign w:val="center"/>
            <w:hideMark/>
          </w:tcPr>
          <w:p w14:paraId="316FE91C" w14:textId="77777777" w:rsidR="00A9568C" w:rsidRPr="00F20218" w:rsidRDefault="00A9568C" w:rsidP="00F20218">
            <w:pPr>
              <w:jc w:val="center"/>
              <w:rPr>
                <w:rFonts w:ascii="Times New Roman" w:hAnsi="Times New Roman" w:cs="Times New Roman"/>
                <w:sz w:val="24"/>
                <w:szCs w:val="24"/>
              </w:rPr>
            </w:pPr>
            <w:r w:rsidRPr="00F20218">
              <w:rPr>
                <w:rFonts w:ascii="Times New Roman" w:hAnsi="Times New Roman" w:cs="Times New Roman"/>
                <w:sz w:val="24"/>
                <w:szCs w:val="24"/>
              </w:rPr>
              <w:t>70%</w:t>
            </w:r>
          </w:p>
        </w:tc>
        <w:tc>
          <w:tcPr>
            <w:tcW w:w="0" w:type="auto"/>
            <w:tcBorders>
              <w:bottom w:val="single" w:sz="4" w:space="0" w:color="auto"/>
              <w:right w:val="nil"/>
            </w:tcBorders>
            <w:vAlign w:val="center"/>
            <w:hideMark/>
          </w:tcPr>
          <w:p w14:paraId="2D4EA134" w14:textId="77777777" w:rsidR="00A9568C" w:rsidRPr="00F20218" w:rsidRDefault="00A9568C" w:rsidP="00F20218">
            <w:pPr>
              <w:jc w:val="center"/>
              <w:rPr>
                <w:rFonts w:ascii="Times New Roman" w:hAnsi="Times New Roman" w:cs="Times New Roman"/>
                <w:sz w:val="24"/>
                <w:szCs w:val="24"/>
              </w:rPr>
            </w:pPr>
            <w:r w:rsidRPr="00F20218">
              <w:rPr>
                <w:rFonts w:ascii="Times New Roman" w:hAnsi="Times New Roman" w:cs="Times New Roman"/>
                <w:sz w:val="24"/>
                <w:szCs w:val="24"/>
              </w:rPr>
              <w:t>82</w:t>
            </w:r>
          </w:p>
        </w:tc>
        <w:tc>
          <w:tcPr>
            <w:tcW w:w="0" w:type="auto"/>
            <w:tcBorders>
              <w:bottom w:val="single" w:sz="4" w:space="0" w:color="auto"/>
              <w:right w:val="nil"/>
            </w:tcBorders>
            <w:vAlign w:val="center"/>
            <w:hideMark/>
          </w:tcPr>
          <w:p w14:paraId="3C8B0D0D" w14:textId="77777777" w:rsidR="00A9568C" w:rsidRPr="00F20218" w:rsidRDefault="00A9568C">
            <w:pPr>
              <w:rPr>
                <w:rFonts w:ascii="Times New Roman" w:hAnsi="Times New Roman" w:cs="Times New Roman"/>
                <w:sz w:val="24"/>
                <w:szCs w:val="24"/>
              </w:rPr>
            </w:pPr>
            <w:r w:rsidRPr="00F20218">
              <w:rPr>
                <w:rFonts w:ascii="Times New Roman" w:hAnsi="Times New Roman" w:cs="Times New Roman"/>
                <w:sz w:val="24"/>
                <w:szCs w:val="24"/>
              </w:rPr>
              <w:t>Area teduh dan aman, dekat kanal air</w:t>
            </w:r>
          </w:p>
        </w:tc>
      </w:tr>
      <w:tr w:rsidR="00A9568C" w:rsidRPr="00F20218" w14:paraId="2461F7CA" w14:textId="77777777" w:rsidTr="00232326">
        <w:trPr>
          <w:tblCellSpacing w:w="15" w:type="dxa"/>
        </w:trPr>
        <w:tc>
          <w:tcPr>
            <w:tcW w:w="0" w:type="auto"/>
            <w:tcBorders>
              <w:left w:val="nil"/>
              <w:bottom w:val="single" w:sz="4" w:space="0" w:color="auto"/>
            </w:tcBorders>
            <w:vAlign w:val="center"/>
            <w:hideMark/>
          </w:tcPr>
          <w:p w14:paraId="0493EDE1" w14:textId="77777777" w:rsidR="00A9568C" w:rsidRPr="00F20218" w:rsidRDefault="00A9568C">
            <w:pPr>
              <w:rPr>
                <w:rFonts w:ascii="Times New Roman" w:hAnsi="Times New Roman" w:cs="Times New Roman"/>
                <w:sz w:val="24"/>
                <w:szCs w:val="24"/>
              </w:rPr>
            </w:pPr>
            <w:r w:rsidRPr="00F20218">
              <w:rPr>
                <w:rFonts w:ascii="Times New Roman" w:hAnsi="Times New Roman" w:cs="Times New Roman"/>
                <w:sz w:val="24"/>
                <w:szCs w:val="24"/>
              </w:rPr>
              <w:t>Photography</w:t>
            </w:r>
          </w:p>
        </w:tc>
        <w:tc>
          <w:tcPr>
            <w:tcW w:w="0" w:type="auto"/>
            <w:tcBorders>
              <w:bottom w:val="single" w:sz="4" w:space="0" w:color="auto"/>
              <w:right w:val="nil"/>
            </w:tcBorders>
            <w:vAlign w:val="center"/>
            <w:hideMark/>
          </w:tcPr>
          <w:p w14:paraId="3A19844A" w14:textId="77777777" w:rsidR="00A9568C" w:rsidRPr="00F20218" w:rsidRDefault="00A9568C" w:rsidP="00F20218">
            <w:pPr>
              <w:jc w:val="center"/>
              <w:rPr>
                <w:rFonts w:ascii="Times New Roman" w:hAnsi="Times New Roman" w:cs="Times New Roman"/>
                <w:sz w:val="24"/>
                <w:szCs w:val="24"/>
              </w:rPr>
            </w:pPr>
            <w:r w:rsidRPr="00F20218">
              <w:rPr>
                <w:rFonts w:ascii="Times New Roman" w:hAnsi="Times New Roman" w:cs="Times New Roman"/>
                <w:sz w:val="24"/>
                <w:szCs w:val="24"/>
              </w:rPr>
              <w:t>210 m²</w:t>
            </w:r>
          </w:p>
        </w:tc>
        <w:tc>
          <w:tcPr>
            <w:tcW w:w="0" w:type="auto"/>
            <w:tcBorders>
              <w:bottom w:val="single" w:sz="4" w:space="0" w:color="auto"/>
              <w:right w:val="nil"/>
            </w:tcBorders>
            <w:vAlign w:val="center"/>
            <w:hideMark/>
          </w:tcPr>
          <w:p w14:paraId="7FF4E385" w14:textId="77777777" w:rsidR="00A9568C" w:rsidRPr="00F20218" w:rsidRDefault="00A9568C" w:rsidP="00F20218">
            <w:pPr>
              <w:jc w:val="center"/>
              <w:rPr>
                <w:rFonts w:ascii="Times New Roman" w:hAnsi="Times New Roman" w:cs="Times New Roman"/>
                <w:sz w:val="24"/>
                <w:szCs w:val="24"/>
              </w:rPr>
            </w:pPr>
            <w:r w:rsidRPr="00F20218">
              <w:rPr>
                <w:rFonts w:ascii="Times New Roman" w:hAnsi="Times New Roman" w:cs="Times New Roman"/>
                <w:sz w:val="24"/>
                <w:szCs w:val="24"/>
              </w:rPr>
              <w:t>70%</w:t>
            </w:r>
          </w:p>
        </w:tc>
        <w:tc>
          <w:tcPr>
            <w:tcW w:w="0" w:type="auto"/>
            <w:tcBorders>
              <w:bottom w:val="single" w:sz="4" w:space="0" w:color="auto"/>
              <w:right w:val="nil"/>
            </w:tcBorders>
            <w:vAlign w:val="center"/>
            <w:hideMark/>
          </w:tcPr>
          <w:p w14:paraId="70C960F2" w14:textId="77777777" w:rsidR="00A9568C" w:rsidRPr="00F20218" w:rsidRDefault="00A9568C" w:rsidP="00F20218">
            <w:pPr>
              <w:jc w:val="center"/>
              <w:rPr>
                <w:rFonts w:ascii="Times New Roman" w:hAnsi="Times New Roman" w:cs="Times New Roman"/>
                <w:sz w:val="24"/>
                <w:szCs w:val="24"/>
              </w:rPr>
            </w:pPr>
            <w:r w:rsidRPr="00F20218">
              <w:rPr>
                <w:rFonts w:ascii="Times New Roman" w:hAnsi="Times New Roman" w:cs="Times New Roman"/>
                <w:sz w:val="24"/>
                <w:szCs w:val="24"/>
              </w:rPr>
              <w:t>25</w:t>
            </w:r>
          </w:p>
        </w:tc>
        <w:tc>
          <w:tcPr>
            <w:tcW w:w="0" w:type="auto"/>
            <w:tcBorders>
              <w:bottom w:val="single" w:sz="4" w:space="0" w:color="auto"/>
              <w:right w:val="nil"/>
            </w:tcBorders>
            <w:vAlign w:val="center"/>
            <w:hideMark/>
          </w:tcPr>
          <w:p w14:paraId="78991906" w14:textId="77777777" w:rsidR="00A9568C" w:rsidRPr="00F20218" w:rsidRDefault="00A9568C">
            <w:pPr>
              <w:rPr>
                <w:rFonts w:ascii="Times New Roman" w:hAnsi="Times New Roman" w:cs="Times New Roman"/>
                <w:sz w:val="24"/>
                <w:szCs w:val="24"/>
              </w:rPr>
            </w:pPr>
            <w:r w:rsidRPr="00F20218">
              <w:rPr>
                <w:rFonts w:ascii="Times New Roman" w:hAnsi="Times New Roman" w:cs="Times New Roman"/>
                <w:sz w:val="24"/>
                <w:szCs w:val="24"/>
              </w:rPr>
              <w:t>Titik foto dengan banyak biota (kepiting, burung air, akar napas)</w:t>
            </w:r>
          </w:p>
        </w:tc>
      </w:tr>
      <w:tr w:rsidR="00A9568C" w:rsidRPr="00F20218" w14:paraId="3C10704F" w14:textId="77777777" w:rsidTr="00232326">
        <w:trPr>
          <w:tblCellSpacing w:w="15" w:type="dxa"/>
        </w:trPr>
        <w:tc>
          <w:tcPr>
            <w:tcW w:w="0" w:type="auto"/>
            <w:tcBorders>
              <w:top w:val="single" w:sz="4" w:space="0" w:color="auto"/>
              <w:left w:val="nil"/>
              <w:bottom w:val="single" w:sz="4" w:space="0" w:color="auto"/>
            </w:tcBorders>
            <w:vAlign w:val="center"/>
            <w:hideMark/>
          </w:tcPr>
          <w:p w14:paraId="5D6BB68E" w14:textId="77777777" w:rsidR="00A9568C" w:rsidRPr="00F20218" w:rsidRDefault="00A9568C">
            <w:pPr>
              <w:rPr>
                <w:rFonts w:ascii="Times New Roman" w:hAnsi="Times New Roman" w:cs="Times New Roman"/>
                <w:sz w:val="24"/>
                <w:szCs w:val="24"/>
              </w:rPr>
            </w:pPr>
            <w:r w:rsidRPr="00F20218">
              <w:rPr>
                <w:rFonts w:ascii="Times New Roman" w:hAnsi="Times New Roman" w:cs="Times New Roman"/>
                <w:sz w:val="24"/>
                <w:szCs w:val="24"/>
              </w:rPr>
              <w:t>Edukasi</w:t>
            </w:r>
          </w:p>
        </w:tc>
        <w:tc>
          <w:tcPr>
            <w:tcW w:w="0" w:type="auto"/>
            <w:tcBorders>
              <w:top w:val="nil"/>
              <w:bottom w:val="single" w:sz="4" w:space="0" w:color="auto"/>
              <w:right w:val="nil"/>
            </w:tcBorders>
            <w:vAlign w:val="center"/>
            <w:hideMark/>
          </w:tcPr>
          <w:p w14:paraId="08474BF1" w14:textId="77777777" w:rsidR="00A9568C" w:rsidRPr="00F20218" w:rsidRDefault="00A9568C" w:rsidP="00F20218">
            <w:pPr>
              <w:jc w:val="center"/>
              <w:rPr>
                <w:rFonts w:ascii="Times New Roman" w:hAnsi="Times New Roman" w:cs="Times New Roman"/>
                <w:sz w:val="24"/>
                <w:szCs w:val="24"/>
              </w:rPr>
            </w:pPr>
            <w:r w:rsidRPr="00F20218">
              <w:rPr>
                <w:rFonts w:ascii="Times New Roman" w:hAnsi="Times New Roman" w:cs="Times New Roman"/>
                <w:sz w:val="24"/>
                <w:szCs w:val="24"/>
              </w:rPr>
              <w:t>350 m²</w:t>
            </w:r>
          </w:p>
        </w:tc>
        <w:tc>
          <w:tcPr>
            <w:tcW w:w="0" w:type="auto"/>
            <w:tcBorders>
              <w:top w:val="nil"/>
              <w:bottom w:val="single" w:sz="4" w:space="0" w:color="auto"/>
              <w:right w:val="nil"/>
            </w:tcBorders>
            <w:vAlign w:val="center"/>
            <w:hideMark/>
          </w:tcPr>
          <w:p w14:paraId="323914AC" w14:textId="77777777" w:rsidR="00A9568C" w:rsidRPr="00F20218" w:rsidRDefault="00A9568C" w:rsidP="00F20218">
            <w:pPr>
              <w:jc w:val="center"/>
              <w:rPr>
                <w:rFonts w:ascii="Times New Roman" w:hAnsi="Times New Roman" w:cs="Times New Roman"/>
                <w:sz w:val="24"/>
                <w:szCs w:val="24"/>
              </w:rPr>
            </w:pPr>
            <w:r w:rsidRPr="00F20218">
              <w:rPr>
                <w:rFonts w:ascii="Times New Roman" w:hAnsi="Times New Roman" w:cs="Times New Roman"/>
                <w:sz w:val="24"/>
                <w:szCs w:val="24"/>
              </w:rPr>
              <w:t>70%</w:t>
            </w:r>
          </w:p>
        </w:tc>
        <w:tc>
          <w:tcPr>
            <w:tcW w:w="0" w:type="auto"/>
            <w:tcBorders>
              <w:top w:val="nil"/>
              <w:bottom w:val="single" w:sz="4" w:space="0" w:color="auto"/>
              <w:right w:val="nil"/>
            </w:tcBorders>
            <w:vAlign w:val="center"/>
            <w:hideMark/>
          </w:tcPr>
          <w:p w14:paraId="52DAE632" w14:textId="77777777" w:rsidR="00A9568C" w:rsidRPr="00F20218" w:rsidRDefault="00A9568C" w:rsidP="00F20218">
            <w:pPr>
              <w:jc w:val="center"/>
              <w:rPr>
                <w:rFonts w:ascii="Times New Roman" w:hAnsi="Times New Roman" w:cs="Times New Roman"/>
                <w:sz w:val="24"/>
                <w:szCs w:val="24"/>
              </w:rPr>
            </w:pPr>
            <w:r w:rsidRPr="00F20218">
              <w:rPr>
                <w:rFonts w:ascii="Times New Roman" w:hAnsi="Times New Roman" w:cs="Times New Roman"/>
                <w:sz w:val="24"/>
                <w:szCs w:val="24"/>
              </w:rPr>
              <w:t>64</w:t>
            </w:r>
          </w:p>
        </w:tc>
        <w:tc>
          <w:tcPr>
            <w:tcW w:w="0" w:type="auto"/>
            <w:tcBorders>
              <w:top w:val="nil"/>
              <w:bottom w:val="single" w:sz="4" w:space="0" w:color="auto"/>
              <w:right w:val="nil"/>
            </w:tcBorders>
            <w:vAlign w:val="center"/>
            <w:hideMark/>
          </w:tcPr>
          <w:p w14:paraId="32BDF298" w14:textId="77777777" w:rsidR="00A9568C" w:rsidRPr="00F20218" w:rsidRDefault="00A9568C">
            <w:pPr>
              <w:rPr>
                <w:rFonts w:ascii="Times New Roman" w:hAnsi="Times New Roman" w:cs="Times New Roman"/>
                <w:sz w:val="24"/>
                <w:szCs w:val="24"/>
              </w:rPr>
            </w:pPr>
            <w:r w:rsidRPr="00F20218">
              <w:rPr>
                <w:rFonts w:ascii="Times New Roman" w:hAnsi="Times New Roman" w:cs="Times New Roman"/>
                <w:sz w:val="24"/>
                <w:szCs w:val="24"/>
              </w:rPr>
              <w:t>Zona pengamatan ekosistem dan pembelajaran lingkungan</w:t>
            </w:r>
          </w:p>
        </w:tc>
      </w:tr>
      <w:tr w:rsidR="00A9568C" w:rsidRPr="00F20218" w14:paraId="778E3F75" w14:textId="77777777" w:rsidTr="00232326">
        <w:trPr>
          <w:tblCellSpacing w:w="15" w:type="dxa"/>
        </w:trPr>
        <w:tc>
          <w:tcPr>
            <w:tcW w:w="0" w:type="auto"/>
            <w:tcBorders>
              <w:top w:val="single" w:sz="4" w:space="0" w:color="auto"/>
              <w:left w:val="nil"/>
              <w:bottom w:val="single" w:sz="4" w:space="0" w:color="auto"/>
            </w:tcBorders>
            <w:vAlign w:val="center"/>
            <w:hideMark/>
          </w:tcPr>
          <w:p w14:paraId="5DB15E4A" w14:textId="77777777" w:rsidR="00A9568C" w:rsidRPr="00F20218" w:rsidRDefault="00A9568C">
            <w:pPr>
              <w:rPr>
                <w:rFonts w:ascii="Times New Roman" w:hAnsi="Times New Roman" w:cs="Times New Roman"/>
                <w:sz w:val="24"/>
                <w:szCs w:val="24"/>
              </w:rPr>
            </w:pPr>
            <w:r w:rsidRPr="00F20218">
              <w:rPr>
                <w:rStyle w:val="Strong"/>
                <w:rFonts w:ascii="Times New Roman" w:hAnsi="Times New Roman" w:cs="Times New Roman"/>
                <w:sz w:val="24"/>
                <w:szCs w:val="24"/>
              </w:rPr>
              <w:t>Subtotal Pasimayou</w:t>
            </w:r>
          </w:p>
        </w:tc>
        <w:tc>
          <w:tcPr>
            <w:tcW w:w="0" w:type="auto"/>
            <w:tcBorders>
              <w:top w:val="nil"/>
              <w:bottom w:val="single" w:sz="4" w:space="0" w:color="auto"/>
            </w:tcBorders>
            <w:vAlign w:val="center"/>
            <w:hideMark/>
          </w:tcPr>
          <w:p w14:paraId="787B23AE" w14:textId="77777777" w:rsidR="00A9568C" w:rsidRPr="00F20218" w:rsidRDefault="00A9568C" w:rsidP="00F20218">
            <w:pPr>
              <w:jc w:val="center"/>
              <w:rPr>
                <w:rFonts w:ascii="Times New Roman" w:hAnsi="Times New Roman" w:cs="Times New Roman"/>
                <w:sz w:val="24"/>
                <w:szCs w:val="24"/>
              </w:rPr>
            </w:pPr>
            <w:r w:rsidRPr="00F20218">
              <w:rPr>
                <w:rFonts w:ascii="Times New Roman" w:hAnsi="Times New Roman" w:cs="Times New Roman"/>
                <w:sz w:val="24"/>
                <w:szCs w:val="24"/>
              </w:rPr>
              <w:t>–</w:t>
            </w:r>
          </w:p>
        </w:tc>
        <w:tc>
          <w:tcPr>
            <w:tcW w:w="0" w:type="auto"/>
            <w:tcBorders>
              <w:top w:val="nil"/>
              <w:bottom w:val="single" w:sz="4" w:space="0" w:color="auto"/>
            </w:tcBorders>
            <w:vAlign w:val="center"/>
            <w:hideMark/>
          </w:tcPr>
          <w:p w14:paraId="2714D282" w14:textId="77777777" w:rsidR="00A9568C" w:rsidRPr="00F20218" w:rsidRDefault="00A9568C" w:rsidP="00F20218">
            <w:pPr>
              <w:jc w:val="center"/>
              <w:rPr>
                <w:rFonts w:ascii="Times New Roman" w:hAnsi="Times New Roman" w:cs="Times New Roman"/>
                <w:sz w:val="24"/>
                <w:szCs w:val="24"/>
              </w:rPr>
            </w:pPr>
            <w:r w:rsidRPr="00F20218">
              <w:rPr>
                <w:rFonts w:ascii="Times New Roman" w:hAnsi="Times New Roman" w:cs="Times New Roman"/>
                <w:sz w:val="24"/>
                <w:szCs w:val="24"/>
              </w:rPr>
              <w:t>–</w:t>
            </w:r>
          </w:p>
        </w:tc>
        <w:tc>
          <w:tcPr>
            <w:tcW w:w="0" w:type="auto"/>
            <w:tcBorders>
              <w:top w:val="nil"/>
              <w:bottom w:val="single" w:sz="4" w:space="0" w:color="auto"/>
            </w:tcBorders>
            <w:vAlign w:val="center"/>
            <w:hideMark/>
          </w:tcPr>
          <w:p w14:paraId="64DC8849" w14:textId="77777777" w:rsidR="00A9568C" w:rsidRPr="00F20218" w:rsidRDefault="00A9568C" w:rsidP="00F20218">
            <w:pPr>
              <w:jc w:val="center"/>
              <w:rPr>
                <w:rFonts w:ascii="Times New Roman" w:hAnsi="Times New Roman" w:cs="Times New Roman"/>
                <w:sz w:val="24"/>
                <w:szCs w:val="24"/>
              </w:rPr>
            </w:pPr>
            <w:r w:rsidRPr="00F20218">
              <w:rPr>
                <w:rStyle w:val="Strong"/>
                <w:rFonts w:ascii="Times New Roman" w:hAnsi="Times New Roman" w:cs="Times New Roman"/>
                <w:sz w:val="24"/>
                <w:szCs w:val="24"/>
              </w:rPr>
              <w:t>210 pengunjung/hari</w:t>
            </w:r>
          </w:p>
        </w:tc>
        <w:tc>
          <w:tcPr>
            <w:tcW w:w="0" w:type="auto"/>
            <w:tcBorders>
              <w:top w:val="nil"/>
              <w:bottom w:val="single" w:sz="4" w:space="0" w:color="auto"/>
            </w:tcBorders>
            <w:vAlign w:val="center"/>
            <w:hideMark/>
          </w:tcPr>
          <w:p w14:paraId="7B654829" w14:textId="77777777" w:rsidR="00A9568C" w:rsidRPr="00F20218" w:rsidRDefault="00A9568C">
            <w:pPr>
              <w:rPr>
                <w:rFonts w:ascii="Times New Roman" w:hAnsi="Times New Roman" w:cs="Times New Roman"/>
                <w:sz w:val="24"/>
                <w:szCs w:val="24"/>
              </w:rPr>
            </w:pPr>
            <w:r w:rsidRPr="00F20218">
              <w:rPr>
                <w:rFonts w:ascii="Times New Roman" w:hAnsi="Times New Roman" w:cs="Times New Roman"/>
                <w:sz w:val="24"/>
                <w:szCs w:val="24"/>
              </w:rPr>
              <w:t xml:space="preserve">Kategori </w:t>
            </w:r>
            <w:r w:rsidRPr="00F20218">
              <w:rPr>
                <w:rStyle w:val="Emphasis"/>
                <w:rFonts w:ascii="Times New Roman" w:hAnsi="Times New Roman" w:cs="Times New Roman"/>
                <w:sz w:val="24"/>
                <w:szCs w:val="24"/>
              </w:rPr>
              <w:t>S2 (Sesuai)</w:t>
            </w:r>
            <w:r w:rsidRPr="00F20218">
              <w:rPr>
                <w:rFonts w:ascii="Times New Roman" w:hAnsi="Times New Roman" w:cs="Times New Roman"/>
                <w:sz w:val="24"/>
                <w:szCs w:val="24"/>
              </w:rPr>
              <w:t xml:space="preserve">, potensi pengembangan </w:t>
            </w:r>
            <w:r w:rsidRPr="00F20218">
              <w:rPr>
                <w:rFonts w:ascii="Times New Roman" w:hAnsi="Times New Roman" w:cs="Times New Roman"/>
                <w:sz w:val="24"/>
                <w:szCs w:val="24"/>
              </w:rPr>
              <w:lastRenderedPageBreak/>
              <w:t>tinggi</w:t>
            </w:r>
          </w:p>
        </w:tc>
      </w:tr>
      <w:tr w:rsidR="00A9568C" w:rsidRPr="00F20218" w14:paraId="3FA05DDA" w14:textId="77777777" w:rsidTr="00232326">
        <w:trPr>
          <w:tblCellSpacing w:w="15" w:type="dxa"/>
        </w:trPr>
        <w:tc>
          <w:tcPr>
            <w:tcW w:w="0" w:type="auto"/>
            <w:tcBorders>
              <w:top w:val="single" w:sz="4" w:space="0" w:color="auto"/>
              <w:left w:val="nil"/>
              <w:bottom w:val="single" w:sz="4" w:space="0" w:color="auto"/>
            </w:tcBorders>
            <w:vAlign w:val="center"/>
            <w:hideMark/>
          </w:tcPr>
          <w:p w14:paraId="2725615E" w14:textId="77777777" w:rsidR="00A9568C" w:rsidRPr="00F20218" w:rsidRDefault="00A9568C">
            <w:pPr>
              <w:rPr>
                <w:rFonts w:ascii="Times New Roman" w:hAnsi="Times New Roman" w:cs="Times New Roman"/>
                <w:sz w:val="24"/>
                <w:szCs w:val="24"/>
              </w:rPr>
            </w:pPr>
            <w:r w:rsidRPr="00F20218">
              <w:rPr>
                <w:rStyle w:val="Strong"/>
                <w:rFonts w:ascii="Times New Roman" w:hAnsi="Times New Roman" w:cs="Times New Roman"/>
                <w:sz w:val="24"/>
                <w:szCs w:val="24"/>
              </w:rPr>
              <w:lastRenderedPageBreak/>
              <w:t>Total Daya Dukung Gabungan</w:t>
            </w:r>
          </w:p>
        </w:tc>
        <w:tc>
          <w:tcPr>
            <w:tcW w:w="0" w:type="auto"/>
            <w:tcBorders>
              <w:top w:val="nil"/>
              <w:bottom w:val="single" w:sz="4" w:space="0" w:color="auto"/>
            </w:tcBorders>
            <w:vAlign w:val="center"/>
            <w:hideMark/>
          </w:tcPr>
          <w:p w14:paraId="60152259" w14:textId="77777777" w:rsidR="00A9568C" w:rsidRPr="00F20218" w:rsidRDefault="00A9568C" w:rsidP="00F20218">
            <w:pPr>
              <w:jc w:val="center"/>
              <w:rPr>
                <w:rFonts w:ascii="Times New Roman" w:hAnsi="Times New Roman" w:cs="Times New Roman"/>
                <w:sz w:val="24"/>
                <w:szCs w:val="24"/>
              </w:rPr>
            </w:pPr>
            <w:r w:rsidRPr="00F20218">
              <w:rPr>
                <w:rFonts w:ascii="Times New Roman" w:hAnsi="Times New Roman" w:cs="Times New Roman"/>
                <w:sz w:val="24"/>
                <w:szCs w:val="24"/>
              </w:rPr>
              <w:t>–</w:t>
            </w:r>
          </w:p>
        </w:tc>
        <w:tc>
          <w:tcPr>
            <w:tcW w:w="0" w:type="auto"/>
            <w:tcBorders>
              <w:top w:val="nil"/>
              <w:bottom w:val="single" w:sz="4" w:space="0" w:color="auto"/>
            </w:tcBorders>
            <w:vAlign w:val="center"/>
            <w:hideMark/>
          </w:tcPr>
          <w:p w14:paraId="25D389F3" w14:textId="77777777" w:rsidR="00A9568C" w:rsidRPr="00F20218" w:rsidRDefault="00A9568C" w:rsidP="00F20218">
            <w:pPr>
              <w:jc w:val="center"/>
              <w:rPr>
                <w:rFonts w:ascii="Times New Roman" w:hAnsi="Times New Roman" w:cs="Times New Roman"/>
                <w:sz w:val="24"/>
                <w:szCs w:val="24"/>
              </w:rPr>
            </w:pPr>
            <w:r w:rsidRPr="00F20218">
              <w:rPr>
                <w:rFonts w:ascii="Times New Roman" w:hAnsi="Times New Roman" w:cs="Times New Roman"/>
                <w:sz w:val="24"/>
                <w:szCs w:val="24"/>
              </w:rPr>
              <w:t>–</w:t>
            </w:r>
          </w:p>
        </w:tc>
        <w:tc>
          <w:tcPr>
            <w:tcW w:w="0" w:type="auto"/>
            <w:tcBorders>
              <w:top w:val="nil"/>
              <w:bottom w:val="single" w:sz="4" w:space="0" w:color="auto"/>
            </w:tcBorders>
            <w:vAlign w:val="center"/>
            <w:hideMark/>
          </w:tcPr>
          <w:p w14:paraId="3F5FEC0B" w14:textId="77777777" w:rsidR="00A9568C" w:rsidRPr="00F20218" w:rsidRDefault="00A9568C" w:rsidP="00F20218">
            <w:pPr>
              <w:jc w:val="center"/>
              <w:rPr>
                <w:rFonts w:ascii="Times New Roman" w:hAnsi="Times New Roman" w:cs="Times New Roman"/>
                <w:sz w:val="24"/>
                <w:szCs w:val="24"/>
              </w:rPr>
            </w:pPr>
            <w:r w:rsidRPr="00F20218">
              <w:rPr>
                <w:rStyle w:val="Strong"/>
                <w:rFonts w:ascii="Times New Roman" w:hAnsi="Times New Roman" w:cs="Times New Roman"/>
                <w:sz w:val="24"/>
                <w:szCs w:val="24"/>
              </w:rPr>
              <w:t>388 pengunjung/hari</w:t>
            </w:r>
          </w:p>
        </w:tc>
        <w:tc>
          <w:tcPr>
            <w:tcW w:w="0" w:type="auto"/>
            <w:tcBorders>
              <w:top w:val="nil"/>
              <w:bottom w:val="single" w:sz="4" w:space="0" w:color="auto"/>
            </w:tcBorders>
            <w:vAlign w:val="center"/>
            <w:hideMark/>
          </w:tcPr>
          <w:p w14:paraId="5DEF47BF" w14:textId="77777777" w:rsidR="00A9568C" w:rsidRPr="00F20218" w:rsidRDefault="00A9568C">
            <w:pPr>
              <w:rPr>
                <w:rFonts w:ascii="Times New Roman" w:hAnsi="Times New Roman" w:cs="Times New Roman"/>
                <w:sz w:val="24"/>
                <w:szCs w:val="24"/>
              </w:rPr>
            </w:pPr>
            <w:r w:rsidRPr="00F20218">
              <w:rPr>
                <w:rFonts w:ascii="Times New Roman" w:hAnsi="Times New Roman" w:cs="Times New Roman"/>
                <w:sz w:val="24"/>
                <w:szCs w:val="24"/>
              </w:rPr>
              <w:t>Kapasitas maksimum gabungan dua kawasan tanpa tekanan ekologis signifikan</w:t>
            </w:r>
          </w:p>
        </w:tc>
      </w:tr>
    </w:tbl>
    <w:p w14:paraId="3CB68701" w14:textId="77777777" w:rsidR="00A9568C" w:rsidRPr="00F20218" w:rsidRDefault="00A9568C" w:rsidP="00A75A33">
      <w:pPr>
        <w:pStyle w:val="NormalWeb"/>
        <w:spacing w:before="0" w:beforeAutospacing="0" w:after="0" w:afterAutospacing="0"/>
        <w:jc w:val="both"/>
      </w:pPr>
    </w:p>
    <w:p w14:paraId="2A36577E" w14:textId="395DDE25" w:rsidR="00A75A33" w:rsidRDefault="000B1384" w:rsidP="00F20218">
      <w:pPr>
        <w:pStyle w:val="NormalWeb"/>
        <w:spacing w:before="0" w:beforeAutospacing="0" w:after="0" w:afterAutospacing="0"/>
        <w:ind w:firstLine="720"/>
        <w:jc w:val="both"/>
        <w:rPr>
          <w:b/>
          <w:bCs/>
        </w:rPr>
      </w:pPr>
      <w:r>
        <w:t xml:space="preserve">Luas area potensial </w:t>
      </w:r>
      <w:r w:rsidR="00A75A33">
        <w:t xml:space="preserve">(LP) </w:t>
      </w:r>
      <w:r>
        <w:t>hasil pengamatan lapangan adalah:</w:t>
      </w:r>
      <w:r w:rsidR="00A75A33">
        <w:rPr>
          <w:b/>
          <w:bCs/>
        </w:rPr>
        <w:t xml:space="preserve"> </w:t>
      </w:r>
      <w:r>
        <w:t xml:space="preserve">Tracking = </w:t>
      </w:r>
      <w:r w:rsidRPr="00A75A33">
        <w:rPr>
          <w:rStyle w:val="Strong"/>
          <w:b w:val="0"/>
          <w:bCs w:val="0"/>
        </w:rPr>
        <w:t>420 m</w:t>
      </w:r>
      <w:r w:rsidR="00A75A33" w:rsidRPr="00A75A33">
        <w:rPr>
          <w:b/>
          <w:bCs/>
        </w:rPr>
        <w:t>,</w:t>
      </w:r>
      <w:r w:rsidR="00A75A33">
        <w:rPr>
          <w:b/>
          <w:bCs/>
        </w:rPr>
        <w:t xml:space="preserve"> </w:t>
      </w:r>
      <w:r>
        <w:t xml:space="preserve">Duduk santai = </w:t>
      </w:r>
      <w:r w:rsidRPr="00A75A33">
        <w:rPr>
          <w:rStyle w:val="Strong"/>
          <w:b w:val="0"/>
          <w:bCs w:val="0"/>
        </w:rPr>
        <w:t>240 m²</w:t>
      </w:r>
      <w:r w:rsidR="00A75A33">
        <w:rPr>
          <w:b/>
          <w:bCs/>
        </w:rPr>
        <w:t xml:space="preserve">, </w:t>
      </w:r>
      <w:r>
        <w:t xml:space="preserve">Photography = </w:t>
      </w:r>
      <w:r w:rsidRPr="00A75A33">
        <w:rPr>
          <w:rStyle w:val="Strong"/>
          <w:b w:val="0"/>
          <w:bCs w:val="0"/>
        </w:rPr>
        <w:t>180 m²</w:t>
      </w:r>
      <w:r w:rsidR="00A75A33" w:rsidRPr="00A75A33">
        <w:rPr>
          <w:b/>
          <w:bCs/>
        </w:rPr>
        <w:t xml:space="preserve">, </w:t>
      </w:r>
      <w:r w:rsidR="00A75A33" w:rsidRPr="00A75A33">
        <w:t>dan</w:t>
      </w:r>
      <w:r w:rsidR="00A75A33" w:rsidRPr="00A75A33">
        <w:rPr>
          <w:b/>
          <w:bCs/>
        </w:rPr>
        <w:t xml:space="preserve"> </w:t>
      </w:r>
      <w:r>
        <w:t xml:space="preserve">Edukasi = </w:t>
      </w:r>
      <w:r w:rsidRPr="00A75A33">
        <w:rPr>
          <w:rStyle w:val="Strong"/>
          <w:b w:val="0"/>
          <w:bCs w:val="0"/>
        </w:rPr>
        <w:t>300 m²</w:t>
      </w:r>
      <w:r w:rsidR="00A75A33">
        <w:rPr>
          <w:rStyle w:val="Strong"/>
          <w:b w:val="0"/>
          <w:bCs w:val="0"/>
        </w:rPr>
        <w:t xml:space="preserve">, dengan menggunakan Formula Yulianda (2007) diperoleh daya dukung </w:t>
      </w:r>
      <w:r>
        <w:t xml:space="preserve"> </w:t>
      </w:r>
      <w:r w:rsidRPr="00A75A33">
        <w:rPr>
          <w:rStyle w:val="Strong"/>
          <w:b w:val="0"/>
          <w:bCs w:val="0"/>
        </w:rPr>
        <w:t>21–75 orang/hari</w:t>
      </w:r>
      <w:r w:rsidRPr="00A75A33">
        <w:rPr>
          <w:b/>
          <w:bCs/>
        </w:rPr>
        <w:t>,</w:t>
      </w:r>
      <w:r>
        <w:t xml:space="preserve"> dengan rincian:</w:t>
      </w:r>
      <w:r w:rsidR="00A75A33">
        <w:rPr>
          <w:b/>
          <w:bCs/>
        </w:rPr>
        <w:t xml:space="preserve"> </w:t>
      </w:r>
      <w:r>
        <w:t xml:space="preserve">Tracking = </w:t>
      </w:r>
      <w:r w:rsidRPr="00A75A33">
        <w:rPr>
          <w:rStyle w:val="Strong"/>
          <w:b w:val="0"/>
          <w:bCs w:val="0"/>
        </w:rPr>
        <w:t>34 orang/hari</w:t>
      </w:r>
      <w:r w:rsidR="00A75A33" w:rsidRPr="00A75A33">
        <w:rPr>
          <w:b/>
          <w:bCs/>
        </w:rPr>
        <w:t>,</w:t>
      </w:r>
      <w:r w:rsidR="00A75A33">
        <w:rPr>
          <w:b/>
          <w:bCs/>
        </w:rPr>
        <w:t xml:space="preserve"> </w:t>
      </w:r>
      <w:r>
        <w:t xml:space="preserve">Duduk santai = </w:t>
      </w:r>
      <w:r w:rsidRPr="00A75A33">
        <w:rPr>
          <w:rStyle w:val="Strong"/>
          <w:b w:val="0"/>
          <w:bCs w:val="0"/>
        </w:rPr>
        <w:t>75 orang/hari</w:t>
      </w:r>
      <w:r w:rsidR="00A75A33">
        <w:rPr>
          <w:b/>
          <w:bCs/>
        </w:rPr>
        <w:t xml:space="preserve">, </w:t>
      </w:r>
      <w:r>
        <w:t xml:space="preserve">Photography = </w:t>
      </w:r>
      <w:r w:rsidRPr="00A75A33">
        <w:rPr>
          <w:rStyle w:val="Strong"/>
          <w:b w:val="0"/>
          <w:bCs w:val="0"/>
        </w:rPr>
        <w:t>21 orang/hari</w:t>
      </w:r>
      <w:r w:rsidR="00A75A33" w:rsidRPr="00A75A33">
        <w:rPr>
          <w:rStyle w:val="Strong"/>
          <w:b w:val="0"/>
          <w:bCs w:val="0"/>
        </w:rPr>
        <w:t xml:space="preserve"> dan</w:t>
      </w:r>
      <w:r w:rsidR="00A75A33">
        <w:rPr>
          <w:rStyle w:val="Strong"/>
        </w:rPr>
        <w:t xml:space="preserve"> </w:t>
      </w:r>
      <w:r>
        <w:t xml:space="preserve">Edukasi = </w:t>
      </w:r>
      <w:r w:rsidRPr="00A75A33">
        <w:rPr>
          <w:rStyle w:val="Strong"/>
          <w:b w:val="0"/>
          <w:bCs w:val="0"/>
        </w:rPr>
        <w:t>48 orang/hari</w:t>
      </w:r>
      <w:r w:rsidR="00F20218">
        <w:rPr>
          <w:rStyle w:val="Strong"/>
          <w:b w:val="0"/>
          <w:bCs w:val="0"/>
        </w:rPr>
        <w:t xml:space="preserve"> (Tabel 5)</w:t>
      </w:r>
    </w:p>
    <w:p w14:paraId="7F25EA81" w14:textId="549571EB" w:rsidR="000B1384" w:rsidRPr="00A75A33" w:rsidRDefault="000B1384" w:rsidP="00F20218">
      <w:pPr>
        <w:pStyle w:val="NormalWeb"/>
        <w:spacing w:before="0" w:beforeAutospacing="0" w:after="0" w:afterAutospacing="0"/>
        <w:ind w:firstLine="720"/>
        <w:jc w:val="both"/>
        <w:rPr>
          <w:b/>
          <w:bCs/>
        </w:rPr>
      </w:pPr>
      <w:r>
        <w:t>Total</w:t>
      </w:r>
      <w:r w:rsidR="00A75A33">
        <w:t xml:space="preserve"> </w:t>
      </w:r>
      <w:r>
        <w:t xml:space="preserve">keseluruhan daya dukung kawasan adalah </w:t>
      </w:r>
      <w:r w:rsidRPr="00A75A33">
        <w:rPr>
          <w:rStyle w:val="Strong"/>
          <w:b w:val="0"/>
          <w:bCs w:val="0"/>
        </w:rPr>
        <w:t>±178</w:t>
      </w:r>
      <w:r w:rsidR="00F20218">
        <w:rPr>
          <w:rStyle w:val="Strong"/>
          <w:b w:val="0"/>
          <w:bCs w:val="0"/>
        </w:rPr>
        <w:t xml:space="preserve"> </w:t>
      </w:r>
      <w:r w:rsidRPr="00A75A33">
        <w:rPr>
          <w:rStyle w:val="Strong"/>
          <w:b w:val="0"/>
          <w:bCs w:val="0"/>
        </w:rPr>
        <w:t>pengunjung/hari</w:t>
      </w:r>
      <w:r w:rsidR="00F20218">
        <w:rPr>
          <w:rStyle w:val="Strong"/>
          <w:b w:val="0"/>
          <w:bCs w:val="0"/>
        </w:rPr>
        <w:t xml:space="preserve"> (Tabel 5)</w:t>
      </w:r>
      <w:r w:rsidRPr="00A75A33">
        <w:rPr>
          <w:b/>
          <w:bCs/>
        </w:rPr>
        <w:t>.</w:t>
      </w:r>
      <w:r w:rsidRPr="00A75A33">
        <w:rPr>
          <w:b/>
          <w:bCs/>
        </w:rPr>
        <w:br/>
      </w:r>
      <w:r>
        <w:t xml:space="preserve">Nilai ini menunjukkan bahwa kawasan </w:t>
      </w:r>
      <w:r w:rsidRPr="00A75A33">
        <w:rPr>
          <w:rStyle w:val="Strong"/>
          <w:b w:val="0"/>
          <w:bCs w:val="0"/>
        </w:rPr>
        <w:t>mampu menampung jumlah wisatawan secara bergantian tanpa menimbulkan tekanan ekologis berarti</w:t>
      </w:r>
      <w:r>
        <w:t>, asalkan kegiatan dilakukan dengan sistem rotasi waktu dan pengawasan lingkungan.</w:t>
      </w:r>
      <w:r w:rsidR="00A75A33">
        <w:rPr>
          <w:b/>
          <w:bCs/>
        </w:rPr>
        <w:t xml:space="preserve"> </w:t>
      </w:r>
      <w:r>
        <w:t xml:space="preserve">Menurut </w:t>
      </w:r>
      <w:r w:rsidRPr="00A75A33">
        <w:rPr>
          <w:rStyle w:val="Strong"/>
          <w:b w:val="0"/>
          <w:bCs w:val="0"/>
        </w:rPr>
        <w:t>Yulianda (2007)</w:t>
      </w:r>
      <w:r w:rsidRPr="00A75A33">
        <w:rPr>
          <w:b/>
          <w:bCs/>
        </w:rPr>
        <w:t xml:space="preserve"> </w:t>
      </w:r>
      <w:r w:rsidRPr="00A75A33">
        <w:t>dan</w:t>
      </w:r>
      <w:r w:rsidRPr="00A75A33">
        <w:rPr>
          <w:b/>
          <w:bCs/>
        </w:rPr>
        <w:t xml:space="preserve"> </w:t>
      </w:r>
      <w:r w:rsidRPr="00A75A33">
        <w:rPr>
          <w:rStyle w:val="Strong"/>
          <w:b w:val="0"/>
          <w:bCs w:val="0"/>
        </w:rPr>
        <w:t xml:space="preserve">Wibowo </w:t>
      </w:r>
      <w:r w:rsidRPr="00A75A33">
        <w:rPr>
          <w:rStyle w:val="Strong"/>
          <w:b w:val="0"/>
          <w:bCs w:val="0"/>
          <w:i/>
          <w:iCs/>
        </w:rPr>
        <w:t>et al.</w:t>
      </w:r>
      <w:r w:rsidRPr="00A75A33">
        <w:rPr>
          <w:rStyle w:val="Strong"/>
          <w:b w:val="0"/>
          <w:bCs w:val="0"/>
        </w:rPr>
        <w:t xml:space="preserve"> (2020)</w:t>
      </w:r>
      <w:r>
        <w:t xml:space="preserve">, nilai daya dukung ini termasuk dalam kategori </w:t>
      </w:r>
      <w:r w:rsidRPr="00A75A33">
        <w:rPr>
          <w:rStyle w:val="Strong"/>
          <w:b w:val="0"/>
          <w:bCs w:val="0"/>
        </w:rPr>
        <w:t>sedang hingga tinggi</w:t>
      </w:r>
      <w:r>
        <w:t xml:space="preserve">, cocok untuk pengembangan wisata berbasis konservasi dan edukasi. Aktivitas </w:t>
      </w:r>
      <w:r w:rsidRPr="00A75A33">
        <w:rPr>
          <w:rStyle w:val="Strong"/>
          <w:b w:val="0"/>
          <w:bCs w:val="0"/>
        </w:rPr>
        <w:t>tracking</w:t>
      </w:r>
      <w:r>
        <w:t xml:space="preserve"> dan </w:t>
      </w:r>
      <w:r w:rsidRPr="00A75A33">
        <w:rPr>
          <w:rStyle w:val="Strong"/>
          <w:b w:val="0"/>
          <w:bCs w:val="0"/>
        </w:rPr>
        <w:t>edukasi</w:t>
      </w:r>
      <w:r>
        <w:t xml:space="preserve"> paling mendukung karena memiliki nilai estetika tinggi dan potensi pembelajaran lingkungan bagi pengunjung.</w:t>
      </w:r>
    </w:p>
    <w:p w14:paraId="5C5173DD" w14:textId="77777777" w:rsidR="00A75A33" w:rsidRDefault="000B1384" w:rsidP="00F20218">
      <w:pPr>
        <w:pStyle w:val="NormalWeb"/>
        <w:spacing w:before="0" w:beforeAutospacing="0" w:after="0" w:afterAutospacing="0"/>
        <w:ind w:firstLine="720"/>
        <w:jc w:val="both"/>
        <w:rPr>
          <w:b/>
          <w:bCs/>
        </w:rPr>
      </w:pPr>
      <w:r>
        <w:t xml:space="preserve">Selain itu, kerapatan vegetasi mangrove yang cukup padat (didominasi </w:t>
      </w:r>
      <w:r>
        <w:rPr>
          <w:rStyle w:val="Emphasis"/>
        </w:rPr>
        <w:t>Rhizophora mucronata</w:t>
      </w:r>
      <w:r>
        <w:t xml:space="preserve"> dan </w:t>
      </w:r>
      <w:r>
        <w:rPr>
          <w:rStyle w:val="Emphasis"/>
        </w:rPr>
        <w:t>Avicennia marina</w:t>
      </w:r>
      <w:r>
        <w:t xml:space="preserve">) berfungsi sebagai buffer alami yang menjaga kestabilan substrat dan kenyamanan wisatawan </w:t>
      </w:r>
      <w:r w:rsidRPr="00A75A33">
        <w:rPr>
          <w:b/>
          <w:bCs/>
        </w:rPr>
        <w:t>(</w:t>
      </w:r>
      <w:r w:rsidRPr="00A75A33">
        <w:rPr>
          <w:rStyle w:val="Strong"/>
          <w:b w:val="0"/>
          <w:bCs w:val="0"/>
        </w:rPr>
        <w:t xml:space="preserve">Kusmana </w:t>
      </w:r>
      <w:r w:rsidRPr="00A75A33">
        <w:rPr>
          <w:rStyle w:val="Strong"/>
          <w:b w:val="0"/>
          <w:bCs w:val="0"/>
          <w:i/>
          <w:iCs/>
        </w:rPr>
        <w:t>et al.,</w:t>
      </w:r>
      <w:r w:rsidRPr="00A75A33">
        <w:rPr>
          <w:rStyle w:val="Strong"/>
          <w:b w:val="0"/>
          <w:bCs w:val="0"/>
        </w:rPr>
        <w:t xml:space="preserve"> 2013</w:t>
      </w:r>
      <w:r w:rsidRPr="00A75A33">
        <w:rPr>
          <w:b/>
          <w:bCs/>
        </w:rPr>
        <w:t>).</w:t>
      </w:r>
      <w:r>
        <w:t xml:space="preserve"> Kondisi ini membuat jalur tracking dapat dirancang tanpa merusak akar napas (pneumatophore), asalkan infrastruktur dibuat dari bahan alami seperti bambu atau papan kayu non-merusak </w:t>
      </w:r>
      <w:r w:rsidRPr="00A75A33">
        <w:rPr>
          <w:b/>
          <w:bCs/>
        </w:rPr>
        <w:t>(</w:t>
      </w:r>
      <w:r w:rsidRPr="00A75A33">
        <w:rPr>
          <w:rStyle w:val="Strong"/>
          <w:b w:val="0"/>
          <w:bCs w:val="0"/>
        </w:rPr>
        <w:t>Yulianda, 2019</w:t>
      </w:r>
      <w:r w:rsidRPr="00A75A33">
        <w:rPr>
          <w:b/>
          <w:bCs/>
        </w:rPr>
        <w:t>).</w:t>
      </w:r>
    </w:p>
    <w:p w14:paraId="2C2F2AB3" w14:textId="71581CB0" w:rsidR="000B1384" w:rsidRPr="00A75A33" w:rsidRDefault="000B1384" w:rsidP="00F20218">
      <w:pPr>
        <w:pStyle w:val="NormalWeb"/>
        <w:spacing w:before="0" w:beforeAutospacing="0" w:after="0" w:afterAutospacing="0"/>
        <w:ind w:firstLine="720"/>
        <w:jc w:val="both"/>
        <w:rPr>
          <w:b/>
          <w:bCs/>
        </w:rPr>
      </w:pPr>
      <w:r>
        <w:t xml:space="preserve">Kegiatan </w:t>
      </w:r>
      <w:r w:rsidRPr="00A75A33">
        <w:rPr>
          <w:rStyle w:val="Strong"/>
          <w:b w:val="0"/>
          <w:bCs w:val="0"/>
        </w:rPr>
        <w:t>duduk santai</w:t>
      </w:r>
      <w:r>
        <w:t xml:space="preserve"> dan </w:t>
      </w:r>
      <w:r w:rsidRPr="00A75A33">
        <w:rPr>
          <w:rStyle w:val="Strong"/>
          <w:b w:val="0"/>
          <w:bCs w:val="0"/>
        </w:rPr>
        <w:t>photography</w:t>
      </w:r>
      <w:r>
        <w:t xml:space="preserve"> memiliki nilai daya dukung yang lebih kecil karena keterbatasan area terbuka dan akses cahaya matahari. Namun, kehadiran fauna seperti </w:t>
      </w:r>
      <w:r w:rsidRPr="00A75A33">
        <w:rPr>
          <w:rStyle w:val="Strong"/>
          <w:b w:val="0"/>
          <w:bCs w:val="0"/>
        </w:rPr>
        <w:t xml:space="preserve">burung kuntul kecil </w:t>
      </w:r>
      <w:r w:rsidRPr="00A75A33">
        <w:rPr>
          <w:rStyle w:val="Strong"/>
        </w:rPr>
        <w:t>(</w:t>
      </w:r>
      <w:r w:rsidRPr="00A75A33">
        <w:rPr>
          <w:rStyle w:val="Emphasis"/>
        </w:rPr>
        <w:t>Egretta garzetta</w:t>
      </w:r>
      <w:r w:rsidRPr="00A75A33">
        <w:rPr>
          <w:rStyle w:val="Strong"/>
        </w:rPr>
        <w:t>)</w:t>
      </w:r>
      <w:r w:rsidRPr="00A75A33">
        <w:t>,</w:t>
      </w:r>
      <w:r w:rsidRPr="00A75A33">
        <w:rPr>
          <w:b/>
          <w:bCs/>
        </w:rPr>
        <w:t xml:space="preserve"> </w:t>
      </w:r>
      <w:r w:rsidRPr="00A75A33">
        <w:rPr>
          <w:rStyle w:val="Strong"/>
          <w:b w:val="0"/>
          <w:bCs w:val="0"/>
        </w:rPr>
        <w:t xml:space="preserve">kepiting </w:t>
      </w:r>
      <w:r w:rsidRPr="00232326">
        <w:rPr>
          <w:rStyle w:val="Strong"/>
          <w:b w:val="0"/>
          <w:bCs w:val="0"/>
        </w:rPr>
        <w:t>bakau (</w:t>
      </w:r>
      <w:r w:rsidRPr="00A75A33">
        <w:rPr>
          <w:rStyle w:val="Emphasis"/>
        </w:rPr>
        <w:t>Scylla serrata</w:t>
      </w:r>
      <w:r w:rsidRPr="00A75A33">
        <w:rPr>
          <w:rStyle w:val="Strong"/>
        </w:rPr>
        <w:t>)</w:t>
      </w:r>
      <w:r w:rsidRPr="00A75A33">
        <w:t>,</w:t>
      </w:r>
      <w:r>
        <w:t xml:space="preserve"> dan </w:t>
      </w:r>
      <w:r w:rsidRPr="00A75A33">
        <w:rPr>
          <w:rStyle w:val="Strong"/>
          <w:b w:val="0"/>
          <w:bCs w:val="0"/>
        </w:rPr>
        <w:t xml:space="preserve">ikan gelodok </w:t>
      </w:r>
      <w:r w:rsidRPr="00A75A33">
        <w:rPr>
          <w:rStyle w:val="Strong"/>
        </w:rPr>
        <w:t>(</w:t>
      </w:r>
      <w:r w:rsidRPr="00A75A33">
        <w:rPr>
          <w:rStyle w:val="Emphasis"/>
        </w:rPr>
        <w:t>Periophthalmus sp</w:t>
      </w:r>
      <w:r w:rsidRPr="00A75A33">
        <w:rPr>
          <w:rStyle w:val="Emphasis"/>
          <w:b/>
          <w:bCs/>
        </w:rPr>
        <w:t>.</w:t>
      </w:r>
      <w:r w:rsidRPr="00A75A33">
        <w:rPr>
          <w:rStyle w:val="Strong"/>
          <w:b w:val="0"/>
          <w:bCs w:val="0"/>
        </w:rPr>
        <w:t>)</w:t>
      </w:r>
      <w:r>
        <w:t xml:space="preserve"> menjadi daya tarik tambahan bagi wisatawan minat khusus fotografi dan edukasi biota mangrove.</w:t>
      </w:r>
    </w:p>
    <w:p w14:paraId="3174F700" w14:textId="4AA30E7F" w:rsidR="000B1384" w:rsidRDefault="000B1384" w:rsidP="00F20218">
      <w:pPr>
        <w:pStyle w:val="NormalWeb"/>
        <w:spacing w:before="0" w:beforeAutospacing="0" w:after="0" w:afterAutospacing="0"/>
        <w:ind w:firstLine="720"/>
        <w:jc w:val="both"/>
      </w:pPr>
      <w:r>
        <w:t xml:space="preserve">Secara keseluruhan, hasil DDK menunjukkan bahwa kawasan </w:t>
      </w:r>
      <w:r w:rsidRPr="000F0128">
        <w:rPr>
          <w:rStyle w:val="Strong"/>
          <w:b w:val="0"/>
          <w:bCs w:val="0"/>
        </w:rPr>
        <w:t>Ngusulenge</w:t>
      </w:r>
      <w:r>
        <w:t xml:space="preserve"> dapat dikembangkan sebagai </w:t>
      </w:r>
      <w:r w:rsidRPr="000F0128">
        <w:rPr>
          <w:rStyle w:val="Strong"/>
          <w:b w:val="0"/>
          <w:bCs w:val="0"/>
        </w:rPr>
        <w:t>ekowisata pendidikan dan konservasi masyarakat</w:t>
      </w:r>
      <w:r>
        <w:t xml:space="preserve"> dengan sistem pengaturan kunjungan moderat (50–75% dari kapasitas maksimum), guna menjaga keseimbangan ekologis dan kenyamanan pengunjung.</w:t>
      </w:r>
    </w:p>
    <w:p w14:paraId="379D5552" w14:textId="6EAD6244" w:rsidR="000F0128" w:rsidRDefault="000F0128" w:rsidP="000F0128">
      <w:pPr>
        <w:pStyle w:val="Heading2"/>
        <w:numPr>
          <w:ilvl w:val="1"/>
          <w:numId w:val="39"/>
        </w:numPr>
        <w:spacing w:line="240" w:lineRule="auto"/>
      </w:pPr>
      <w:r>
        <w:rPr>
          <w:rStyle w:val="Strong"/>
        </w:rPr>
        <w:t xml:space="preserve">Daya Dukung Kawasan (DDK) </w:t>
      </w:r>
      <w:r w:rsidRPr="00AD3541">
        <w:rPr>
          <w:rStyle w:val="Strong"/>
        </w:rPr>
        <w:t xml:space="preserve">Stasiun </w:t>
      </w:r>
      <w:r>
        <w:rPr>
          <w:rStyle w:val="Strong"/>
        </w:rPr>
        <w:t>2</w:t>
      </w:r>
      <w:r w:rsidRPr="00AD3541">
        <w:rPr>
          <w:rStyle w:val="Strong"/>
        </w:rPr>
        <w:t xml:space="preserve"> </w:t>
      </w:r>
      <w:r>
        <w:rPr>
          <w:rStyle w:val="Strong"/>
        </w:rPr>
        <w:t>Pasimayou</w:t>
      </w:r>
    </w:p>
    <w:p w14:paraId="1DD31568" w14:textId="199E7D27" w:rsidR="000B1384" w:rsidRPr="000F0128" w:rsidRDefault="000B1384" w:rsidP="00F20218">
      <w:pPr>
        <w:pStyle w:val="NormalWeb"/>
        <w:spacing w:before="0" w:beforeAutospacing="0" w:after="0" w:afterAutospacing="0"/>
        <w:ind w:firstLine="720"/>
        <w:jc w:val="both"/>
        <w:rPr>
          <w:b/>
          <w:bCs/>
        </w:rPr>
      </w:pPr>
      <w:r>
        <w:t xml:space="preserve">Hasil analisis menunjukkan bahwa kawasan </w:t>
      </w:r>
      <w:r w:rsidRPr="000F0128">
        <w:rPr>
          <w:rStyle w:val="Strong"/>
          <w:b w:val="0"/>
          <w:bCs w:val="0"/>
        </w:rPr>
        <w:t>mangrove Desa Pasimayou</w:t>
      </w:r>
      <w:r>
        <w:t xml:space="preserve"> memiliki nilai IKW sedikit lebih tinggi, yaitu </w:t>
      </w:r>
      <w:r w:rsidRPr="000F0128">
        <w:rPr>
          <w:rStyle w:val="Strong"/>
          <w:b w:val="0"/>
          <w:bCs w:val="0"/>
        </w:rPr>
        <w:t>64,32% (S2 – sesuai)</w:t>
      </w:r>
      <w:r w:rsidRPr="000F0128">
        <w:rPr>
          <w:b/>
          <w:bCs/>
        </w:rPr>
        <w:t>.</w:t>
      </w:r>
      <w:r>
        <w:t xml:space="preserve"> Kondisi ini mengindikasikan bahwa kawasan memiliki </w:t>
      </w:r>
      <w:r w:rsidRPr="000F0128">
        <w:rPr>
          <w:rStyle w:val="Strong"/>
          <w:b w:val="0"/>
          <w:bCs w:val="0"/>
        </w:rPr>
        <w:t>kualitas ekowisata lebih baik</w:t>
      </w:r>
      <w:r>
        <w:t xml:space="preserve"> dibanding Ngusulenge, terutama dari aspek </w:t>
      </w:r>
      <w:r w:rsidRPr="000F0128">
        <w:rPr>
          <w:rStyle w:val="Strong"/>
          <w:b w:val="0"/>
          <w:bCs w:val="0"/>
        </w:rPr>
        <w:t>ketebalan tegakan, luas area, dan keanekaragaman vegetasi</w:t>
      </w:r>
      <w:r w:rsidRPr="000F0128">
        <w:rPr>
          <w:b/>
          <w:bCs/>
        </w:rPr>
        <w:t>.</w:t>
      </w:r>
      <w:r w:rsidR="000F0128">
        <w:rPr>
          <w:b/>
          <w:bCs/>
        </w:rPr>
        <w:t xml:space="preserve"> </w:t>
      </w:r>
      <w:r>
        <w:t xml:space="preserve">Berdasarkan pengukuran lapangan, area pemanfaatan yang dapat digunakan </w:t>
      </w:r>
      <w:r>
        <w:lastRenderedPageBreak/>
        <w:t xml:space="preserve">sekitar </w:t>
      </w:r>
      <w:r w:rsidRPr="000F0128">
        <w:rPr>
          <w:rStyle w:val="Strong"/>
          <w:b w:val="0"/>
          <w:bCs w:val="0"/>
        </w:rPr>
        <w:t>70% dari area potensial</w:t>
      </w:r>
      <w:r>
        <w:t>, dengan rincian:</w:t>
      </w:r>
      <w:r w:rsidR="000F0128">
        <w:rPr>
          <w:b/>
          <w:bCs/>
        </w:rPr>
        <w:t xml:space="preserve"> </w:t>
      </w:r>
      <w:r>
        <w:t xml:space="preserve">Tracking = </w:t>
      </w:r>
      <w:r w:rsidRPr="000F0128">
        <w:rPr>
          <w:rStyle w:val="Strong"/>
          <w:b w:val="0"/>
          <w:bCs w:val="0"/>
        </w:rPr>
        <w:t>490 m</w:t>
      </w:r>
      <w:r w:rsidR="000F0128">
        <w:rPr>
          <w:b/>
          <w:bCs/>
        </w:rPr>
        <w:t xml:space="preserve">, </w:t>
      </w:r>
      <w:r>
        <w:t xml:space="preserve">Duduk santai = </w:t>
      </w:r>
      <w:r w:rsidRPr="000F0128">
        <w:rPr>
          <w:rStyle w:val="Strong"/>
          <w:b w:val="0"/>
          <w:bCs w:val="0"/>
        </w:rPr>
        <w:t>280 m²</w:t>
      </w:r>
      <w:r w:rsidR="000F0128">
        <w:rPr>
          <w:rStyle w:val="Strong"/>
          <w:b w:val="0"/>
          <w:bCs w:val="0"/>
        </w:rPr>
        <w:t xml:space="preserve">, </w:t>
      </w:r>
      <w:r>
        <w:t xml:space="preserve">Photography = </w:t>
      </w:r>
      <w:r w:rsidRPr="000F0128">
        <w:rPr>
          <w:rStyle w:val="Strong"/>
          <w:b w:val="0"/>
          <w:bCs w:val="0"/>
        </w:rPr>
        <w:t>210 m²</w:t>
      </w:r>
      <w:r w:rsidR="000F0128">
        <w:rPr>
          <w:rStyle w:val="Strong"/>
          <w:b w:val="0"/>
          <w:bCs w:val="0"/>
        </w:rPr>
        <w:t xml:space="preserve"> dan </w:t>
      </w:r>
      <w:r>
        <w:t xml:space="preserve">Edukasi = </w:t>
      </w:r>
      <w:r w:rsidRPr="000F0128">
        <w:rPr>
          <w:rStyle w:val="Strong"/>
          <w:b w:val="0"/>
          <w:bCs w:val="0"/>
        </w:rPr>
        <w:t>350 m²</w:t>
      </w:r>
      <w:r w:rsidR="000F0128">
        <w:rPr>
          <w:rStyle w:val="Strong"/>
          <w:b w:val="0"/>
          <w:bCs w:val="0"/>
        </w:rPr>
        <w:t xml:space="preserve">, </w:t>
      </w:r>
      <w:r w:rsidR="000F0128">
        <w:rPr>
          <w:b/>
          <w:bCs/>
        </w:rPr>
        <w:t xml:space="preserve"> </w:t>
      </w:r>
      <w:r w:rsidR="000F0128" w:rsidRPr="000F0128">
        <w:t>d</w:t>
      </w:r>
      <w:r w:rsidRPr="000F0128">
        <w:t>e</w:t>
      </w:r>
      <w:r>
        <w:t>ngan menggunakan rumus Yulianda (2007), diperoleh daya dukung:</w:t>
      </w:r>
      <w:r w:rsidR="000F0128">
        <w:rPr>
          <w:b/>
          <w:bCs/>
        </w:rPr>
        <w:t xml:space="preserve"> </w:t>
      </w:r>
      <w:r>
        <w:t xml:space="preserve">Tracking = </w:t>
      </w:r>
      <w:r w:rsidRPr="000F0128">
        <w:rPr>
          <w:rStyle w:val="Strong"/>
          <w:b w:val="0"/>
          <w:bCs w:val="0"/>
        </w:rPr>
        <w:t>41 orang/hari</w:t>
      </w:r>
      <w:r w:rsidR="000F0128">
        <w:rPr>
          <w:rStyle w:val="Strong"/>
          <w:b w:val="0"/>
          <w:bCs w:val="0"/>
        </w:rPr>
        <w:t xml:space="preserve">, </w:t>
      </w:r>
      <w:r>
        <w:t>Duduk santai =</w:t>
      </w:r>
      <w:r w:rsidRPr="000F0128">
        <w:t xml:space="preserve"> </w:t>
      </w:r>
      <w:r w:rsidRPr="000F0128">
        <w:rPr>
          <w:rStyle w:val="Strong"/>
          <w:b w:val="0"/>
          <w:bCs w:val="0"/>
        </w:rPr>
        <w:t>82 orang/hari</w:t>
      </w:r>
      <w:r w:rsidR="000F0128">
        <w:rPr>
          <w:rStyle w:val="Strong"/>
          <w:b w:val="0"/>
          <w:bCs w:val="0"/>
        </w:rPr>
        <w:t xml:space="preserve">, </w:t>
      </w:r>
      <w:r>
        <w:t xml:space="preserve">Photography = </w:t>
      </w:r>
      <w:r w:rsidRPr="000F0128">
        <w:rPr>
          <w:rStyle w:val="Strong"/>
          <w:b w:val="0"/>
          <w:bCs w:val="0"/>
        </w:rPr>
        <w:t>25 orang/hari</w:t>
      </w:r>
      <w:r w:rsidR="000F0128" w:rsidRPr="000F0128">
        <w:rPr>
          <w:b/>
          <w:bCs/>
        </w:rPr>
        <w:t xml:space="preserve"> </w:t>
      </w:r>
      <w:r w:rsidR="000F0128" w:rsidRPr="000F0128">
        <w:t>dan</w:t>
      </w:r>
      <w:r w:rsidR="000F0128">
        <w:rPr>
          <w:b/>
          <w:bCs/>
        </w:rPr>
        <w:t xml:space="preserve"> </w:t>
      </w:r>
      <w:r>
        <w:t xml:space="preserve">Edukasi = </w:t>
      </w:r>
      <w:r w:rsidRPr="000F0128">
        <w:rPr>
          <w:rStyle w:val="Strong"/>
          <w:b w:val="0"/>
          <w:bCs w:val="0"/>
        </w:rPr>
        <w:t>62 orang/hari</w:t>
      </w:r>
      <w:r w:rsidR="000F0128">
        <w:rPr>
          <w:b/>
          <w:bCs/>
        </w:rPr>
        <w:t xml:space="preserve">. </w:t>
      </w:r>
      <w:r>
        <w:t xml:space="preserve">Sehingga total </w:t>
      </w:r>
      <w:r w:rsidRPr="000F0128">
        <w:rPr>
          <w:rStyle w:val="Strong"/>
          <w:b w:val="0"/>
          <w:bCs w:val="0"/>
        </w:rPr>
        <w:t>daya dukung kawasan mencapai ±210 pengunjung/hari</w:t>
      </w:r>
      <w:r w:rsidR="00F20218">
        <w:rPr>
          <w:rStyle w:val="Strong"/>
          <w:b w:val="0"/>
          <w:bCs w:val="0"/>
        </w:rPr>
        <w:t xml:space="preserve"> (Tabel 5)</w:t>
      </w:r>
      <w:r w:rsidRPr="000F0128">
        <w:rPr>
          <w:b/>
          <w:bCs/>
        </w:rPr>
        <w:t>.</w:t>
      </w:r>
      <w:r w:rsidR="000F0128">
        <w:t xml:space="preserve"> </w:t>
      </w:r>
      <w:r>
        <w:t>Hasil ini menunjukkan kapasitas lebih besar dibanding Desa Ngusulenge, sejalan dengan kondisi ekologis yang lebih stabil.</w:t>
      </w:r>
    </w:p>
    <w:p w14:paraId="13793038" w14:textId="77777777" w:rsidR="00ED7576" w:rsidRPr="00232326" w:rsidRDefault="000B1384" w:rsidP="00F20218">
      <w:pPr>
        <w:pStyle w:val="NormalWeb"/>
        <w:spacing w:before="0" w:beforeAutospacing="0" w:after="0" w:afterAutospacing="0"/>
        <w:ind w:firstLine="720"/>
        <w:jc w:val="both"/>
        <w:rPr>
          <w:b/>
          <w:bCs/>
        </w:rPr>
      </w:pPr>
      <w:r>
        <w:t xml:space="preserve">Menurut </w:t>
      </w:r>
      <w:r w:rsidRPr="00ED7576">
        <w:rPr>
          <w:rStyle w:val="Strong"/>
          <w:b w:val="0"/>
          <w:bCs w:val="0"/>
        </w:rPr>
        <w:t xml:space="preserve">Senoaji </w:t>
      </w:r>
      <w:r w:rsidRPr="00ED7576">
        <w:rPr>
          <w:rStyle w:val="Strong"/>
          <w:b w:val="0"/>
          <w:bCs w:val="0"/>
          <w:i/>
          <w:iCs/>
        </w:rPr>
        <w:t>et al</w:t>
      </w:r>
      <w:r w:rsidRPr="00ED7576">
        <w:rPr>
          <w:rStyle w:val="Strong"/>
          <w:b w:val="0"/>
          <w:bCs w:val="0"/>
        </w:rPr>
        <w:t>. (2016)</w:t>
      </w:r>
      <w:r>
        <w:t xml:space="preserve">, peningkatan luas area vegetasi dan keragaman jenis mangrove meningkatkan kenyamanan visual dan pengalaman wisatawan, terutama pada kegiatan </w:t>
      </w:r>
      <w:r w:rsidRPr="00ED7576">
        <w:rPr>
          <w:rStyle w:val="Strong"/>
          <w:b w:val="0"/>
          <w:bCs w:val="0"/>
        </w:rPr>
        <w:t>edukasi dan fotografi alam</w:t>
      </w:r>
      <w:r>
        <w:t xml:space="preserve">. Jenis-jenis mangrove seperti </w:t>
      </w:r>
      <w:r>
        <w:rPr>
          <w:rStyle w:val="Emphasis"/>
        </w:rPr>
        <w:t>Bruguiera gymnorrhiza</w:t>
      </w:r>
      <w:r>
        <w:t xml:space="preserve">, </w:t>
      </w:r>
      <w:r>
        <w:rPr>
          <w:rStyle w:val="Emphasis"/>
        </w:rPr>
        <w:t>Sonneratia alba</w:t>
      </w:r>
      <w:r>
        <w:t xml:space="preserve">, dan </w:t>
      </w:r>
      <w:r>
        <w:rPr>
          <w:rStyle w:val="Emphasis"/>
        </w:rPr>
        <w:t>Avicennia marina</w:t>
      </w:r>
      <w:r>
        <w:t xml:space="preserve"> yang tumbuh lebat di area ini menjadi daya tarik ekowisata utama.</w:t>
      </w:r>
      <w:r w:rsidR="00ED7576">
        <w:t xml:space="preserve"> </w:t>
      </w:r>
      <w:r>
        <w:t xml:space="preserve">Kegiatan </w:t>
      </w:r>
      <w:r w:rsidRPr="00ED7576">
        <w:rPr>
          <w:rStyle w:val="Strong"/>
          <w:b w:val="0"/>
          <w:bCs w:val="0"/>
        </w:rPr>
        <w:t>edukasi lingkungan</w:t>
      </w:r>
      <w:r>
        <w:t xml:space="preserve"> menjadi kegiatan dengan nilai daya dukung tertinggi (62 orang/hari), karena area pengamatan luas dan banyak dijumpai contoh proses </w:t>
      </w:r>
      <w:r w:rsidRPr="00232326">
        <w:t xml:space="preserve">ekologi seperti zonasi mangrove, aktivitas fauna, serta substrat berlumpur yang mudah diamati </w:t>
      </w:r>
      <w:r w:rsidRPr="00232326">
        <w:rPr>
          <w:b/>
          <w:bCs/>
        </w:rPr>
        <w:t>(</w:t>
      </w:r>
      <w:r w:rsidRPr="00232326">
        <w:rPr>
          <w:rStyle w:val="Strong"/>
          <w:b w:val="0"/>
          <w:bCs w:val="0"/>
        </w:rPr>
        <w:t xml:space="preserve">Rahmawati </w:t>
      </w:r>
      <w:r w:rsidRPr="00232326">
        <w:rPr>
          <w:rStyle w:val="Strong"/>
          <w:b w:val="0"/>
          <w:bCs w:val="0"/>
          <w:i/>
          <w:iCs/>
        </w:rPr>
        <w:t>et al</w:t>
      </w:r>
      <w:r w:rsidRPr="00232326">
        <w:rPr>
          <w:rStyle w:val="Strong"/>
          <w:b w:val="0"/>
          <w:bCs w:val="0"/>
        </w:rPr>
        <w:t>., 2018</w:t>
      </w:r>
      <w:r w:rsidRPr="00232326">
        <w:rPr>
          <w:b/>
          <w:bCs/>
        </w:rPr>
        <w:t>).</w:t>
      </w:r>
      <w:r w:rsidR="00ED7576" w:rsidRPr="00232326">
        <w:rPr>
          <w:b/>
          <w:bCs/>
        </w:rPr>
        <w:t xml:space="preserve"> </w:t>
      </w:r>
    </w:p>
    <w:p w14:paraId="78938029" w14:textId="04333FB2" w:rsidR="000B1384" w:rsidRPr="00232326" w:rsidRDefault="000B1384" w:rsidP="00ED7576">
      <w:pPr>
        <w:pStyle w:val="NormalWeb"/>
        <w:spacing w:before="0" w:beforeAutospacing="0" w:after="0" w:afterAutospacing="0"/>
        <w:ind w:firstLine="720"/>
        <w:jc w:val="both"/>
        <w:rPr>
          <w:b/>
          <w:bCs/>
        </w:rPr>
      </w:pPr>
      <w:r w:rsidRPr="00232326">
        <w:t xml:space="preserve">Dari sisi sosial-ekonomi, masyarakat Desa Pasimayou telah berpartisipasi dalam kegiatan konservasi dan memiliki kelompok sadar wisata (Pokdarwis) yang aktif, yang menurut </w:t>
      </w:r>
      <w:r w:rsidRPr="00232326">
        <w:rPr>
          <w:rStyle w:val="Strong"/>
          <w:b w:val="0"/>
          <w:bCs w:val="0"/>
        </w:rPr>
        <w:t xml:space="preserve">Nurhayati </w:t>
      </w:r>
      <w:r w:rsidR="00ED7576" w:rsidRPr="00232326">
        <w:rPr>
          <w:rStyle w:val="Strong"/>
          <w:b w:val="0"/>
          <w:bCs w:val="0"/>
        </w:rPr>
        <w:t>dan</w:t>
      </w:r>
      <w:r w:rsidRPr="00232326">
        <w:rPr>
          <w:rStyle w:val="Strong"/>
          <w:b w:val="0"/>
          <w:bCs w:val="0"/>
        </w:rPr>
        <w:t xml:space="preserve"> Mulyadi (2018</w:t>
      </w:r>
      <w:r w:rsidRPr="00232326">
        <w:rPr>
          <w:rStyle w:val="Strong"/>
        </w:rPr>
        <w:t>)</w:t>
      </w:r>
      <w:r w:rsidRPr="00232326">
        <w:t xml:space="preserve"> merupakan kunci keberhasilan pengelolaan ekowisata berbasis masyarakat.</w:t>
      </w:r>
      <w:r w:rsidR="00ED7576" w:rsidRPr="00232326">
        <w:rPr>
          <w:b/>
          <w:bCs/>
        </w:rPr>
        <w:t xml:space="preserve"> </w:t>
      </w:r>
      <w:r w:rsidRPr="00232326">
        <w:t xml:space="preserve">Dengan nilai IKW dan DDK yang tinggi, Desa Pasimayou direkomendasikan untuk dikembangkan sebagai </w:t>
      </w:r>
      <w:r w:rsidRPr="00232326">
        <w:rPr>
          <w:rStyle w:val="Strong"/>
          <w:b w:val="0"/>
          <w:bCs w:val="0"/>
        </w:rPr>
        <w:t>pusat kegiatan ekowisata mangrove terpadu</w:t>
      </w:r>
      <w:r w:rsidRPr="00232326">
        <w:rPr>
          <w:b/>
          <w:bCs/>
        </w:rPr>
        <w:t>,</w:t>
      </w:r>
      <w:r w:rsidRPr="00232326">
        <w:t xml:space="preserve"> dengan kombinasi </w:t>
      </w:r>
      <w:r w:rsidRPr="00232326">
        <w:rPr>
          <w:rStyle w:val="Strong"/>
          <w:b w:val="0"/>
          <w:bCs w:val="0"/>
        </w:rPr>
        <w:t>wisata edukatif, fotografi, dan pelatihan konservasi</w:t>
      </w:r>
      <w:r w:rsidRPr="00232326">
        <w:t xml:space="preserve">. Namun, pengelolaan tetap perlu memperhatikan prinsip </w:t>
      </w:r>
      <w:r w:rsidRPr="00232326">
        <w:rPr>
          <w:rStyle w:val="Strong"/>
          <w:b w:val="0"/>
          <w:bCs w:val="0"/>
          <w:i/>
          <w:iCs/>
        </w:rPr>
        <w:t>carrying capacity</w:t>
      </w:r>
      <w:r w:rsidRPr="00232326">
        <w:rPr>
          <w:rStyle w:val="Strong"/>
          <w:b w:val="0"/>
          <w:bCs w:val="0"/>
        </w:rPr>
        <w:t xml:space="preserve"> ekologis</w:t>
      </w:r>
      <w:r w:rsidRPr="00232326">
        <w:t xml:space="preserve"> dan penegakan aturan terhadap aktivitas yang berpotensi mengganggu habitat.</w:t>
      </w:r>
    </w:p>
    <w:p w14:paraId="31AE5ACC" w14:textId="77777777" w:rsidR="00F20218" w:rsidRPr="00232326" w:rsidRDefault="000B1384" w:rsidP="00F20218">
      <w:pPr>
        <w:pStyle w:val="NormalWeb"/>
        <w:spacing w:before="0" w:beforeAutospacing="0" w:after="0" w:afterAutospacing="0"/>
        <w:ind w:firstLine="720"/>
        <w:jc w:val="both"/>
        <w:rPr>
          <w:b/>
          <w:bCs/>
        </w:rPr>
      </w:pPr>
      <w:r w:rsidRPr="00232326">
        <w:t xml:space="preserve">Perbandingan kedua lokasi menunjukkan bahwa </w:t>
      </w:r>
      <w:r w:rsidRPr="00232326">
        <w:rPr>
          <w:rStyle w:val="Strong"/>
          <w:b w:val="0"/>
          <w:bCs w:val="0"/>
        </w:rPr>
        <w:t>Pasimayou memiliki kapasitas daya dukung lebih tinggi (±210 orang/hari)</w:t>
      </w:r>
      <w:r w:rsidRPr="00232326">
        <w:t xml:space="preserve"> dibanding </w:t>
      </w:r>
      <w:r w:rsidRPr="00232326">
        <w:rPr>
          <w:rStyle w:val="Strong"/>
          <w:b w:val="0"/>
          <w:bCs w:val="0"/>
        </w:rPr>
        <w:t>Ngusulenge (±178 orang/hari)</w:t>
      </w:r>
      <w:r w:rsidRPr="00232326">
        <w:rPr>
          <w:b/>
          <w:bCs/>
        </w:rPr>
        <w:t>.</w:t>
      </w:r>
      <w:r w:rsidRPr="00232326">
        <w:t xml:space="preserve"> Namun keduanya masih berada dalam rentang </w:t>
      </w:r>
      <w:r w:rsidRPr="00232326">
        <w:rPr>
          <w:rStyle w:val="Strong"/>
          <w:b w:val="0"/>
          <w:bCs w:val="0"/>
        </w:rPr>
        <w:t>daya dukung moderat</w:t>
      </w:r>
      <w:r w:rsidRPr="00232326">
        <w:t>, artinya kawasan masih mampu dikembangkan untuk ekowisata berkelanjutan dengan pengawasan ketat.</w:t>
      </w:r>
      <w:r w:rsidR="005B5DF0" w:rsidRPr="00232326">
        <w:t xml:space="preserve"> </w:t>
      </w:r>
      <w:r w:rsidRPr="00232326">
        <w:t xml:space="preserve">Menurut </w:t>
      </w:r>
      <w:r w:rsidRPr="00232326">
        <w:rPr>
          <w:rStyle w:val="Strong"/>
          <w:b w:val="0"/>
          <w:bCs w:val="0"/>
        </w:rPr>
        <w:t>Yulianda (2019)</w:t>
      </w:r>
      <w:r w:rsidRPr="00232326">
        <w:t xml:space="preserve">, pengelolaan ekowisata yang ideal adalah yang mempertahankan keseimbangan antara </w:t>
      </w:r>
      <w:r w:rsidRPr="00232326">
        <w:rPr>
          <w:rStyle w:val="Strong"/>
          <w:b w:val="0"/>
          <w:bCs w:val="0"/>
        </w:rPr>
        <w:t>daya tarik alami</w:t>
      </w:r>
      <w:r w:rsidRPr="00232326">
        <w:rPr>
          <w:b/>
          <w:bCs/>
        </w:rPr>
        <w:t xml:space="preserve">, </w:t>
      </w:r>
      <w:r w:rsidRPr="00232326">
        <w:rPr>
          <w:rStyle w:val="Strong"/>
          <w:b w:val="0"/>
          <w:bCs w:val="0"/>
        </w:rPr>
        <w:t>kapasitas lingkungan</w:t>
      </w:r>
      <w:r w:rsidRPr="00232326">
        <w:t xml:space="preserve">, dan </w:t>
      </w:r>
      <w:r w:rsidRPr="00232326">
        <w:rPr>
          <w:rStyle w:val="Strong"/>
          <w:b w:val="0"/>
          <w:bCs w:val="0"/>
        </w:rPr>
        <w:t>manfaat sosial ekonomi masyarakat lokal</w:t>
      </w:r>
      <w:r w:rsidRPr="00232326">
        <w:rPr>
          <w:b/>
          <w:bCs/>
        </w:rPr>
        <w:t>.</w:t>
      </w:r>
    </w:p>
    <w:p w14:paraId="1DECBE65" w14:textId="41754A4A" w:rsidR="00A61E5A" w:rsidRPr="00232326" w:rsidRDefault="000B1384" w:rsidP="00232326">
      <w:pPr>
        <w:pStyle w:val="NormalWeb"/>
        <w:spacing w:before="0" w:beforeAutospacing="0" w:after="0" w:afterAutospacing="0"/>
        <w:ind w:firstLine="720"/>
        <w:jc w:val="both"/>
      </w:pPr>
      <w:r w:rsidRPr="00232326">
        <w:t>Oleh karena itu, baik Ngusulenge maupun Pasimayou direkomendasikan untuk menerapkan sistem:</w:t>
      </w:r>
      <w:r w:rsidR="005B5DF0" w:rsidRPr="00232326">
        <w:t xml:space="preserve"> (1) </w:t>
      </w:r>
      <w:r w:rsidRPr="00232326">
        <w:rPr>
          <w:rStyle w:val="Strong"/>
          <w:b w:val="0"/>
          <w:bCs w:val="0"/>
        </w:rPr>
        <w:t>Zonasi ekowisata</w:t>
      </w:r>
      <w:r w:rsidRPr="00232326">
        <w:t xml:space="preserve"> (zona inti, pemanfaatan terbatas, dan rehabilitasi),</w:t>
      </w:r>
      <w:r w:rsidR="005B5DF0" w:rsidRPr="00232326">
        <w:t xml:space="preserve"> (2) </w:t>
      </w:r>
      <w:r w:rsidRPr="00232326">
        <w:rPr>
          <w:rStyle w:val="Strong"/>
          <w:b w:val="0"/>
          <w:bCs w:val="0"/>
        </w:rPr>
        <w:t>Pembatasan jumlah pengunjung per hari</w:t>
      </w:r>
      <w:r w:rsidRPr="00232326">
        <w:rPr>
          <w:b/>
          <w:bCs/>
        </w:rPr>
        <w:t>,</w:t>
      </w:r>
      <w:r w:rsidR="005B5DF0" w:rsidRPr="00232326">
        <w:t xml:space="preserve"> (3) </w:t>
      </w:r>
      <w:r w:rsidRPr="00232326">
        <w:rPr>
          <w:rStyle w:val="Strong"/>
          <w:b w:val="0"/>
          <w:bCs w:val="0"/>
        </w:rPr>
        <w:t>Pendidikan lingkungan bagi wisatawan dan masyarakat</w:t>
      </w:r>
      <w:r w:rsidRPr="00232326">
        <w:t>, serta</w:t>
      </w:r>
      <w:r w:rsidR="005B5DF0" w:rsidRPr="00232326">
        <w:t xml:space="preserve"> (4) </w:t>
      </w:r>
      <w:r w:rsidRPr="00232326">
        <w:rPr>
          <w:rStyle w:val="Strong"/>
          <w:b w:val="0"/>
          <w:bCs w:val="0"/>
        </w:rPr>
        <w:t>Monitoring periodik terhadap kondisi vegetasi dan fauna indikato</w:t>
      </w:r>
      <w:r w:rsidR="00232326">
        <w:rPr>
          <w:rStyle w:val="Strong"/>
          <w:b w:val="0"/>
          <w:bCs w:val="0"/>
        </w:rPr>
        <w:t>r</w:t>
      </w:r>
    </w:p>
    <w:p w14:paraId="4060FFB3" w14:textId="77777777" w:rsidR="00E76B53" w:rsidRPr="00232326" w:rsidRDefault="00E76B53" w:rsidP="00E76B53">
      <w:pPr>
        <w:pStyle w:val="Heading3"/>
        <w:rPr>
          <w:rFonts w:ascii="Times New Roman" w:hAnsi="Times New Roman" w:cs="Times New Roman"/>
          <w:color w:val="auto"/>
        </w:rPr>
      </w:pPr>
      <w:r w:rsidRPr="00232326">
        <w:rPr>
          <w:rStyle w:val="Strong"/>
          <w:rFonts w:ascii="Times New Roman" w:hAnsi="Times New Roman" w:cs="Times New Roman"/>
          <w:color w:val="auto"/>
        </w:rPr>
        <w:t>Daftar Pustaka</w:t>
      </w:r>
    </w:p>
    <w:p w14:paraId="15616CB5" w14:textId="5F9285AE" w:rsidR="00310659" w:rsidRPr="00232326" w:rsidRDefault="00310659" w:rsidP="00F02F23">
      <w:pPr>
        <w:pStyle w:val="NormalWeb"/>
        <w:spacing w:before="0" w:beforeAutospacing="0" w:after="0" w:afterAutospacing="0"/>
        <w:ind w:left="450" w:hanging="450"/>
        <w:jc w:val="both"/>
      </w:pPr>
      <w:r w:rsidRPr="00232326">
        <w:t xml:space="preserve">Arief, M. (2015). </w:t>
      </w:r>
      <w:r w:rsidRPr="00232326">
        <w:rPr>
          <w:rStyle w:val="Emphasis"/>
        </w:rPr>
        <w:t>Analisis kondisi lingkungan ekosistem mangrove untuk kegiatan wisata di wilayah pesisir</w:t>
      </w:r>
      <w:r w:rsidRPr="00232326">
        <w:t>. Jurnal Oseanografi Tropis, 7(1), 33–41.</w:t>
      </w:r>
    </w:p>
    <w:p w14:paraId="0D3F1CA3" w14:textId="23ABEAF5" w:rsidR="00640F5B" w:rsidRPr="00232326" w:rsidRDefault="00640F5B" w:rsidP="00F02F23">
      <w:pPr>
        <w:pStyle w:val="NormalWeb"/>
        <w:spacing w:before="0" w:beforeAutospacing="0" w:after="0" w:afterAutospacing="0"/>
        <w:ind w:left="450" w:hanging="450"/>
        <w:jc w:val="both"/>
      </w:pPr>
      <w:r w:rsidRPr="00232326">
        <w:t xml:space="preserve">Bengen, D. G. (2001). </w:t>
      </w:r>
      <w:r w:rsidRPr="00232326">
        <w:rPr>
          <w:rStyle w:val="Emphasis"/>
        </w:rPr>
        <w:t>Pedoman Teknis Pengenalan dan Pengelolaan Ekosistem Mangrove</w:t>
      </w:r>
      <w:r w:rsidRPr="00232326">
        <w:t>. Pusat Kajian Sumberdaya Pesisir dan Lautan, IPB.</w:t>
      </w:r>
    </w:p>
    <w:p w14:paraId="4FD20EB2" w14:textId="36903C8E" w:rsidR="00FD26B3" w:rsidRPr="00232326" w:rsidRDefault="003902B3" w:rsidP="00F02F23">
      <w:pPr>
        <w:pStyle w:val="NormalWeb"/>
        <w:spacing w:before="0" w:beforeAutospacing="0" w:after="0" w:afterAutospacing="0"/>
        <w:ind w:left="450" w:hanging="450"/>
        <w:jc w:val="both"/>
      </w:pPr>
      <w:r>
        <w:t>___________</w:t>
      </w:r>
      <w:r w:rsidR="00FD26B3" w:rsidRPr="00232326">
        <w:t xml:space="preserve"> (2004). </w:t>
      </w:r>
      <w:r w:rsidR="00FD26B3" w:rsidRPr="00232326">
        <w:rPr>
          <w:rStyle w:val="Emphasis"/>
        </w:rPr>
        <w:t>Ekosistem dan Sumberdaya Pesisir dan Laut serta Pengelolaannya</w:t>
      </w:r>
      <w:r w:rsidR="00FD26B3" w:rsidRPr="00232326">
        <w:t>. PKSPL-IPB, Bogor.</w:t>
      </w:r>
    </w:p>
    <w:p w14:paraId="2F3CF00E" w14:textId="2925F09F" w:rsidR="00FD26B3" w:rsidRPr="00232326" w:rsidRDefault="000B7D47" w:rsidP="00F02F23">
      <w:pPr>
        <w:pStyle w:val="NormalWeb"/>
        <w:spacing w:before="0" w:beforeAutospacing="0" w:after="0" w:afterAutospacing="0"/>
        <w:ind w:left="450" w:hanging="450"/>
        <w:jc w:val="both"/>
      </w:pPr>
      <w:r w:rsidRPr="00232326">
        <w:t xml:space="preserve">Dewi, I. K., Mardiatno, D., </w:t>
      </w:r>
      <w:r w:rsidR="00310659" w:rsidRPr="00232326">
        <w:t>dan</w:t>
      </w:r>
      <w:r w:rsidRPr="00232326">
        <w:t xml:space="preserve"> Sari, R. N. (2021). </w:t>
      </w:r>
      <w:r w:rsidRPr="00232326">
        <w:rPr>
          <w:rStyle w:val="Emphasis"/>
        </w:rPr>
        <w:t>Evaluasi kesesuaian ekowisata mangrove di wilayah pesisir Bali</w:t>
      </w:r>
      <w:r w:rsidRPr="00232326">
        <w:t>. Jurnal Ilmu Kelautan, 26(2), 115–125.</w:t>
      </w:r>
    </w:p>
    <w:p w14:paraId="12E9C776" w14:textId="3F4A8B0D" w:rsidR="00FD26B3" w:rsidRPr="00232326" w:rsidRDefault="00FD26B3" w:rsidP="00F02F23">
      <w:pPr>
        <w:pStyle w:val="NormalWeb"/>
        <w:spacing w:before="0" w:beforeAutospacing="0" w:after="0" w:afterAutospacing="0"/>
        <w:ind w:left="450" w:hanging="450"/>
        <w:jc w:val="both"/>
      </w:pPr>
      <w:r w:rsidRPr="00232326">
        <w:t xml:space="preserve">FAO. (2007). </w:t>
      </w:r>
      <w:r w:rsidRPr="00232326">
        <w:rPr>
          <w:rStyle w:val="Emphasis"/>
        </w:rPr>
        <w:t>The world's mangroves 1980–2005</w:t>
      </w:r>
      <w:r w:rsidRPr="00232326">
        <w:t>.</w:t>
      </w:r>
    </w:p>
    <w:p w14:paraId="1CF0AF99" w14:textId="564F96D7" w:rsidR="00FA7DE7" w:rsidRPr="00232326" w:rsidRDefault="00640F5B" w:rsidP="00F02F23">
      <w:pPr>
        <w:pStyle w:val="NormalWeb"/>
        <w:spacing w:before="0" w:beforeAutospacing="0" w:after="0" w:afterAutospacing="0"/>
        <w:ind w:left="450" w:hanging="450"/>
        <w:jc w:val="both"/>
      </w:pPr>
      <w:r w:rsidRPr="00232326">
        <w:t xml:space="preserve">Fitriana, N., Rahmawati, D., dan Wulandari, R. (2020). </w:t>
      </w:r>
      <w:r w:rsidRPr="00232326">
        <w:rPr>
          <w:rStyle w:val="Emphasis"/>
        </w:rPr>
        <w:t>Analisis Daya Dukung Kawasan Ekowisata Mangrove Wonorejo Surabaya</w:t>
      </w:r>
      <w:r w:rsidRPr="00232326">
        <w:t xml:space="preserve">. </w:t>
      </w:r>
      <w:r w:rsidRPr="00232326">
        <w:rPr>
          <w:rStyle w:val="Emphasis"/>
        </w:rPr>
        <w:t>Jurnal Kelautan Tropis</w:t>
      </w:r>
      <w:r w:rsidRPr="00232326">
        <w:t>, 23(2), 101–112.</w:t>
      </w:r>
    </w:p>
    <w:p w14:paraId="465AA201" w14:textId="768B74DF" w:rsidR="00FD26B3" w:rsidRPr="00232326" w:rsidRDefault="00FD26B3" w:rsidP="00F02F23">
      <w:pPr>
        <w:pStyle w:val="NormalWeb"/>
        <w:spacing w:before="0" w:beforeAutospacing="0" w:after="0" w:afterAutospacing="0"/>
        <w:ind w:left="450" w:hanging="450"/>
        <w:jc w:val="both"/>
      </w:pPr>
      <w:r w:rsidRPr="00232326">
        <w:lastRenderedPageBreak/>
        <w:t xml:space="preserve">Giesen, W., Wulffraat, S., Zieren, M., &amp; Scholten, L. (2006). </w:t>
      </w:r>
      <w:r w:rsidRPr="00232326">
        <w:rPr>
          <w:rStyle w:val="Emphasis"/>
        </w:rPr>
        <w:t>Mangrove Guidebook for Southeast Asia</w:t>
      </w:r>
      <w:r w:rsidRPr="00232326">
        <w:t>.</w:t>
      </w:r>
    </w:p>
    <w:p w14:paraId="02CAC93D" w14:textId="1AF83234" w:rsidR="00AF5B31" w:rsidRPr="00232326" w:rsidRDefault="00AF5B31" w:rsidP="00F02F23">
      <w:pPr>
        <w:pStyle w:val="NormalWeb"/>
        <w:spacing w:before="0" w:beforeAutospacing="0" w:after="0" w:afterAutospacing="0"/>
        <w:ind w:left="450" w:hanging="450"/>
        <w:jc w:val="both"/>
      </w:pPr>
      <w:r w:rsidRPr="00232326">
        <w:t xml:space="preserve">Kathiresan, K. dan Bingham, B. L. (2001). Biology of mangroves and mangrove ecosystems. </w:t>
      </w:r>
      <w:r w:rsidRPr="00232326">
        <w:rPr>
          <w:rStyle w:val="Emphasis"/>
        </w:rPr>
        <w:t>Advances in Marine Biology</w:t>
      </w:r>
      <w:r w:rsidRPr="00232326">
        <w:t>.</w:t>
      </w:r>
    </w:p>
    <w:p w14:paraId="3EAAC789" w14:textId="329890B0" w:rsidR="00310659" w:rsidRPr="00232326" w:rsidRDefault="00310659" w:rsidP="00F02F23">
      <w:pPr>
        <w:pStyle w:val="NormalWeb"/>
        <w:spacing w:before="0" w:beforeAutospacing="0" w:after="0" w:afterAutospacing="0"/>
        <w:ind w:left="450" w:hanging="450"/>
        <w:jc w:val="both"/>
      </w:pPr>
      <w:r w:rsidRPr="00232326">
        <w:t xml:space="preserve">Kusmana, C., Istomo, dan Onrizal. (2013). </w:t>
      </w:r>
      <w:r w:rsidRPr="00232326">
        <w:rPr>
          <w:rStyle w:val="Emphasis"/>
        </w:rPr>
        <w:t>Ekologi dan Rehabilitasi Mangrove di Indonesia</w:t>
      </w:r>
      <w:r w:rsidRPr="00232326">
        <w:t>. IPB Press, Bogor.</w:t>
      </w:r>
    </w:p>
    <w:p w14:paraId="1C8A88BE" w14:textId="07359C85" w:rsidR="00310659" w:rsidRPr="00232326" w:rsidRDefault="00310659" w:rsidP="00F02F23">
      <w:pPr>
        <w:pStyle w:val="NormalWeb"/>
        <w:spacing w:before="0" w:beforeAutospacing="0" w:after="0" w:afterAutospacing="0"/>
        <w:ind w:left="450" w:hanging="450"/>
        <w:jc w:val="both"/>
      </w:pPr>
      <w:r w:rsidRPr="00232326">
        <w:t xml:space="preserve">Kusmana, C. (2018). </w:t>
      </w:r>
      <w:r w:rsidRPr="00232326">
        <w:rPr>
          <w:rStyle w:val="Emphasis"/>
        </w:rPr>
        <w:t>Pengelolaan Hutan Mangrove di Indonesia</w:t>
      </w:r>
      <w:r w:rsidRPr="00232326">
        <w:t>. IPB Press, Bogor.</w:t>
      </w:r>
    </w:p>
    <w:p w14:paraId="3DB3C25F" w14:textId="2BC43ADA" w:rsidR="00FA7DE7" w:rsidRPr="00232326" w:rsidRDefault="00FA7DE7" w:rsidP="00F02F23">
      <w:pPr>
        <w:pStyle w:val="NormalWeb"/>
        <w:spacing w:before="0" w:beforeAutospacing="0" w:after="0" w:afterAutospacing="0"/>
        <w:ind w:left="450" w:hanging="450"/>
        <w:jc w:val="both"/>
      </w:pPr>
      <w:r w:rsidRPr="00232326">
        <w:t xml:space="preserve">Kusmana, C., </w:t>
      </w:r>
      <w:r w:rsidR="00640F5B" w:rsidRPr="00232326">
        <w:t>dan</w:t>
      </w:r>
      <w:r w:rsidRPr="00232326">
        <w:t xml:space="preserve"> Onrizal. (2018). </w:t>
      </w:r>
      <w:r w:rsidRPr="00232326">
        <w:rPr>
          <w:rStyle w:val="Emphasis"/>
        </w:rPr>
        <w:t>Ekologi dan Rehabilitasi Mangrove di Indonesia</w:t>
      </w:r>
      <w:r w:rsidRPr="00232326">
        <w:t>. IPB Press, Bogor.</w:t>
      </w:r>
    </w:p>
    <w:p w14:paraId="2212825B" w14:textId="4C68C8AD" w:rsidR="000B7D47" w:rsidRPr="00232326" w:rsidRDefault="000B7D47" w:rsidP="00F02F23">
      <w:pPr>
        <w:pStyle w:val="NormalWeb"/>
        <w:spacing w:before="0" w:beforeAutospacing="0" w:after="0" w:afterAutospacing="0"/>
        <w:ind w:left="450" w:hanging="450"/>
        <w:jc w:val="both"/>
      </w:pPr>
      <w:r w:rsidRPr="00232326">
        <w:t xml:space="preserve">Nurhayati dan Mulyadi. (2018). </w:t>
      </w:r>
      <w:r w:rsidRPr="00232326">
        <w:rPr>
          <w:rStyle w:val="Emphasis"/>
        </w:rPr>
        <w:t>Partisipasi masyarakat dalam pengelolaan ekowisata mangrove</w:t>
      </w:r>
      <w:r w:rsidRPr="00232326">
        <w:t>. Jurnal Pariwisata Berkelanjutan, 5(2), 95–108.</w:t>
      </w:r>
    </w:p>
    <w:p w14:paraId="459F1F13" w14:textId="3614AAE6" w:rsidR="000B7D47" w:rsidRPr="00232326" w:rsidRDefault="000B7D47" w:rsidP="00F02F23">
      <w:pPr>
        <w:pStyle w:val="NormalWeb"/>
        <w:spacing w:before="0" w:beforeAutospacing="0" w:after="0" w:afterAutospacing="0"/>
        <w:ind w:left="450" w:hanging="450"/>
        <w:jc w:val="both"/>
      </w:pPr>
      <w:r w:rsidRPr="00232326">
        <w:t xml:space="preserve">Rahmawati, D., Senoaji, G., </w:t>
      </w:r>
      <w:r w:rsidR="003B5DA0" w:rsidRPr="00232326">
        <w:t>dan</w:t>
      </w:r>
      <w:r w:rsidRPr="00232326">
        <w:t xml:space="preserve"> Rachman, A. (2018). </w:t>
      </w:r>
      <w:r w:rsidRPr="00232326">
        <w:rPr>
          <w:rStyle w:val="Emphasis"/>
        </w:rPr>
        <w:t>Pengembangan wisata edukatif di ekosistem mangrove pesisir Bengkulu</w:t>
      </w:r>
      <w:r w:rsidRPr="00232326">
        <w:t>. Jurnal Kelautan Tropis, 6(3), 211–220.</w:t>
      </w:r>
    </w:p>
    <w:p w14:paraId="19F3DF97" w14:textId="230D5AED" w:rsidR="008717F2" w:rsidRPr="00232326" w:rsidRDefault="008717F2" w:rsidP="00F02F23">
      <w:pPr>
        <w:pStyle w:val="NormalWeb"/>
        <w:spacing w:before="0" w:beforeAutospacing="0" w:after="0" w:afterAutospacing="0"/>
        <w:ind w:left="450" w:hanging="450"/>
        <w:jc w:val="both"/>
      </w:pPr>
      <w:r w:rsidRPr="00232326">
        <w:t xml:space="preserve">Sagala, A., Kurniawan, F., dan Harahap, M. (2018). </w:t>
      </w:r>
      <w:r w:rsidRPr="00232326">
        <w:rPr>
          <w:rStyle w:val="Emphasis"/>
        </w:rPr>
        <w:t>Evaluasi Potensi Ekowisata Mangrove Berdasarkan Faktor Lingkungan Fisik dan Sosial di Pesisir Sumatera Utara</w:t>
      </w:r>
      <w:r w:rsidRPr="00232326">
        <w:t>. Jurnal Mangrove Indonesia, 6(2), 55–67.</w:t>
      </w:r>
    </w:p>
    <w:p w14:paraId="5265F915" w14:textId="3DE6CE75" w:rsidR="003B5DA0" w:rsidRPr="00232326" w:rsidRDefault="003B5DA0" w:rsidP="00F02F23">
      <w:pPr>
        <w:pStyle w:val="NormalWeb"/>
        <w:spacing w:before="0" w:beforeAutospacing="0" w:after="0" w:afterAutospacing="0"/>
        <w:ind w:left="450" w:hanging="450"/>
        <w:jc w:val="both"/>
      </w:pPr>
      <w:r w:rsidRPr="00232326">
        <w:t xml:space="preserve">Senoaji, G., Rahmawati, D., &amp; Rachman, A. (2016). </w:t>
      </w:r>
      <w:r w:rsidRPr="00232326">
        <w:rPr>
          <w:rStyle w:val="Emphasis"/>
        </w:rPr>
        <w:t>Penilaian kesesuaian ekowisata hutan mangrove di kawasan pesisir Bengkulu</w:t>
      </w:r>
      <w:r w:rsidRPr="00232326">
        <w:t>. Jurnal Penelitian Hutan dan Konservasi Alam, 13(2), 123–134.</w:t>
      </w:r>
    </w:p>
    <w:p w14:paraId="7E843756" w14:textId="21C16EF0" w:rsidR="008717F2" w:rsidRPr="00232326" w:rsidRDefault="008717F2" w:rsidP="00F02F23">
      <w:pPr>
        <w:pStyle w:val="NormalWeb"/>
        <w:spacing w:before="0" w:beforeAutospacing="0" w:after="0" w:afterAutospacing="0"/>
        <w:ind w:left="450" w:hanging="450"/>
        <w:jc w:val="both"/>
      </w:pPr>
      <w:r w:rsidRPr="00232326">
        <w:t xml:space="preserve">Susilo, E., Rahmawati, N., dan Setiawan, I. (2018). </w:t>
      </w:r>
      <w:r w:rsidRPr="00232326">
        <w:rPr>
          <w:rStyle w:val="Emphasis"/>
        </w:rPr>
        <w:t>Kesesuaian dan Daya Dukung Ekowisata Mangrove di Kabupaten Banyuwangi</w:t>
      </w:r>
      <w:r w:rsidRPr="00232326">
        <w:t>. Jurnal Pengelolaan Sumberdaya Alam dan Lingkungan, 8(2), 150–161.</w:t>
      </w:r>
    </w:p>
    <w:p w14:paraId="73FC5310" w14:textId="6F9B8FC1" w:rsidR="008717F2" w:rsidRPr="00232326" w:rsidRDefault="00FA7DE7" w:rsidP="00F02F23">
      <w:pPr>
        <w:pStyle w:val="NormalWeb"/>
        <w:spacing w:before="0" w:beforeAutospacing="0" w:after="0" w:afterAutospacing="0"/>
        <w:ind w:left="450" w:hanging="450"/>
        <w:jc w:val="both"/>
      </w:pPr>
      <w:r w:rsidRPr="00232326">
        <w:t>Tomlinson, P. B. (</w:t>
      </w:r>
      <w:r w:rsidR="00AF5B31" w:rsidRPr="00232326">
        <w:t>2016</w:t>
      </w:r>
      <w:r w:rsidRPr="00232326">
        <w:t xml:space="preserve">). </w:t>
      </w:r>
      <w:r w:rsidRPr="00232326">
        <w:rPr>
          <w:rStyle w:val="Emphasis"/>
        </w:rPr>
        <w:t>The Botany of Mangroves.</w:t>
      </w:r>
      <w:r w:rsidRPr="00232326">
        <w:t xml:space="preserve"> Cambridge University Press.</w:t>
      </w:r>
    </w:p>
    <w:p w14:paraId="549940CB" w14:textId="02612717" w:rsidR="00AF5B31" w:rsidRPr="00232326" w:rsidRDefault="00AF5B31" w:rsidP="00F02F23">
      <w:pPr>
        <w:pStyle w:val="NormalWeb"/>
        <w:spacing w:before="0" w:beforeAutospacing="0" w:after="0" w:afterAutospacing="0"/>
        <w:ind w:left="450" w:hanging="450"/>
        <w:jc w:val="both"/>
      </w:pPr>
      <w:r w:rsidRPr="00232326">
        <w:t xml:space="preserve">Wahdaniar, A., Yulianda, F., dan Suryono, C.A. (2019). </w:t>
      </w:r>
      <w:r w:rsidRPr="00232326">
        <w:rPr>
          <w:rStyle w:val="Emphasis"/>
        </w:rPr>
        <w:t>Analisis Kesesuaian dan Daya Dukung Ekowisata Mangrove di Kawasan Pesisir Kabupaten Brebes</w:t>
      </w:r>
      <w:r w:rsidRPr="00232326">
        <w:t>. Jurnal Kelautan, 12(1), 17–29.</w:t>
      </w:r>
    </w:p>
    <w:p w14:paraId="2EBD73B6" w14:textId="21F37553" w:rsidR="00640F5B" w:rsidRPr="00232326" w:rsidRDefault="00640F5B" w:rsidP="00F02F23">
      <w:pPr>
        <w:pStyle w:val="NormalWeb"/>
        <w:spacing w:before="0" w:beforeAutospacing="0" w:after="0" w:afterAutospacing="0"/>
        <w:ind w:left="450" w:hanging="450"/>
        <w:jc w:val="both"/>
      </w:pPr>
      <w:r w:rsidRPr="00232326">
        <w:t xml:space="preserve">Wibowo, A., Priyono, B., dan Suryanti, S. (2018). </w:t>
      </w:r>
      <w:r w:rsidRPr="00232326">
        <w:rPr>
          <w:rStyle w:val="Emphasis"/>
        </w:rPr>
        <w:t>Evaluasi Kesesuaian dan Daya Dukung Kawasan Ekowisata Mangrove di Jepara</w:t>
      </w:r>
      <w:r w:rsidRPr="00232326">
        <w:t xml:space="preserve">. </w:t>
      </w:r>
      <w:r w:rsidRPr="00232326">
        <w:rPr>
          <w:rStyle w:val="Emphasis"/>
        </w:rPr>
        <w:t>Jurnal Kelautan Tropis</w:t>
      </w:r>
      <w:r w:rsidRPr="00232326">
        <w:t>, 21(3), 187–197.</w:t>
      </w:r>
    </w:p>
    <w:p w14:paraId="13E8AC46" w14:textId="5F37DBFC" w:rsidR="00310659" w:rsidRPr="00232326" w:rsidRDefault="00310659" w:rsidP="00F02F23">
      <w:pPr>
        <w:pStyle w:val="NormalWeb"/>
        <w:spacing w:before="0" w:beforeAutospacing="0" w:after="0" w:afterAutospacing="0"/>
        <w:ind w:left="450" w:hanging="450"/>
        <w:jc w:val="both"/>
      </w:pPr>
      <w:r w:rsidRPr="00232326">
        <w:t xml:space="preserve">Wibowo, A., Nurjaya, I. W., dan Prasetyo, L. B. (2020). </w:t>
      </w:r>
      <w:r w:rsidRPr="00232326">
        <w:rPr>
          <w:rStyle w:val="Emphasis"/>
        </w:rPr>
        <w:t>Kesesuaian dan daya dukung ekowisata mangrove di Taman Nasional Sembilang, Sumatera Selatan</w:t>
      </w:r>
      <w:r w:rsidRPr="00232326">
        <w:t>. Jurnal Ilmu Kelautan Tropis, 12(3), 411–424.</w:t>
      </w:r>
    </w:p>
    <w:p w14:paraId="2870CF78" w14:textId="44850356" w:rsidR="00E76B53" w:rsidRPr="00232326" w:rsidRDefault="00E76B53" w:rsidP="00F02F23">
      <w:pPr>
        <w:pStyle w:val="NormalWeb"/>
        <w:spacing w:before="0" w:beforeAutospacing="0" w:after="0" w:afterAutospacing="0"/>
        <w:ind w:left="450" w:hanging="450"/>
        <w:jc w:val="both"/>
      </w:pPr>
      <w:r w:rsidRPr="00232326">
        <w:t xml:space="preserve">Yulianda, F. (2007). </w:t>
      </w:r>
      <w:r w:rsidRPr="00232326">
        <w:rPr>
          <w:rStyle w:val="Emphasis"/>
        </w:rPr>
        <w:t>Ekowisata Bahari sebagai Alternatif Pemanfaatan Sumberdaya Pesisir Berbasis Konservasi</w:t>
      </w:r>
      <w:r w:rsidRPr="00232326">
        <w:t>. Departemen Manajemen Sumberdaya Perairan, FPIK IPB, Bogor.</w:t>
      </w:r>
    </w:p>
    <w:p w14:paraId="3DDDDEB9" w14:textId="6A0E0E68" w:rsidR="00640F5B" w:rsidRPr="00232326" w:rsidRDefault="00640F5B" w:rsidP="00F02F23">
      <w:pPr>
        <w:pStyle w:val="NormalWeb"/>
        <w:spacing w:before="0" w:beforeAutospacing="0" w:after="0" w:afterAutospacing="0"/>
        <w:ind w:left="450" w:hanging="450"/>
        <w:jc w:val="both"/>
      </w:pPr>
      <w:r w:rsidRPr="00232326">
        <w:t xml:space="preserve">Yulianda, F., Fahrudin, A., dan Pramudji. (2010). </w:t>
      </w:r>
      <w:r w:rsidRPr="00232326">
        <w:rPr>
          <w:rStyle w:val="Emphasis"/>
        </w:rPr>
        <w:t>Panduan Teknis Penentuan Daya Dukung Kawasan untuk Ekowisata Pesisir dan Laut</w:t>
      </w:r>
      <w:r w:rsidRPr="00232326">
        <w:t>. PKSPL IPB, Bogor.</w:t>
      </w:r>
    </w:p>
    <w:p w14:paraId="479670CD" w14:textId="77777777" w:rsidR="008717F2" w:rsidRPr="00232326" w:rsidRDefault="008717F2" w:rsidP="00F02F23">
      <w:pPr>
        <w:pStyle w:val="NormalWeb"/>
        <w:spacing w:before="0" w:beforeAutospacing="0" w:after="0" w:afterAutospacing="0"/>
        <w:ind w:left="450" w:hanging="450"/>
      </w:pPr>
      <w:r w:rsidRPr="00232326">
        <w:t xml:space="preserve">Yulianda, F. (2019). </w:t>
      </w:r>
      <w:r w:rsidRPr="00232326">
        <w:rPr>
          <w:rStyle w:val="Emphasis"/>
        </w:rPr>
        <w:t>Pengelolaan Ekowisata Bahari Berkelanjutan di Indonesia</w:t>
      </w:r>
      <w:r w:rsidRPr="00232326">
        <w:t>. IPB Press, Bogor.</w:t>
      </w:r>
    </w:p>
    <w:p w14:paraId="384B9B6D" w14:textId="77777777" w:rsidR="008717F2" w:rsidRPr="00232326" w:rsidRDefault="008717F2" w:rsidP="00F02F23">
      <w:pPr>
        <w:pStyle w:val="NormalWeb"/>
        <w:spacing w:before="0" w:beforeAutospacing="0" w:after="0" w:afterAutospacing="0"/>
        <w:ind w:left="450" w:hanging="450"/>
        <w:jc w:val="both"/>
      </w:pPr>
    </w:p>
    <w:p w14:paraId="2C0EE9CA" w14:textId="77777777" w:rsidR="00FA7DE7" w:rsidRPr="00FA7DE7" w:rsidRDefault="00FA7DE7" w:rsidP="00F02F23">
      <w:pPr>
        <w:pStyle w:val="NormalWeb"/>
        <w:spacing w:before="0" w:beforeAutospacing="0" w:after="0" w:afterAutospacing="0"/>
        <w:ind w:left="450" w:hanging="450"/>
        <w:jc w:val="both"/>
        <w:rPr>
          <w:color w:val="00B0F0"/>
        </w:rPr>
      </w:pPr>
    </w:p>
    <w:p w14:paraId="173C3C57" w14:textId="77777777" w:rsidR="00ED7576" w:rsidRPr="008904AF" w:rsidRDefault="00ED7576" w:rsidP="00F02F23">
      <w:pPr>
        <w:ind w:left="450" w:hanging="450"/>
        <w:rPr>
          <w:color w:val="FF0000"/>
        </w:rPr>
      </w:pPr>
    </w:p>
    <w:p w14:paraId="2D52D8BF" w14:textId="77777777" w:rsidR="00175E56" w:rsidRDefault="00175E56" w:rsidP="00F02F23">
      <w:pPr>
        <w:pStyle w:val="ListParagraph"/>
        <w:spacing w:line="240" w:lineRule="auto"/>
        <w:ind w:left="450" w:hanging="450"/>
        <w:jc w:val="both"/>
        <w:rPr>
          <w:rFonts w:ascii="Times New Roman" w:hAnsi="Times New Roman" w:cs="Times New Roman"/>
          <w:color w:val="000000" w:themeColor="text1"/>
          <w:sz w:val="24"/>
          <w:szCs w:val="24"/>
          <w:lang w:val="en-ID"/>
        </w:rPr>
      </w:pPr>
    </w:p>
    <w:p w14:paraId="22722917" w14:textId="528A5C2D" w:rsidR="00E76B53" w:rsidRPr="00932C56" w:rsidRDefault="00E76B53" w:rsidP="00F02F23">
      <w:pPr>
        <w:spacing w:after="0"/>
        <w:ind w:left="450" w:hanging="450"/>
        <w:jc w:val="both"/>
        <w:rPr>
          <w:rFonts w:ascii="Times New Roman" w:hAnsi="Times New Roman" w:cs="Times New Roman"/>
          <w:sz w:val="24"/>
          <w:szCs w:val="24"/>
        </w:rPr>
      </w:pPr>
    </w:p>
    <w:sectPr w:rsidR="00E76B53" w:rsidRPr="00932C56" w:rsidSect="002913D6">
      <w:footerReference w:type="default" r:id="rId9"/>
      <w:pgSz w:w="11906" w:h="16838" w:code="9"/>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84238D" w14:textId="77777777" w:rsidR="00182E52" w:rsidRDefault="00182E52" w:rsidP="00D972F2">
      <w:pPr>
        <w:spacing w:after="0" w:line="240" w:lineRule="auto"/>
      </w:pPr>
      <w:r>
        <w:separator/>
      </w:r>
    </w:p>
  </w:endnote>
  <w:endnote w:type="continuationSeparator" w:id="0">
    <w:p w14:paraId="2D4E97DC" w14:textId="77777777" w:rsidR="00182E52" w:rsidRDefault="00182E52" w:rsidP="00D972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6340257"/>
      <w:docPartObj>
        <w:docPartGallery w:val="Page Numbers (Bottom of Page)"/>
        <w:docPartUnique/>
      </w:docPartObj>
    </w:sdtPr>
    <w:sdtEndPr>
      <w:rPr>
        <w:noProof/>
      </w:rPr>
    </w:sdtEndPr>
    <w:sdtContent>
      <w:p w14:paraId="3B70F669" w14:textId="77777777" w:rsidR="00B22BE5" w:rsidRDefault="00B22BE5">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77A9E9CA" w14:textId="77777777" w:rsidR="00B22BE5" w:rsidRDefault="00B22B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14CBA1" w14:textId="77777777" w:rsidR="00182E52" w:rsidRDefault="00182E52" w:rsidP="00D972F2">
      <w:pPr>
        <w:spacing w:after="0" w:line="240" w:lineRule="auto"/>
      </w:pPr>
      <w:r>
        <w:separator/>
      </w:r>
    </w:p>
  </w:footnote>
  <w:footnote w:type="continuationSeparator" w:id="0">
    <w:p w14:paraId="4877C174" w14:textId="77777777" w:rsidR="00182E52" w:rsidRDefault="00182E52" w:rsidP="00D972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311C0"/>
    <w:multiLevelType w:val="multilevel"/>
    <w:tmpl w:val="72C6AD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ED564C"/>
    <w:multiLevelType w:val="multilevel"/>
    <w:tmpl w:val="E1F05E66"/>
    <w:lvl w:ilvl="0">
      <w:start w:val="1"/>
      <w:numFmt w:val="upperRoman"/>
      <w:lvlText w:val="%1."/>
      <w:lvlJc w:val="left"/>
      <w:pPr>
        <w:ind w:left="1080" w:hanging="72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 w15:restartNumberingAfterBreak="0">
    <w:nsid w:val="03FC15C7"/>
    <w:multiLevelType w:val="multilevel"/>
    <w:tmpl w:val="52EA5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122101"/>
    <w:multiLevelType w:val="multilevel"/>
    <w:tmpl w:val="B1C42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6069ED"/>
    <w:multiLevelType w:val="hybridMultilevel"/>
    <w:tmpl w:val="D1809F30"/>
    <w:lvl w:ilvl="0" w:tplc="27E27FC0">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732982"/>
    <w:multiLevelType w:val="hybridMultilevel"/>
    <w:tmpl w:val="A8B6F29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09786F15"/>
    <w:multiLevelType w:val="multilevel"/>
    <w:tmpl w:val="AAD2C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B491392"/>
    <w:multiLevelType w:val="hybridMultilevel"/>
    <w:tmpl w:val="1736CCE8"/>
    <w:lvl w:ilvl="0" w:tplc="DB829828">
      <w:numFmt w:val="bullet"/>
      <w:lvlText w:val="•"/>
      <w:lvlJc w:val="left"/>
      <w:pPr>
        <w:ind w:left="1170" w:hanging="360"/>
      </w:pPr>
      <w:rPr>
        <w:rFonts w:ascii="Times New Roman" w:eastAsia="Times New Roman" w:hAnsi="Times New Roman" w:cs="Times New Roman"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8" w15:restartNumberingAfterBreak="0">
    <w:nsid w:val="116F7EB6"/>
    <w:multiLevelType w:val="hybridMultilevel"/>
    <w:tmpl w:val="72C69B0C"/>
    <w:lvl w:ilvl="0" w:tplc="B05AE6CE">
      <w:start w:val="1"/>
      <w:numFmt w:val="decimal"/>
      <w:lvlText w:val="%1."/>
      <w:lvlJc w:val="left"/>
      <w:pPr>
        <w:ind w:left="450" w:hanging="360"/>
      </w:pPr>
      <w:rPr>
        <w:b/>
        <w:sz w:val="22"/>
        <w:szCs w:val="24"/>
      </w:rPr>
    </w:lvl>
    <w:lvl w:ilvl="1" w:tplc="DB829828">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7252966"/>
    <w:multiLevelType w:val="multilevel"/>
    <w:tmpl w:val="ADA2B424"/>
    <w:lvl w:ilvl="0">
      <w:start w:val="2"/>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9E113A7"/>
    <w:multiLevelType w:val="hybridMultilevel"/>
    <w:tmpl w:val="55C61946"/>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1" w15:restartNumberingAfterBreak="0">
    <w:nsid w:val="1B233D68"/>
    <w:multiLevelType w:val="hybridMultilevel"/>
    <w:tmpl w:val="AAE6E7A0"/>
    <w:lvl w:ilvl="0" w:tplc="DB82982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5F60EB"/>
    <w:multiLevelType w:val="hybridMultilevel"/>
    <w:tmpl w:val="8396877E"/>
    <w:lvl w:ilvl="0" w:tplc="04090019">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0C54C6A"/>
    <w:multiLevelType w:val="hybridMultilevel"/>
    <w:tmpl w:val="3BBE3E8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15:restartNumberingAfterBreak="0">
    <w:nsid w:val="23E4215E"/>
    <w:multiLevelType w:val="hybridMultilevel"/>
    <w:tmpl w:val="624C80CE"/>
    <w:lvl w:ilvl="0" w:tplc="E1921CCE">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15" w15:restartNumberingAfterBreak="0">
    <w:nsid w:val="27FF1B3F"/>
    <w:multiLevelType w:val="multilevel"/>
    <w:tmpl w:val="D1EAB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94C09A4"/>
    <w:multiLevelType w:val="multilevel"/>
    <w:tmpl w:val="2D601CCA"/>
    <w:lvl w:ilvl="0">
      <w:start w:val="3"/>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7" w15:restartNumberingAfterBreak="0">
    <w:nsid w:val="2B980F6F"/>
    <w:multiLevelType w:val="hybridMultilevel"/>
    <w:tmpl w:val="A478093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8" w15:restartNumberingAfterBreak="0">
    <w:nsid w:val="2DA141A3"/>
    <w:multiLevelType w:val="multilevel"/>
    <w:tmpl w:val="7A0209BE"/>
    <w:lvl w:ilvl="0">
      <w:start w:val="1"/>
      <w:numFmt w:val="decimal"/>
      <w:lvlText w:val="%1."/>
      <w:lvlJc w:val="left"/>
      <w:pPr>
        <w:ind w:left="720" w:hanging="360"/>
      </w:pPr>
      <w:rPr>
        <w:rFonts w:hint="default"/>
        <w:b/>
        <w:i w:val="0"/>
        <w:sz w:val="22"/>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30212CD2"/>
    <w:multiLevelType w:val="hybridMultilevel"/>
    <w:tmpl w:val="6FE05CE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0BC48CE"/>
    <w:multiLevelType w:val="hybridMultilevel"/>
    <w:tmpl w:val="A40E2D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18D2F80"/>
    <w:multiLevelType w:val="multilevel"/>
    <w:tmpl w:val="EED88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653583B"/>
    <w:multiLevelType w:val="hybridMultilevel"/>
    <w:tmpl w:val="CFF6B8C4"/>
    <w:lvl w:ilvl="0" w:tplc="81E0ED64">
      <w:start w:val="1"/>
      <w:numFmt w:val="lowerLetter"/>
      <w:lvlText w:val="%1."/>
      <w:lvlJc w:val="left"/>
      <w:pPr>
        <w:tabs>
          <w:tab w:val="num" w:pos="720"/>
        </w:tabs>
        <w:ind w:left="720" w:hanging="360"/>
      </w:pPr>
      <w:rPr>
        <w:rFonts w:hint="default"/>
        <w:b/>
      </w:rPr>
    </w:lvl>
    <w:lvl w:ilvl="1" w:tplc="B48007E0">
      <w:start w:val="1"/>
      <w:numFmt w:val="decimal"/>
      <w:lvlText w:val="%2."/>
      <w:lvlJc w:val="left"/>
      <w:pPr>
        <w:tabs>
          <w:tab w:val="num" w:pos="1440"/>
        </w:tabs>
        <w:ind w:left="1440" w:hanging="360"/>
      </w:pPr>
      <w:rPr>
        <w:rFonts w:hint="default"/>
        <w:b/>
        <w:sz w:val="22"/>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D617D6B"/>
    <w:multiLevelType w:val="hybridMultilevel"/>
    <w:tmpl w:val="395E1EEA"/>
    <w:lvl w:ilvl="0" w:tplc="0D304D4E">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24" w15:restartNumberingAfterBreak="0">
    <w:nsid w:val="413975B3"/>
    <w:multiLevelType w:val="multilevel"/>
    <w:tmpl w:val="4A1CA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3915200"/>
    <w:multiLevelType w:val="hybridMultilevel"/>
    <w:tmpl w:val="1F7C20EE"/>
    <w:lvl w:ilvl="0" w:tplc="04210009">
      <w:start w:val="1"/>
      <w:numFmt w:val="bullet"/>
      <w:lvlText w:val=""/>
      <w:lvlJc w:val="left"/>
      <w:pPr>
        <w:ind w:left="1440" w:hanging="360"/>
      </w:pPr>
      <w:rPr>
        <w:rFonts w:ascii="Wingdings" w:hAnsi="Wingdings"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26" w15:restartNumberingAfterBreak="0">
    <w:nsid w:val="457964E3"/>
    <w:multiLevelType w:val="multilevel"/>
    <w:tmpl w:val="2D42AC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20E1CAA"/>
    <w:multiLevelType w:val="multilevel"/>
    <w:tmpl w:val="72C6AD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26703C0"/>
    <w:multiLevelType w:val="multilevel"/>
    <w:tmpl w:val="F2C2A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4981264"/>
    <w:multiLevelType w:val="multilevel"/>
    <w:tmpl w:val="5CE8B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52A6E14"/>
    <w:multiLevelType w:val="multilevel"/>
    <w:tmpl w:val="64EC3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6BA6AB8"/>
    <w:multiLevelType w:val="multilevel"/>
    <w:tmpl w:val="C4C09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8BC7E69"/>
    <w:multiLevelType w:val="multilevel"/>
    <w:tmpl w:val="D096B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B0800F3"/>
    <w:multiLevelType w:val="multilevel"/>
    <w:tmpl w:val="18F6DC5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35B6717"/>
    <w:multiLevelType w:val="hybridMultilevel"/>
    <w:tmpl w:val="33F0D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51531B5"/>
    <w:multiLevelType w:val="multilevel"/>
    <w:tmpl w:val="37CAA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56226F1"/>
    <w:multiLevelType w:val="multilevel"/>
    <w:tmpl w:val="5A3C47B2"/>
    <w:lvl w:ilvl="0">
      <w:start w:val="2"/>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6F2D5920"/>
    <w:multiLevelType w:val="multilevel"/>
    <w:tmpl w:val="C8FC28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A072D78"/>
    <w:multiLevelType w:val="hybridMultilevel"/>
    <w:tmpl w:val="332EC6D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E2F18F3"/>
    <w:multiLevelType w:val="multilevel"/>
    <w:tmpl w:val="B4AC9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23179476">
    <w:abstractNumId w:val="33"/>
  </w:num>
  <w:num w:numId="2" w16cid:durableId="462777514">
    <w:abstractNumId w:val="5"/>
  </w:num>
  <w:num w:numId="3" w16cid:durableId="706562491">
    <w:abstractNumId w:val="9"/>
  </w:num>
  <w:num w:numId="4" w16cid:durableId="2065518041">
    <w:abstractNumId w:val="36"/>
  </w:num>
  <w:num w:numId="5" w16cid:durableId="944925984">
    <w:abstractNumId w:val="8"/>
  </w:num>
  <w:num w:numId="6" w16cid:durableId="477502491">
    <w:abstractNumId w:val="22"/>
  </w:num>
  <w:num w:numId="7" w16cid:durableId="1826555725">
    <w:abstractNumId w:val="18"/>
  </w:num>
  <w:num w:numId="8" w16cid:durableId="589706090">
    <w:abstractNumId w:val="17"/>
  </w:num>
  <w:num w:numId="9" w16cid:durableId="1658459575">
    <w:abstractNumId w:val="11"/>
  </w:num>
  <w:num w:numId="10" w16cid:durableId="716777216">
    <w:abstractNumId w:val="7"/>
  </w:num>
  <w:num w:numId="11" w16cid:durableId="2094280483">
    <w:abstractNumId w:val="13"/>
  </w:num>
  <w:num w:numId="12" w16cid:durableId="1150174039">
    <w:abstractNumId w:val="14"/>
  </w:num>
  <w:num w:numId="13" w16cid:durableId="541286016">
    <w:abstractNumId w:val="23"/>
  </w:num>
  <w:num w:numId="14" w16cid:durableId="1998026191">
    <w:abstractNumId w:val="25"/>
  </w:num>
  <w:num w:numId="15" w16cid:durableId="171259186">
    <w:abstractNumId w:val="1"/>
  </w:num>
  <w:num w:numId="16" w16cid:durableId="922841236">
    <w:abstractNumId w:val="20"/>
  </w:num>
  <w:num w:numId="17" w16cid:durableId="154810016">
    <w:abstractNumId w:val="34"/>
  </w:num>
  <w:num w:numId="18" w16cid:durableId="1129008101">
    <w:abstractNumId w:val="4"/>
  </w:num>
  <w:num w:numId="19" w16cid:durableId="309989390">
    <w:abstractNumId w:val="10"/>
  </w:num>
  <w:num w:numId="20" w16cid:durableId="134104664">
    <w:abstractNumId w:val="38"/>
  </w:num>
  <w:num w:numId="21" w16cid:durableId="1517425592">
    <w:abstractNumId w:val="19"/>
  </w:num>
  <w:num w:numId="22" w16cid:durableId="571237530">
    <w:abstractNumId w:val="12"/>
  </w:num>
  <w:num w:numId="23" w16cid:durableId="1269894329">
    <w:abstractNumId w:val="6"/>
  </w:num>
  <w:num w:numId="24" w16cid:durableId="2138571375">
    <w:abstractNumId w:val="26"/>
  </w:num>
  <w:num w:numId="25" w16cid:durableId="534735313">
    <w:abstractNumId w:val="30"/>
  </w:num>
  <w:num w:numId="26" w16cid:durableId="760956459">
    <w:abstractNumId w:val="32"/>
  </w:num>
  <w:num w:numId="27" w16cid:durableId="2023044091">
    <w:abstractNumId w:val="28"/>
  </w:num>
  <w:num w:numId="28" w16cid:durableId="1940285971">
    <w:abstractNumId w:val="2"/>
  </w:num>
  <w:num w:numId="29" w16cid:durableId="546524221">
    <w:abstractNumId w:val="24"/>
  </w:num>
  <w:num w:numId="30" w16cid:durableId="1675034918">
    <w:abstractNumId w:val="3"/>
  </w:num>
  <w:num w:numId="31" w16cid:durableId="613292351">
    <w:abstractNumId w:val="21"/>
  </w:num>
  <w:num w:numId="32" w16cid:durableId="628819679">
    <w:abstractNumId w:val="37"/>
  </w:num>
  <w:num w:numId="33" w16cid:durableId="963583592">
    <w:abstractNumId w:val="31"/>
  </w:num>
  <w:num w:numId="34" w16cid:durableId="2116172884">
    <w:abstractNumId w:val="15"/>
  </w:num>
  <w:num w:numId="35" w16cid:durableId="1725367892">
    <w:abstractNumId w:val="35"/>
  </w:num>
  <w:num w:numId="36" w16cid:durableId="1233273978">
    <w:abstractNumId w:val="0"/>
  </w:num>
  <w:num w:numId="37" w16cid:durableId="1431660828">
    <w:abstractNumId w:val="39"/>
  </w:num>
  <w:num w:numId="38" w16cid:durableId="96605489">
    <w:abstractNumId w:val="29"/>
  </w:num>
  <w:num w:numId="39" w16cid:durableId="858273459">
    <w:abstractNumId w:val="16"/>
  </w:num>
  <w:num w:numId="40" w16cid:durableId="2111780463">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08"/>
  <w:drawingGridVerticalSpacing w:val="181"/>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3014F"/>
    <w:rsid w:val="00010B97"/>
    <w:rsid w:val="000217B8"/>
    <w:rsid w:val="00024293"/>
    <w:rsid w:val="000309E1"/>
    <w:rsid w:val="00035D8B"/>
    <w:rsid w:val="0004085D"/>
    <w:rsid w:val="000470CA"/>
    <w:rsid w:val="000475D2"/>
    <w:rsid w:val="00055216"/>
    <w:rsid w:val="00061ED5"/>
    <w:rsid w:val="0006379F"/>
    <w:rsid w:val="00063E4F"/>
    <w:rsid w:val="00070D79"/>
    <w:rsid w:val="000723DC"/>
    <w:rsid w:val="00073976"/>
    <w:rsid w:val="00074A24"/>
    <w:rsid w:val="000752EE"/>
    <w:rsid w:val="000805F3"/>
    <w:rsid w:val="00081C7D"/>
    <w:rsid w:val="0009079F"/>
    <w:rsid w:val="00097368"/>
    <w:rsid w:val="000B1384"/>
    <w:rsid w:val="000B34F2"/>
    <w:rsid w:val="000B7D47"/>
    <w:rsid w:val="000C0B72"/>
    <w:rsid w:val="000C4783"/>
    <w:rsid w:val="000C58ED"/>
    <w:rsid w:val="000C65B1"/>
    <w:rsid w:val="000D057D"/>
    <w:rsid w:val="000D27CD"/>
    <w:rsid w:val="000D4F86"/>
    <w:rsid w:val="000D5B92"/>
    <w:rsid w:val="000E1416"/>
    <w:rsid w:val="000E667B"/>
    <w:rsid w:val="000F0128"/>
    <w:rsid w:val="000F58BA"/>
    <w:rsid w:val="000F74F3"/>
    <w:rsid w:val="0010484D"/>
    <w:rsid w:val="00106315"/>
    <w:rsid w:val="0010789F"/>
    <w:rsid w:val="001136FE"/>
    <w:rsid w:val="00117A0D"/>
    <w:rsid w:val="0012071E"/>
    <w:rsid w:val="001214C0"/>
    <w:rsid w:val="00125F23"/>
    <w:rsid w:val="0013014F"/>
    <w:rsid w:val="00130F8C"/>
    <w:rsid w:val="00144BF4"/>
    <w:rsid w:val="0014640D"/>
    <w:rsid w:val="001529BD"/>
    <w:rsid w:val="00156293"/>
    <w:rsid w:val="00161C3F"/>
    <w:rsid w:val="001670C2"/>
    <w:rsid w:val="0016759E"/>
    <w:rsid w:val="00167B19"/>
    <w:rsid w:val="00172866"/>
    <w:rsid w:val="00175E56"/>
    <w:rsid w:val="001762CF"/>
    <w:rsid w:val="001814D2"/>
    <w:rsid w:val="00182E52"/>
    <w:rsid w:val="0018362E"/>
    <w:rsid w:val="00185722"/>
    <w:rsid w:val="00186AAB"/>
    <w:rsid w:val="00187EF9"/>
    <w:rsid w:val="00192806"/>
    <w:rsid w:val="001A1881"/>
    <w:rsid w:val="001A26E1"/>
    <w:rsid w:val="001A2A45"/>
    <w:rsid w:val="001A4071"/>
    <w:rsid w:val="001A70C9"/>
    <w:rsid w:val="001B021F"/>
    <w:rsid w:val="001B0726"/>
    <w:rsid w:val="001B3BB0"/>
    <w:rsid w:val="001C564E"/>
    <w:rsid w:val="001C75E3"/>
    <w:rsid w:val="001D1BB8"/>
    <w:rsid w:val="001D4C10"/>
    <w:rsid w:val="001D5E1E"/>
    <w:rsid w:val="001D5F3B"/>
    <w:rsid w:val="001E3A80"/>
    <w:rsid w:val="001E5E99"/>
    <w:rsid w:val="001F3319"/>
    <w:rsid w:val="001F786C"/>
    <w:rsid w:val="0020259B"/>
    <w:rsid w:val="00204915"/>
    <w:rsid w:val="002145E9"/>
    <w:rsid w:val="00227569"/>
    <w:rsid w:val="00232326"/>
    <w:rsid w:val="00233756"/>
    <w:rsid w:val="00236819"/>
    <w:rsid w:val="00237004"/>
    <w:rsid w:val="00247033"/>
    <w:rsid w:val="002519A2"/>
    <w:rsid w:val="0025265B"/>
    <w:rsid w:val="00257F9C"/>
    <w:rsid w:val="00264E2A"/>
    <w:rsid w:val="002703C9"/>
    <w:rsid w:val="00277C8E"/>
    <w:rsid w:val="0028453E"/>
    <w:rsid w:val="00291063"/>
    <w:rsid w:val="002913D6"/>
    <w:rsid w:val="002975C8"/>
    <w:rsid w:val="002A03D2"/>
    <w:rsid w:val="002A1CE7"/>
    <w:rsid w:val="002A34F0"/>
    <w:rsid w:val="002B0145"/>
    <w:rsid w:val="002B0346"/>
    <w:rsid w:val="002B4329"/>
    <w:rsid w:val="002C1DE4"/>
    <w:rsid w:val="002D6982"/>
    <w:rsid w:val="002E3B77"/>
    <w:rsid w:val="002F356A"/>
    <w:rsid w:val="003009A9"/>
    <w:rsid w:val="00310659"/>
    <w:rsid w:val="00311FA3"/>
    <w:rsid w:val="00314C35"/>
    <w:rsid w:val="0031537E"/>
    <w:rsid w:val="00315FEB"/>
    <w:rsid w:val="00316ADC"/>
    <w:rsid w:val="00320EB3"/>
    <w:rsid w:val="003220DC"/>
    <w:rsid w:val="00322EF6"/>
    <w:rsid w:val="00332299"/>
    <w:rsid w:val="00332DC6"/>
    <w:rsid w:val="0034113C"/>
    <w:rsid w:val="00341F8B"/>
    <w:rsid w:val="003707E2"/>
    <w:rsid w:val="00377590"/>
    <w:rsid w:val="0038145A"/>
    <w:rsid w:val="00382F11"/>
    <w:rsid w:val="00383047"/>
    <w:rsid w:val="00384F35"/>
    <w:rsid w:val="003902B3"/>
    <w:rsid w:val="003905F5"/>
    <w:rsid w:val="00397009"/>
    <w:rsid w:val="003A0EBC"/>
    <w:rsid w:val="003A66FE"/>
    <w:rsid w:val="003A74AE"/>
    <w:rsid w:val="003B5DA0"/>
    <w:rsid w:val="003C0CF0"/>
    <w:rsid w:val="003C69B2"/>
    <w:rsid w:val="003D0A41"/>
    <w:rsid w:val="003D3931"/>
    <w:rsid w:val="003D4863"/>
    <w:rsid w:val="003E1630"/>
    <w:rsid w:val="003E456C"/>
    <w:rsid w:val="003E4C3A"/>
    <w:rsid w:val="003F0B96"/>
    <w:rsid w:val="003F0D71"/>
    <w:rsid w:val="003F198B"/>
    <w:rsid w:val="003F4309"/>
    <w:rsid w:val="00412080"/>
    <w:rsid w:val="004129C2"/>
    <w:rsid w:val="0043291B"/>
    <w:rsid w:val="00446205"/>
    <w:rsid w:val="0045304F"/>
    <w:rsid w:val="00453319"/>
    <w:rsid w:val="00453CEA"/>
    <w:rsid w:val="00462B7D"/>
    <w:rsid w:val="004757EA"/>
    <w:rsid w:val="004758B5"/>
    <w:rsid w:val="004763CE"/>
    <w:rsid w:val="004800BD"/>
    <w:rsid w:val="004815F2"/>
    <w:rsid w:val="00482498"/>
    <w:rsid w:val="00482F45"/>
    <w:rsid w:val="004873E2"/>
    <w:rsid w:val="00497522"/>
    <w:rsid w:val="004A12C3"/>
    <w:rsid w:val="004A5128"/>
    <w:rsid w:val="004A5EFD"/>
    <w:rsid w:val="004C1A97"/>
    <w:rsid w:val="004C4E9E"/>
    <w:rsid w:val="004C7B00"/>
    <w:rsid w:val="004D0C98"/>
    <w:rsid w:val="004E05BB"/>
    <w:rsid w:val="004E6112"/>
    <w:rsid w:val="004E7F59"/>
    <w:rsid w:val="004F03E7"/>
    <w:rsid w:val="004F2529"/>
    <w:rsid w:val="004F2AE1"/>
    <w:rsid w:val="0050110F"/>
    <w:rsid w:val="00511AB0"/>
    <w:rsid w:val="00523D49"/>
    <w:rsid w:val="0053003D"/>
    <w:rsid w:val="00530501"/>
    <w:rsid w:val="00530577"/>
    <w:rsid w:val="0053071E"/>
    <w:rsid w:val="00540AD8"/>
    <w:rsid w:val="005477B1"/>
    <w:rsid w:val="005477B4"/>
    <w:rsid w:val="00547D60"/>
    <w:rsid w:val="0055367B"/>
    <w:rsid w:val="00572B40"/>
    <w:rsid w:val="00574CFE"/>
    <w:rsid w:val="00575D44"/>
    <w:rsid w:val="00576D6B"/>
    <w:rsid w:val="00592902"/>
    <w:rsid w:val="00593C26"/>
    <w:rsid w:val="005951DD"/>
    <w:rsid w:val="005A2D70"/>
    <w:rsid w:val="005A4A2E"/>
    <w:rsid w:val="005A6FEF"/>
    <w:rsid w:val="005B011F"/>
    <w:rsid w:val="005B586E"/>
    <w:rsid w:val="005B5DF0"/>
    <w:rsid w:val="005C0750"/>
    <w:rsid w:val="005C594D"/>
    <w:rsid w:val="005C6FFD"/>
    <w:rsid w:val="005D2785"/>
    <w:rsid w:val="005D3399"/>
    <w:rsid w:val="005D5147"/>
    <w:rsid w:val="005E17DA"/>
    <w:rsid w:val="005E3ABB"/>
    <w:rsid w:val="005E5E7E"/>
    <w:rsid w:val="005E6D29"/>
    <w:rsid w:val="005F013E"/>
    <w:rsid w:val="005F27C6"/>
    <w:rsid w:val="00602657"/>
    <w:rsid w:val="00613856"/>
    <w:rsid w:val="006171A0"/>
    <w:rsid w:val="00617C8C"/>
    <w:rsid w:val="00617DB1"/>
    <w:rsid w:val="006310D6"/>
    <w:rsid w:val="00635315"/>
    <w:rsid w:val="00640F5B"/>
    <w:rsid w:val="0064763E"/>
    <w:rsid w:val="00652E25"/>
    <w:rsid w:val="00661C65"/>
    <w:rsid w:val="00661F4F"/>
    <w:rsid w:val="006638A1"/>
    <w:rsid w:val="0066447A"/>
    <w:rsid w:val="0067276B"/>
    <w:rsid w:val="00673192"/>
    <w:rsid w:val="00675171"/>
    <w:rsid w:val="00677BE3"/>
    <w:rsid w:val="006875B3"/>
    <w:rsid w:val="006915ED"/>
    <w:rsid w:val="006926A2"/>
    <w:rsid w:val="006935F5"/>
    <w:rsid w:val="00697533"/>
    <w:rsid w:val="006A4FC2"/>
    <w:rsid w:val="006A5364"/>
    <w:rsid w:val="006B1445"/>
    <w:rsid w:val="006B3FC8"/>
    <w:rsid w:val="006C0C6E"/>
    <w:rsid w:val="006C6CD3"/>
    <w:rsid w:val="006C6DDC"/>
    <w:rsid w:val="006D06EC"/>
    <w:rsid w:val="006D5496"/>
    <w:rsid w:val="006D5E63"/>
    <w:rsid w:val="006E4FB8"/>
    <w:rsid w:val="006F2913"/>
    <w:rsid w:val="006F654E"/>
    <w:rsid w:val="006F7F89"/>
    <w:rsid w:val="00713E5D"/>
    <w:rsid w:val="007210FE"/>
    <w:rsid w:val="00733736"/>
    <w:rsid w:val="007474BA"/>
    <w:rsid w:val="00750BB5"/>
    <w:rsid w:val="00755146"/>
    <w:rsid w:val="0076327F"/>
    <w:rsid w:val="00766F5D"/>
    <w:rsid w:val="007672EA"/>
    <w:rsid w:val="00767706"/>
    <w:rsid w:val="007702E3"/>
    <w:rsid w:val="007762B8"/>
    <w:rsid w:val="00780560"/>
    <w:rsid w:val="0078593F"/>
    <w:rsid w:val="00787DA8"/>
    <w:rsid w:val="007912B7"/>
    <w:rsid w:val="00793146"/>
    <w:rsid w:val="007A7C05"/>
    <w:rsid w:val="007B060B"/>
    <w:rsid w:val="007B3AE9"/>
    <w:rsid w:val="007C506D"/>
    <w:rsid w:val="007C50E5"/>
    <w:rsid w:val="007C535B"/>
    <w:rsid w:val="007D04FC"/>
    <w:rsid w:val="007D12A4"/>
    <w:rsid w:val="007D47A4"/>
    <w:rsid w:val="007D59BF"/>
    <w:rsid w:val="007E270B"/>
    <w:rsid w:val="007E3BB9"/>
    <w:rsid w:val="007F40F4"/>
    <w:rsid w:val="00800778"/>
    <w:rsid w:val="0080150B"/>
    <w:rsid w:val="00803446"/>
    <w:rsid w:val="00810D79"/>
    <w:rsid w:val="0081200C"/>
    <w:rsid w:val="00814B63"/>
    <w:rsid w:val="00820819"/>
    <w:rsid w:val="008268C7"/>
    <w:rsid w:val="00831E9E"/>
    <w:rsid w:val="0084465D"/>
    <w:rsid w:val="0084566F"/>
    <w:rsid w:val="00853E97"/>
    <w:rsid w:val="00860924"/>
    <w:rsid w:val="00866A74"/>
    <w:rsid w:val="00867972"/>
    <w:rsid w:val="008717F2"/>
    <w:rsid w:val="00873595"/>
    <w:rsid w:val="0087638E"/>
    <w:rsid w:val="00882261"/>
    <w:rsid w:val="00882967"/>
    <w:rsid w:val="00884EB7"/>
    <w:rsid w:val="008904AF"/>
    <w:rsid w:val="00893F07"/>
    <w:rsid w:val="00894FC8"/>
    <w:rsid w:val="008A1702"/>
    <w:rsid w:val="008B1136"/>
    <w:rsid w:val="008B42E0"/>
    <w:rsid w:val="008B6AC7"/>
    <w:rsid w:val="008B7D8B"/>
    <w:rsid w:val="008C0595"/>
    <w:rsid w:val="008D4914"/>
    <w:rsid w:val="008D4D6B"/>
    <w:rsid w:val="008D56EF"/>
    <w:rsid w:val="008E48D2"/>
    <w:rsid w:val="008E4924"/>
    <w:rsid w:val="008F1E3F"/>
    <w:rsid w:val="00904DAD"/>
    <w:rsid w:val="00906FA5"/>
    <w:rsid w:val="00907C22"/>
    <w:rsid w:val="0091400B"/>
    <w:rsid w:val="0091459D"/>
    <w:rsid w:val="009159D7"/>
    <w:rsid w:val="00915A04"/>
    <w:rsid w:val="00927042"/>
    <w:rsid w:val="0093277E"/>
    <w:rsid w:val="00932C56"/>
    <w:rsid w:val="00935917"/>
    <w:rsid w:val="00950925"/>
    <w:rsid w:val="00953389"/>
    <w:rsid w:val="00956E69"/>
    <w:rsid w:val="00960720"/>
    <w:rsid w:val="00965DB4"/>
    <w:rsid w:val="00966EC6"/>
    <w:rsid w:val="009703E2"/>
    <w:rsid w:val="009715C8"/>
    <w:rsid w:val="00972348"/>
    <w:rsid w:val="00973B92"/>
    <w:rsid w:val="00975FD1"/>
    <w:rsid w:val="00977499"/>
    <w:rsid w:val="00982FB9"/>
    <w:rsid w:val="009869C2"/>
    <w:rsid w:val="00990038"/>
    <w:rsid w:val="00992393"/>
    <w:rsid w:val="009A0A97"/>
    <w:rsid w:val="009A56D8"/>
    <w:rsid w:val="009A5819"/>
    <w:rsid w:val="009B3A71"/>
    <w:rsid w:val="009B676A"/>
    <w:rsid w:val="009C20FA"/>
    <w:rsid w:val="009D2A22"/>
    <w:rsid w:val="009D4594"/>
    <w:rsid w:val="009E3F29"/>
    <w:rsid w:val="009E49B4"/>
    <w:rsid w:val="009E4DED"/>
    <w:rsid w:val="009E5D92"/>
    <w:rsid w:val="009F2261"/>
    <w:rsid w:val="009F3B25"/>
    <w:rsid w:val="009F3C70"/>
    <w:rsid w:val="009F6594"/>
    <w:rsid w:val="009F6737"/>
    <w:rsid w:val="00A02853"/>
    <w:rsid w:val="00A0459F"/>
    <w:rsid w:val="00A107E8"/>
    <w:rsid w:val="00A12EAF"/>
    <w:rsid w:val="00A174C5"/>
    <w:rsid w:val="00A216C9"/>
    <w:rsid w:val="00A235BF"/>
    <w:rsid w:val="00A2554B"/>
    <w:rsid w:val="00A35BBF"/>
    <w:rsid w:val="00A40B6A"/>
    <w:rsid w:val="00A45B0A"/>
    <w:rsid w:val="00A45E84"/>
    <w:rsid w:val="00A5143D"/>
    <w:rsid w:val="00A5459F"/>
    <w:rsid w:val="00A61E5A"/>
    <w:rsid w:val="00A65755"/>
    <w:rsid w:val="00A67706"/>
    <w:rsid w:val="00A67D3D"/>
    <w:rsid w:val="00A70B5D"/>
    <w:rsid w:val="00A71925"/>
    <w:rsid w:val="00A7410D"/>
    <w:rsid w:val="00A75A33"/>
    <w:rsid w:val="00A819BE"/>
    <w:rsid w:val="00A81FAD"/>
    <w:rsid w:val="00A8668D"/>
    <w:rsid w:val="00A91039"/>
    <w:rsid w:val="00A92611"/>
    <w:rsid w:val="00A936E6"/>
    <w:rsid w:val="00A9568C"/>
    <w:rsid w:val="00AA2316"/>
    <w:rsid w:val="00AA469A"/>
    <w:rsid w:val="00AA47EA"/>
    <w:rsid w:val="00AA5B7F"/>
    <w:rsid w:val="00AA664C"/>
    <w:rsid w:val="00AB0486"/>
    <w:rsid w:val="00AB2E60"/>
    <w:rsid w:val="00AB3709"/>
    <w:rsid w:val="00AB5491"/>
    <w:rsid w:val="00AB6DE5"/>
    <w:rsid w:val="00AD2AC5"/>
    <w:rsid w:val="00AD44F4"/>
    <w:rsid w:val="00AD68B2"/>
    <w:rsid w:val="00AF1353"/>
    <w:rsid w:val="00AF5B31"/>
    <w:rsid w:val="00B0162D"/>
    <w:rsid w:val="00B02B09"/>
    <w:rsid w:val="00B056A6"/>
    <w:rsid w:val="00B22BE5"/>
    <w:rsid w:val="00B22D7C"/>
    <w:rsid w:val="00B25902"/>
    <w:rsid w:val="00B25FDE"/>
    <w:rsid w:val="00B27238"/>
    <w:rsid w:val="00B4339F"/>
    <w:rsid w:val="00B43DBD"/>
    <w:rsid w:val="00B54C27"/>
    <w:rsid w:val="00B60471"/>
    <w:rsid w:val="00B60FA9"/>
    <w:rsid w:val="00B6247A"/>
    <w:rsid w:val="00B629D6"/>
    <w:rsid w:val="00B7305A"/>
    <w:rsid w:val="00B759EE"/>
    <w:rsid w:val="00B75E04"/>
    <w:rsid w:val="00B80C08"/>
    <w:rsid w:val="00B810CC"/>
    <w:rsid w:val="00B92053"/>
    <w:rsid w:val="00B92EA9"/>
    <w:rsid w:val="00B93671"/>
    <w:rsid w:val="00B9688C"/>
    <w:rsid w:val="00BA02D7"/>
    <w:rsid w:val="00BA4D95"/>
    <w:rsid w:val="00BA6479"/>
    <w:rsid w:val="00BB2C83"/>
    <w:rsid w:val="00BB33A8"/>
    <w:rsid w:val="00BB6C7D"/>
    <w:rsid w:val="00BB6F4B"/>
    <w:rsid w:val="00BC046A"/>
    <w:rsid w:val="00BC6179"/>
    <w:rsid w:val="00BE1DC4"/>
    <w:rsid w:val="00BE6042"/>
    <w:rsid w:val="00BF5777"/>
    <w:rsid w:val="00C026B9"/>
    <w:rsid w:val="00C0324E"/>
    <w:rsid w:val="00C0370B"/>
    <w:rsid w:val="00C074E1"/>
    <w:rsid w:val="00C11D92"/>
    <w:rsid w:val="00C165B1"/>
    <w:rsid w:val="00C1758D"/>
    <w:rsid w:val="00C206A8"/>
    <w:rsid w:val="00C260B8"/>
    <w:rsid w:val="00C26EC9"/>
    <w:rsid w:val="00C31C1D"/>
    <w:rsid w:val="00C32862"/>
    <w:rsid w:val="00C33ECA"/>
    <w:rsid w:val="00C354DA"/>
    <w:rsid w:val="00C3752D"/>
    <w:rsid w:val="00C43EA8"/>
    <w:rsid w:val="00C4426D"/>
    <w:rsid w:val="00C50260"/>
    <w:rsid w:val="00C72F3C"/>
    <w:rsid w:val="00C75931"/>
    <w:rsid w:val="00C80BB8"/>
    <w:rsid w:val="00C8185F"/>
    <w:rsid w:val="00C82D37"/>
    <w:rsid w:val="00C85C2F"/>
    <w:rsid w:val="00C92751"/>
    <w:rsid w:val="00C94588"/>
    <w:rsid w:val="00C94B0B"/>
    <w:rsid w:val="00C95528"/>
    <w:rsid w:val="00CA607F"/>
    <w:rsid w:val="00CB330F"/>
    <w:rsid w:val="00CB3E9C"/>
    <w:rsid w:val="00CB6148"/>
    <w:rsid w:val="00CB746C"/>
    <w:rsid w:val="00CD18DD"/>
    <w:rsid w:val="00CD1BEC"/>
    <w:rsid w:val="00CD1E35"/>
    <w:rsid w:val="00CD50CF"/>
    <w:rsid w:val="00CD6307"/>
    <w:rsid w:val="00CE1CB0"/>
    <w:rsid w:val="00CE691F"/>
    <w:rsid w:val="00CF57C7"/>
    <w:rsid w:val="00CF7EF3"/>
    <w:rsid w:val="00D03341"/>
    <w:rsid w:val="00D072F8"/>
    <w:rsid w:val="00D07ECE"/>
    <w:rsid w:val="00D20CC2"/>
    <w:rsid w:val="00D21A3E"/>
    <w:rsid w:val="00D3321A"/>
    <w:rsid w:val="00D346D1"/>
    <w:rsid w:val="00D36F20"/>
    <w:rsid w:val="00D37F3A"/>
    <w:rsid w:val="00D4141E"/>
    <w:rsid w:val="00D4266C"/>
    <w:rsid w:val="00D46B89"/>
    <w:rsid w:val="00D501E9"/>
    <w:rsid w:val="00D71CC0"/>
    <w:rsid w:val="00D739ED"/>
    <w:rsid w:val="00D7605B"/>
    <w:rsid w:val="00D774D6"/>
    <w:rsid w:val="00D8404B"/>
    <w:rsid w:val="00D850EE"/>
    <w:rsid w:val="00D8514D"/>
    <w:rsid w:val="00D85DE2"/>
    <w:rsid w:val="00D94F69"/>
    <w:rsid w:val="00D972F2"/>
    <w:rsid w:val="00DA36F3"/>
    <w:rsid w:val="00DA611A"/>
    <w:rsid w:val="00DB1AD7"/>
    <w:rsid w:val="00DB3B17"/>
    <w:rsid w:val="00DC1AB5"/>
    <w:rsid w:val="00DC341F"/>
    <w:rsid w:val="00DC43EF"/>
    <w:rsid w:val="00DE3A99"/>
    <w:rsid w:val="00DE473D"/>
    <w:rsid w:val="00DF5293"/>
    <w:rsid w:val="00E04CA0"/>
    <w:rsid w:val="00E05471"/>
    <w:rsid w:val="00E07F9F"/>
    <w:rsid w:val="00E1215E"/>
    <w:rsid w:val="00E12697"/>
    <w:rsid w:val="00E1327D"/>
    <w:rsid w:val="00E168F1"/>
    <w:rsid w:val="00E16CB5"/>
    <w:rsid w:val="00E3022C"/>
    <w:rsid w:val="00E30739"/>
    <w:rsid w:val="00E33160"/>
    <w:rsid w:val="00E34C2B"/>
    <w:rsid w:val="00E40663"/>
    <w:rsid w:val="00E4156A"/>
    <w:rsid w:val="00E44EB8"/>
    <w:rsid w:val="00E466A2"/>
    <w:rsid w:val="00E611C4"/>
    <w:rsid w:val="00E625FB"/>
    <w:rsid w:val="00E65AF4"/>
    <w:rsid w:val="00E663C8"/>
    <w:rsid w:val="00E71B68"/>
    <w:rsid w:val="00E75665"/>
    <w:rsid w:val="00E76B53"/>
    <w:rsid w:val="00E83C6A"/>
    <w:rsid w:val="00E909EB"/>
    <w:rsid w:val="00E96B3A"/>
    <w:rsid w:val="00EA5576"/>
    <w:rsid w:val="00EB7715"/>
    <w:rsid w:val="00EC10BE"/>
    <w:rsid w:val="00ED6565"/>
    <w:rsid w:val="00ED7576"/>
    <w:rsid w:val="00EF578B"/>
    <w:rsid w:val="00F02F23"/>
    <w:rsid w:val="00F06661"/>
    <w:rsid w:val="00F20218"/>
    <w:rsid w:val="00F21C35"/>
    <w:rsid w:val="00F222E7"/>
    <w:rsid w:val="00F30DA2"/>
    <w:rsid w:val="00F35EE3"/>
    <w:rsid w:val="00F36969"/>
    <w:rsid w:val="00F37276"/>
    <w:rsid w:val="00F44172"/>
    <w:rsid w:val="00F465DA"/>
    <w:rsid w:val="00F538E8"/>
    <w:rsid w:val="00F712C6"/>
    <w:rsid w:val="00F72423"/>
    <w:rsid w:val="00F725D1"/>
    <w:rsid w:val="00F76EFF"/>
    <w:rsid w:val="00F83EA5"/>
    <w:rsid w:val="00F97354"/>
    <w:rsid w:val="00FA3513"/>
    <w:rsid w:val="00FA4F76"/>
    <w:rsid w:val="00FA7DE7"/>
    <w:rsid w:val="00FB02C5"/>
    <w:rsid w:val="00FB447E"/>
    <w:rsid w:val="00FB48F1"/>
    <w:rsid w:val="00FB4919"/>
    <w:rsid w:val="00FB738C"/>
    <w:rsid w:val="00FC0137"/>
    <w:rsid w:val="00FC5B74"/>
    <w:rsid w:val="00FC65E8"/>
    <w:rsid w:val="00FD26B3"/>
    <w:rsid w:val="00FD497A"/>
    <w:rsid w:val="00FE0708"/>
    <w:rsid w:val="00FE66C9"/>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6A2576"/>
  <w15:docId w15:val="{55FFA15C-9556-4AD2-A6BE-B2ADCF778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autoRedefine/>
    <w:uiPriority w:val="9"/>
    <w:unhideWhenUsed/>
    <w:qFormat/>
    <w:rsid w:val="004873E2"/>
    <w:pPr>
      <w:keepNext/>
      <w:keepLines/>
      <w:spacing w:after="0" w:line="360" w:lineRule="auto"/>
      <w:ind w:left="426" w:hanging="426"/>
      <w:jc w:val="both"/>
      <w:outlineLvl w:val="1"/>
    </w:pPr>
    <w:rPr>
      <w:rFonts w:asciiTheme="majorBidi" w:eastAsiaTheme="majorEastAsia" w:hAnsiTheme="majorBidi" w:cstheme="majorBidi"/>
      <w:color w:val="000000" w:themeColor="text1"/>
      <w:sz w:val="24"/>
      <w:szCs w:val="24"/>
      <w:lang w:val="es-US"/>
    </w:rPr>
  </w:style>
  <w:style w:type="paragraph" w:styleId="Heading3">
    <w:name w:val="heading 3"/>
    <w:basedOn w:val="Normal"/>
    <w:next w:val="Normal"/>
    <w:link w:val="Heading3Char"/>
    <w:uiPriority w:val="9"/>
    <w:unhideWhenUsed/>
    <w:qFormat/>
    <w:rsid w:val="007D12A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9E4DED"/>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Body of text+1,Body of text+2,Body of text+3,List Paragraph11,Medium Grid 1 - Accent 21,Colorful List - Accent 11,List Paragraph1"/>
    <w:basedOn w:val="Normal"/>
    <w:link w:val="ListParagraphChar"/>
    <w:uiPriority w:val="34"/>
    <w:qFormat/>
    <w:rsid w:val="00904DAD"/>
    <w:pPr>
      <w:ind w:left="720"/>
      <w:contextualSpacing/>
    </w:pPr>
  </w:style>
  <w:style w:type="paragraph" w:styleId="Header">
    <w:name w:val="header"/>
    <w:basedOn w:val="Normal"/>
    <w:link w:val="HeaderChar"/>
    <w:uiPriority w:val="99"/>
    <w:unhideWhenUsed/>
    <w:rsid w:val="00D972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72F2"/>
  </w:style>
  <w:style w:type="paragraph" w:styleId="Footer">
    <w:name w:val="footer"/>
    <w:basedOn w:val="Normal"/>
    <w:link w:val="FooterChar"/>
    <w:uiPriority w:val="99"/>
    <w:unhideWhenUsed/>
    <w:rsid w:val="00D972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72F2"/>
  </w:style>
  <w:style w:type="character" w:styleId="Hyperlink">
    <w:name w:val="Hyperlink"/>
    <w:basedOn w:val="DefaultParagraphFont"/>
    <w:uiPriority w:val="99"/>
    <w:semiHidden/>
    <w:unhideWhenUsed/>
    <w:rsid w:val="007D04FC"/>
    <w:rPr>
      <w:color w:val="0000FF"/>
      <w:u w:val="single"/>
    </w:rPr>
  </w:style>
  <w:style w:type="paragraph" w:styleId="BalloonText">
    <w:name w:val="Balloon Text"/>
    <w:basedOn w:val="Normal"/>
    <w:link w:val="BalloonTextChar"/>
    <w:uiPriority w:val="99"/>
    <w:semiHidden/>
    <w:unhideWhenUsed/>
    <w:rsid w:val="009159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59D7"/>
    <w:rPr>
      <w:rFonts w:ascii="Tahoma" w:hAnsi="Tahoma" w:cs="Tahoma"/>
      <w:sz w:val="16"/>
      <w:szCs w:val="16"/>
    </w:rPr>
  </w:style>
  <w:style w:type="paragraph" w:styleId="NoSpacing">
    <w:name w:val="No Spacing"/>
    <w:uiPriority w:val="1"/>
    <w:qFormat/>
    <w:rsid w:val="00D4266C"/>
    <w:pPr>
      <w:spacing w:after="0" w:line="240" w:lineRule="auto"/>
    </w:pPr>
    <w:rPr>
      <w:rFonts w:ascii="Calibri" w:eastAsia="Calibri" w:hAnsi="Calibri" w:cs="Times New Roman"/>
      <w:lang w:val="en-US"/>
    </w:rPr>
  </w:style>
  <w:style w:type="paragraph" w:customStyle="1" w:styleId="Default">
    <w:name w:val="Default"/>
    <w:rsid w:val="00E909EB"/>
    <w:pPr>
      <w:autoSpaceDE w:val="0"/>
      <w:autoSpaceDN w:val="0"/>
      <w:adjustRightInd w:val="0"/>
      <w:spacing w:after="0" w:line="240" w:lineRule="auto"/>
    </w:pPr>
    <w:rPr>
      <w:rFonts w:ascii="Calibri" w:hAnsi="Calibri" w:cs="Calibri"/>
      <w:color w:val="000000"/>
      <w:sz w:val="24"/>
      <w:szCs w:val="24"/>
    </w:rPr>
  </w:style>
  <w:style w:type="character" w:customStyle="1" w:styleId="apple-style-span">
    <w:name w:val="apple-style-span"/>
    <w:basedOn w:val="DefaultParagraphFont"/>
    <w:rsid w:val="00574CFE"/>
  </w:style>
  <w:style w:type="paragraph" w:customStyle="1" w:styleId="Papertext">
    <w:name w:val="Paper text"/>
    <w:basedOn w:val="Normal"/>
    <w:rsid w:val="00D03341"/>
    <w:pPr>
      <w:spacing w:after="0" w:line="240" w:lineRule="auto"/>
      <w:jc w:val="both"/>
    </w:pPr>
    <w:rPr>
      <w:rFonts w:ascii="Times New Roman" w:eastAsia="Times New Roman" w:hAnsi="Times New Roman" w:cs="Times New Roman"/>
      <w:noProof/>
      <w:sz w:val="24"/>
      <w:szCs w:val="24"/>
      <w:lang w:val="en-US"/>
    </w:rPr>
  </w:style>
  <w:style w:type="paragraph" w:styleId="Caption">
    <w:name w:val="caption"/>
    <w:basedOn w:val="Normal"/>
    <w:next w:val="Normal"/>
    <w:link w:val="CaptionChar"/>
    <w:uiPriority w:val="35"/>
    <w:unhideWhenUsed/>
    <w:qFormat/>
    <w:rsid w:val="00316ADC"/>
    <w:pPr>
      <w:spacing w:line="240" w:lineRule="auto"/>
    </w:pPr>
    <w:rPr>
      <w:i/>
      <w:iCs/>
      <w:color w:val="1F497D" w:themeColor="text2"/>
      <w:sz w:val="18"/>
      <w:szCs w:val="18"/>
    </w:rPr>
  </w:style>
  <w:style w:type="character" w:styleId="Strong">
    <w:name w:val="Strong"/>
    <w:basedOn w:val="DefaultParagraphFont"/>
    <w:uiPriority w:val="22"/>
    <w:qFormat/>
    <w:rsid w:val="002E3B77"/>
    <w:rPr>
      <w:b/>
      <w:bCs/>
    </w:rPr>
  </w:style>
  <w:style w:type="character" w:customStyle="1" w:styleId="ListParagraphChar">
    <w:name w:val="List Paragraph Char"/>
    <w:aliases w:val="Body of text Char,Body of text+1 Char,Body of text+2 Char,Body of text+3 Char,List Paragraph11 Char,Medium Grid 1 - Accent 21 Char,Colorful List - Accent 11 Char,List Paragraph1 Char"/>
    <w:basedOn w:val="DefaultParagraphFont"/>
    <w:link w:val="ListParagraph"/>
    <w:uiPriority w:val="34"/>
    <w:qFormat/>
    <w:locked/>
    <w:rsid w:val="007C50E5"/>
  </w:style>
  <w:style w:type="character" w:customStyle="1" w:styleId="CaptionChar">
    <w:name w:val="Caption Char"/>
    <w:basedOn w:val="DefaultParagraphFont"/>
    <w:link w:val="Caption"/>
    <w:uiPriority w:val="35"/>
    <w:rsid w:val="00AB2E60"/>
    <w:rPr>
      <w:i/>
      <w:iCs/>
      <w:color w:val="1F497D" w:themeColor="text2"/>
      <w:sz w:val="18"/>
      <w:szCs w:val="18"/>
    </w:rPr>
  </w:style>
  <w:style w:type="character" w:customStyle="1" w:styleId="Heading2Char">
    <w:name w:val="Heading 2 Char"/>
    <w:basedOn w:val="DefaultParagraphFont"/>
    <w:link w:val="Heading2"/>
    <w:uiPriority w:val="9"/>
    <w:rsid w:val="004873E2"/>
    <w:rPr>
      <w:rFonts w:asciiTheme="majorBidi" w:eastAsiaTheme="majorEastAsia" w:hAnsiTheme="majorBidi" w:cstheme="majorBidi"/>
      <w:color w:val="000000" w:themeColor="text1"/>
      <w:sz w:val="24"/>
      <w:szCs w:val="24"/>
      <w:lang w:val="es-US"/>
    </w:rPr>
  </w:style>
  <w:style w:type="character" w:customStyle="1" w:styleId="Heading3Char">
    <w:name w:val="Heading 3 Char"/>
    <w:basedOn w:val="DefaultParagraphFont"/>
    <w:link w:val="Heading3"/>
    <w:uiPriority w:val="9"/>
    <w:rsid w:val="007D12A4"/>
    <w:rPr>
      <w:rFonts w:asciiTheme="majorHAnsi" w:eastAsiaTheme="majorEastAsia" w:hAnsiTheme="majorHAnsi" w:cstheme="majorBidi"/>
      <w:color w:val="243F60" w:themeColor="accent1" w:themeShade="7F"/>
      <w:sz w:val="24"/>
      <w:szCs w:val="24"/>
    </w:rPr>
  </w:style>
  <w:style w:type="paragraph" w:styleId="NormalWeb">
    <w:name w:val="Normal (Web)"/>
    <w:basedOn w:val="Normal"/>
    <w:uiPriority w:val="99"/>
    <w:unhideWhenUsed/>
    <w:rsid w:val="007D12A4"/>
    <w:pPr>
      <w:spacing w:before="100" w:beforeAutospacing="1" w:after="100" w:afterAutospacing="1" w:line="240" w:lineRule="auto"/>
    </w:pPr>
    <w:rPr>
      <w:rFonts w:ascii="Times New Roman" w:eastAsiaTheme="minorEastAsia" w:hAnsi="Times New Roman" w:cs="Times New Roman"/>
      <w:sz w:val="24"/>
      <w:szCs w:val="24"/>
      <w:lang w:val="en-US"/>
    </w:rPr>
  </w:style>
  <w:style w:type="character" w:styleId="Emphasis">
    <w:name w:val="Emphasis"/>
    <w:basedOn w:val="DefaultParagraphFont"/>
    <w:uiPriority w:val="20"/>
    <w:qFormat/>
    <w:rsid w:val="00523D49"/>
    <w:rPr>
      <w:i/>
      <w:iCs/>
    </w:rPr>
  </w:style>
  <w:style w:type="character" w:customStyle="1" w:styleId="katex-mathml">
    <w:name w:val="katex-mathml"/>
    <w:basedOn w:val="DefaultParagraphFont"/>
    <w:rsid w:val="0080150B"/>
  </w:style>
  <w:style w:type="character" w:customStyle="1" w:styleId="mord">
    <w:name w:val="mord"/>
    <w:basedOn w:val="DefaultParagraphFont"/>
    <w:rsid w:val="0080150B"/>
  </w:style>
  <w:style w:type="character" w:customStyle="1" w:styleId="mrel">
    <w:name w:val="mrel"/>
    <w:basedOn w:val="DefaultParagraphFont"/>
    <w:rsid w:val="0080150B"/>
  </w:style>
  <w:style w:type="character" w:customStyle="1" w:styleId="mbin">
    <w:name w:val="mbin"/>
    <w:basedOn w:val="DefaultParagraphFont"/>
    <w:rsid w:val="0080150B"/>
  </w:style>
  <w:style w:type="character" w:customStyle="1" w:styleId="vlist-s">
    <w:name w:val="vlist-s"/>
    <w:basedOn w:val="DefaultParagraphFont"/>
    <w:rsid w:val="0080150B"/>
  </w:style>
  <w:style w:type="character" w:customStyle="1" w:styleId="Heading4Char">
    <w:name w:val="Heading 4 Char"/>
    <w:basedOn w:val="DefaultParagraphFont"/>
    <w:link w:val="Heading4"/>
    <w:uiPriority w:val="9"/>
    <w:semiHidden/>
    <w:rsid w:val="009E4DED"/>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889561">
      <w:bodyDiv w:val="1"/>
      <w:marLeft w:val="0"/>
      <w:marRight w:val="0"/>
      <w:marTop w:val="0"/>
      <w:marBottom w:val="0"/>
      <w:divBdr>
        <w:top w:val="none" w:sz="0" w:space="0" w:color="auto"/>
        <w:left w:val="none" w:sz="0" w:space="0" w:color="auto"/>
        <w:bottom w:val="none" w:sz="0" w:space="0" w:color="auto"/>
        <w:right w:val="none" w:sz="0" w:space="0" w:color="auto"/>
      </w:divBdr>
    </w:div>
    <w:div w:id="164561022">
      <w:bodyDiv w:val="1"/>
      <w:marLeft w:val="0"/>
      <w:marRight w:val="0"/>
      <w:marTop w:val="0"/>
      <w:marBottom w:val="0"/>
      <w:divBdr>
        <w:top w:val="none" w:sz="0" w:space="0" w:color="auto"/>
        <w:left w:val="none" w:sz="0" w:space="0" w:color="auto"/>
        <w:bottom w:val="none" w:sz="0" w:space="0" w:color="auto"/>
        <w:right w:val="none" w:sz="0" w:space="0" w:color="auto"/>
      </w:divBdr>
    </w:div>
    <w:div w:id="183174979">
      <w:bodyDiv w:val="1"/>
      <w:marLeft w:val="0"/>
      <w:marRight w:val="0"/>
      <w:marTop w:val="0"/>
      <w:marBottom w:val="0"/>
      <w:divBdr>
        <w:top w:val="none" w:sz="0" w:space="0" w:color="auto"/>
        <w:left w:val="none" w:sz="0" w:space="0" w:color="auto"/>
        <w:bottom w:val="none" w:sz="0" w:space="0" w:color="auto"/>
        <w:right w:val="none" w:sz="0" w:space="0" w:color="auto"/>
      </w:divBdr>
    </w:div>
    <w:div w:id="235360736">
      <w:bodyDiv w:val="1"/>
      <w:marLeft w:val="0"/>
      <w:marRight w:val="0"/>
      <w:marTop w:val="0"/>
      <w:marBottom w:val="0"/>
      <w:divBdr>
        <w:top w:val="none" w:sz="0" w:space="0" w:color="auto"/>
        <w:left w:val="none" w:sz="0" w:space="0" w:color="auto"/>
        <w:bottom w:val="none" w:sz="0" w:space="0" w:color="auto"/>
        <w:right w:val="none" w:sz="0" w:space="0" w:color="auto"/>
      </w:divBdr>
    </w:div>
    <w:div w:id="337923800">
      <w:bodyDiv w:val="1"/>
      <w:marLeft w:val="0"/>
      <w:marRight w:val="0"/>
      <w:marTop w:val="0"/>
      <w:marBottom w:val="0"/>
      <w:divBdr>
        <w:top w:val="none" w:sz="0" w:space="0" w:color="auto"/>
        <w:left w:val="none" w:sz="0" w:space="0" w:color="auto"/>
        <w:bottom w:val="none" w:sz="0" w:space="0" w:color="auto"/>
        <w:right w:val="none" w:sz="0" w:space="0" w:color="auto"/>
      </w:divBdr>
    </w:div>
    <w:div w:id="354699452">
      <w:bodyDiv w:val="1"/>
      <w:marLeft w:val="0"/>
      <w:marRight w:val="0"/>
      <w:marTop w:val="0"/>
      <w:marBottom w:val="0"/>
      <w:divBdr>
        <w:top w:val="none" w:sz="0" w:space="0" w:color="auto"/>
        <w:left w:val="none" w:sz="0" w:space="0" w:color="auto"/>
        <w:bottom w:val="none" w:sz="0" w:space="0" w:color="auto"/>
        <w:right w:val="none" w:sz="0" w:space="0" w:color="auto"/>
      </w:divBdr>
    </w:div>
    <w:div w:id="417990090">
      <w:bodyDiv w:val="1"/>
      <w:marLeft w:val="0"/>
      <w:marRight w:val="0"/>
      <w:marTop w:val="0"/>
      <w:marBottom w:val="0"/>
      <w:divBdr>
        <w:top w:val="none" w:sz="0" w:space="0" w:color="auto"/>
        <w:left w:val="none" w:sz="0" w:space="0" w:color="auto"/>
        <w:bottom w:val="none" w:sz="0" w:space="0" w:color="auto"/>
        <w:right w:val="none" w:sz="0" w:space="0" w:color="auto"/>
      </w:divBdr>
    </w:div>
    <w:div w:id="436868237">
      <w:bodyDiv w:val="1"/>
      <w:marLeft w:val="0"/>
      <w:marRight w:val="0"/>
      <w:marTop w:val="0"/>
      <w:marBottom w:val="0"/>
      <w:divBdr>
        <w:top w:val="none" w:sz="0" w:space="0" w:color="auto"/>
        <w:left w:val="none" w:sz="0" w:space="0" w:color="auto"/>
        <w:bottom w:val="none" w:sz="0" w:space="0" w:color="auto"/>
        <w:right w:val="none" w:sz="0" w:space="0" w:color="auto"/>
      </w:divBdr>
    </w:div>
    <w:div w:id="472138987">
      <w:bodyDiv w:val="1"/>
      <w:marLeft w:val="0"/>
      <w:marRight w:val="0"/>
      <w:marTop w:val="0"/>
      <w:marBottom w:val="0"/>
      <w:divBdr>
        <w:top w:val="none" w:sz="0" w:space="0" w:color="auto"/>
        <w:left w:val="none" w:sz="0" w:space="0" w:color="auto"/>
        <w:bottom w:val="none" w:sz="0" w:space="0" w:color="auto"/>
        <w:right w:val="none" w:sz="0" w:space="0" w:color="auto"/>
      </w:divBdr>
    </w:div>
    <w:div w:id="624502174">
      <w:bodyDiv w:val="1"/>
      <w:marLeft w:val="0"/>
      <w:marRight w:val="0"/>
      <w:marTop w:val="0"/>
      <w:marBottom w:val="0"/>
      <w:divBdr>
        <w:top w:val="none" w:sz="0" w:space="0" w:color="auto"/>
        <w:left w:val="none" w:sz="0" w:space="0" w:color="auto"/>
        <w:bottom w:val="none" w:sz="0" w:space="0" w:color="auto"/>
        <w:right w:val="none" w:sz="0" w:space="0" w:color="auto"/>
      </w:divBdr>
    </w:div>
    <w:div w:id="718555964">
      <w:bodyDiv w:val="1"/>
      <w:marLeft w:val="0"/>
      <w:marRight w:val="0"/>
      <w:marTop w:val="0"/>
      <w:marBottom w:val="0"/>
      <w:divBdr>
        <w:top w:val="none" w:sz="0" w:space="0" w:color="auto"/>
        <w:left w:val="none" w:sz="0" w:space="0" w:color="auto"/>
        <w:bottom w:val="none" w:sz="0" w:space="0" w:color="auto"/>
        <w:right w:val="none" w:sz="0" w:space="0" w:color="auto"/>
      </w:divBdr>
    </w:div>
    <w:div w:id="740561893">
      <w:bodyDiv w:val="1"/>
      <w:marLeft w:val="0"/>
      <w:marRight w:val="0"/>
      <w:marTop w:val="0"/>
      <w:marBottom w:val="0"/>
      <w:divBdr>
        <w:top w:val="none" w:sz="0" w:space="0" w:color="auto"/>
        <w:left w:val="none" w:sz="0" w:space="0" w:color="auto"/>
        <w:bottom w:val="none" w:sz="0" w:space="0" w:color="auto"/>
        <w:right w:val="none" w:sz="0" w:space="0" w:color="auto"/>
      </w:divBdr>
    </w:div>
    <w:div w:id="749693727">
      <w:bodyDiv w:val="1"/>
      <w:marLeft w:val="0"/>
      <w:marRight w:val="0"/>
      <w:marTop w:val="0"/>
      <w:marBottom w:val="0"/>
      <w:divBdr>
        <w:top w:val="none" w:sz="0" w:space="0" w:color="auto"/>
        <w:left w:val="none" w:sz="0" w:space="0" w:color="auto"/>
        <w:bottom w:val="none" w:sz="0" w:space="0" w:color="auto"/>
        <w:right w:val="none" w:sz="0" w:space="0" w:color="auto"/>
      </w:divBdr>
    </w:div>
    <w:div w:id="791169421">
      <w:bodyDiv w:val="1"/>
      <w:marLeft w:val="0"/>
      <w:marRight w:val="0"/>
      <w:marTop w:val="0"/>
      <w:marBottom w:val="0"/>
      <w:divBdr>
        <w:top w:val="none" w:sz="0" w:space="0" w:color="auto"/>
        <w:left w:val="none" w:sz="0" w:space="0" w:color="auto"/>
        <w:bottom w:val="none" w:sz="0" w:space="0" w:color="auto"/>
        <w:right w:val="none" w:sz="0" w:space="0" w:color="auto"/>
      </w:divBdr>
    </w:div>
    <w:div w:id="838543463">
      <w:bodyDiv w:val="1"/>
      <w:marLeft w:val="0"/>
      <w:marRight w:val="0"/>
      <w:marTop w:val="0"/>
      <w:marBottom w:val="0"/>
      <w:divBdr>
        <w:top w:val="none" w:sz="0" w:space="0" w:color="auto"/>
        <w:left w:val="none" w:sz="0" w:space="0" w:color="auto"/>
        <w:bottom w:val="none" w:sz="0" w:space="0" w:color="auto"/>
        <w:right w:val="none" w:sz="0" w:space="0" w:color="auto"/>
      </w:divBdr>
    </w:div>
    <w:div w:id="1067341731">
      <w:bodyDiv w:val="1"/>
      <w:marLeft w:val="0"/>
      <w:marRight w:val="0"/>
      <w:marTop w:val="0"/>
      <w:marBottom w:val="0"/>
      <w:divBdr>
        <w:top w:val="none" w:sz="0" w:space="0" w:color="auto"/>
        <w:left w:val="none" w:sz="0" w:space="0" w:color="auto"/>
        <w:bottom w:val="none" w:sz="0" w:space="0" w:color="auto"/>
        <w:right w:val="none" w:sz="0" w:space="0" w:color="auto"/>
      </w:divBdr>
    </w:div>
    <w:div w:id="1164080323">
      <w:bodyDiv w:val="1"/>
      <w:marLeft w:val="0"/>
      <w:marRight w:val="0"/>
      <w:marTop w:val="0"/>
      <w:marBottom w:val="0"/>
      <w:divBdr>
        <w:top w:val="none" w:sz="0" w:space="0" w:color="auto"/>
        <w:left w:val="none" w:sz="0" w:space="0" w:color="auto"/>
        <w:bottom w:val="none" w:sz="0" w:space="0" w:color="auto"/>
        <w:right w:val="none" w:sz="0" w:space="0" w:color="auto"/>
      </w:divBdr>
    </w:div>
    <w:div w:id="1225994284">
      <w:bodyDiv w:val="1"/>
      <w:marLeft w:val="0"/>
      <w:marRight w:val="0"/>
      <w:marTop w:val="0"/>
      <w:marBottom w:val="0"/>
      <w:divBdr>
        <w:top w:val="none" w:sz="0" w:space="0" w:color="auto"/>
        <w:left w:val="none" w:sz="0" w:space="0" w:color="auto"/>
        <w:bottom w:val="none" w:sz="0" w:space="0" w:color="auto"/>
        <w:right w:val="none" w:sz="0" w:space="0" w:color="auto"/>
      </w:divBdr>
      <w:divsChild>
        <w:div w:id="1713990842">
          <w:marLeft w:val="0"/>
          <w:marRight w:val="0"/>
          <w:marTop w:val="0"/>
          <w:marBottom w:val="0"/>
          <w:divBdr>
            <w:top w:val="none" w:sz="0" w:space="0" w:color="auto"/>
            <w:left w:val="none" w:sz="0" w:space="0" w:color="auto"/>
            <w:bottom w:val="none" w:sz="0" w:space="0" w:color="auto"/>
            <w:right w:val="none" w:sz="0" w:space="0" w:color="auto"/>
          </w:divBdr>
          <w:divsChild>
            <w:div w:id="438335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486562">
      <w:bodyDiv w:val="1"/>
      <w:marLeft w:val="0"/>
      <w:marRight w:val="0"/>
      <w:marTop w:val="0"/>
      <w:marBottom w:val="0"/>
      <w:divBdr>
        <w:top w:val="none" w:sz="0" w:space="0" w:color="auto"/>
        <w:left w:val="none" w:sz="0" w:space="0" w:color="auto"/>
        <w:bottom w:val="none" w:sz="0" w:space="0" w:color="auto"/>
        <w:right w:val="none" w:sz="0" w:space="0" w:color="auto"/>
      </w:divBdr>
      <w:divsChild>
        <w:div w:id="935863858">
          <w:marLeft w:val="0"/>
          <w:marRight w:val="0"/>
          <w:marTop w:val="0"/>
          <w:marBottom w:val="0"/>
          <w:divBdr>
            <w:top w:val="none" w:sz="0" w:space="0" w:color="auto"/>
            <w:left w:val="none" w:sz="0" w:space="0" w:color="auto"/>
            <w:bottom w:val="none" w:sz="0" w:space="0" w:color="auto"/>
            <w:right w:val="none" w:sz="0" w:space="0" w:color="auto"/>
          </w:divBdr>
          <w:divsChild>
            <w:div w:id="62817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146966">
      <w:bodyDiv w:val="1"/>
      <w:marLeft w:val="0"/>
      <w:marRight w:val="0"/>
      <w:marTop w:val="0"/>
      <w:marBottom w:val="0"/>
      <w:divBdr>
        <w:top w:val="none" w:sz="0" w:space="0" w:color="auto"/>
        <w:left w:val="none" w:sz="0" w:space="0" w:color="auto"/>
        <w:bottom w:val="none" w:sz="0" w:space="0" w:color="auto"/>
        <w:right w:val="none" w:sz="0" w:space="0" w:color="auto"/>
      </w:divBdr>
    </w:div>
    <w:div w:id="1402631345">
      <w:bodyDiv w:val="1"/>
      <w:marLeft w:val="0"/>
      <w:marRight w:val="0"/>
      <w:marTop w:val="0"/>
      <w:marBottom w:val="0"/>
      <w:divBdr>
        <w:top w:val="none" w:sz="0" w:space="0" w:color="auto"/>
        <w:left w:val="none" w:sz="0" w:space="0" w:color="auto"/>
        <w:bottom w:val="none" w:sz="0" w:space="0" w:color="auto"/>
        <w:right w:val="none" w:sz="0" w:space="0" w:color="auto"/>
      </w:divBdr>
    </w:div>
    <w:div w:id="1405252182">
      <w:bodyDiv w:val="1"/>
      <w:marLeft w:val="0"/>
      <w:marRight w:val="0"/>
      <w:marTop w:val="0"/>
      <w:marBottom w:val="0"/>
      <w:divBdr>
        <w:top w:val="none" w:sz="0" w:space="0" w:color="auto"/>
        <w:left w:val="none" w:sz="0" w:space="0" w:color="auto"/>
        <w:bottom w:val="none" w:sz="0" w:space="0" w:color="auto"/>
        <w:right w:val="none" w:sz="0" w:space="0" w:color="auto"/>
      </w:divBdr>
    </w:div>
    <w:div w:id="1419445932">
      <w:bodyDiv w:val="1"/>
      <w:marLeft w:val="0"/>
      <w:marRight w:val="0"/>
      <w:marTop w:val="0"/>
      <w:marBottom w:val="0"/>
      <w:divBdr>
        <w:top w:val="none" w:sz="0" w:space="0" w:color="auto"/>
        <w:left w:val="none" w:sz="0" w:space="0" w:color="auto"/>
        <w:bottom w:val="none" w:sz="0" w:space="0" w:color="auto"/>
        <w:right w:val="none" w:sz="0" w:space="0" w:color="auto"/>
      </w:divBdr>
    </w:div>
    <w:div w:id="1435437778">
      <w:bodyDiv w:val="1"/>
      <w:marLeft w:val="0"/>
      <w:marRight w:val="0"/>
      <w:marTop w:val="0"/>
      <w:marBottom w:val="0"/>
      <w:divBdr>
        <w:top w:val="none" w:sz="0" w:space="0" w:color="auto"/>
        <w:left w:val="none" w:sz="0" w:space="0" w:color="auto"/>
        <w:bottom w:val="none" w:sz="0" w:space="0" w:color="auto"/>
        <w:right w:val="none" w:sz="0" w:space="0" w:color="auto"/>
      </w:divBdr>
    </w:div>
    <w:div w:id="1508866448">
      <w:bodyDiv w:val="1"/>
      <w:marLeft w:val="0"/>
      <w:marRight w:val="0"/>
      <w:marTop w:val="0"/>
      <w:marBottom w:val="0"/>
      <w:divBdr>
        <w:top w:val="none" w:sz="0" w:space="0" w:color="auto"/>
        <w:left w:val="none" w:sz="0" w:space="0" w:color="auto"/>
        <w:bottom w:val="none" w:sz="0" w:space="0" w:color="auto"/>
        <w:right w:val="none" w:sz="0" w:space="0" w:color="auto"/>
      </w:divBdr>
    </w:div>
    <w:div w:id="1526675405">
      <w:bodyDiv w:val="1"/>
      <w:marLeft w:val="0"/>
      <w:marRight w:val="0"/>
      <w:marTop w:val="0"/>
      <w:marBottom w:val="0"/>
      <w:divBdr>
        <w:top w:val="none" w:sz="0" w:space="0" w:color="auto"/>
        <w:left w:val="none" w:sz="0" w:space="0" w:color="auto"/>
        <w:bottom w:val="none" w:sz="0" w:space="0" w:color="auto"/>
        <w:right w:val="none" w:sz="0" w:space="0" w:color="auto"/>
      </w:divBdr>
    </w:div>
    <w:div w:id="1568226589">
      <w:bodyDiv w:val="1"/>
      <w:marLeft w:val="0"/>
      <w:marRight w:val="0"/>
      <w:marTop w:val="0"/>
      <w:marBottom w:val="0"/>
      <w:divBdr>
        <w:top w:val="none" w:sz="0" w:space="0" w:color="auto"/>
        <w:left w:val="none" w:sz="0" w:space="0" w:color="auto"/>
        <w:bottom w:val="none" w:sz="0" w:space="0" w:color="auto"/>
        <w:right w:val="none" w:sz="0" w:space="0" w:color="auto"/>
      </w:divBdr>
    </w:div>
    <w:div w:id="1685859007">
      <w:bodyDiv w:val="1"/>
      <w:marLeft w:val="0"/>
      <w:marRight w:val="0"/>
      <w:marTop w:val="0"/>
      <w:marBottom w:val="0"/>
      <w:divBdr>
        <w:top w:val="none" w:sz="0" w:space="0" w:color="auto"/>
        <w:left w:val="none" w:sz="0" w:space="0" w:color="auto"/>
        <w:bottom w:val="none" w:sz="0" w:space="0" w:color="auto"/>
        <w:right w:val="none" w:sz="0" w:space="0" w:color="auto"/>
      </w:divBdr>
    </w:div>
    <w:div w:id="1708871743">
      <w:bodyDiv w:val="1"/>
      <w:marLeft w:val="0"/>
      <w:marRight w:val="0"/>
      <w:marTop w:val="0"/>
      <w:marBottom w:val="0"/>
      <w:divBdr>
        <w:top w:val="none" w:sz="0" w:space="0" w:color="auto"/>
        <w:left w:val="none" w:sz="0" w:space="0" w:color="auto"/>
        <w:bottom w:val="none" w:sz="0" w:space="0" w:color="auto"/>
        <w:right w:val="none" w:sz="0" w:space="0" w:color="auto"/>
      </w:divBdr>
    </w:div>
    <w:div w:id="1776364845">
      <w:bodyDiv w:val="1"/>
      <w:marLeft w:val="0"/>
      <w:marRight w:val="0"/>
      <w:marTop w:val="0"/>
      <w:marBottom w:val="0"/>
      <w:divBdr>
        <w:top w:val="none" w:sz="0" w:space="0" w:color="auto"/>
        <w:left w:val="none" w:sz="0" w:space="0" w:color="auto"/>
        <w:bottom w:val="none" w:sz="0" w:space="0" w:color="auto"/>
        <w:right w:val="none" w:sz="0" w:space="0" w:color="auto"/>
      </w:divBdr>
      <w:divsChild>
        <w:div w:id="1041323010">
          <w:marLeft w:val="0"/>
          <w:marRight w:val="0"/>
          <w:marTop w:val="0"/>
          <w:marBottom w:val="0"/>
          <w:divBdr>
            <w:top w:val="none" w:sz="0" w:space="0" w:color="auto"/>
            <w:left w:val="none" w:sz="0" w:space="0" w:color="auto"/>
            <w:bottom w:val="none" w:sz="0" w:space="0" w:color="auto"/>
            <w:right w:val="none" w:sz="0" w:space="0" w:color="auto"/>
          </w:divBdr>
          <w:divsChild>
            <w:div w:id="136748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443886">
      <w:bodyDiv w:val="1"/>
      <w:marLeft w:val="0"/>
      <w:marRight w:val="0"/>
      <w:marTop w:val="0"/>
      <w:marBottom w:val="0"/>
      <w:divBdr>
        <w:top w:val="none" w:sz="0" w:space="0" w:color="auto"/>
        <w:left w:val="none" w:sz="0" w:space="0" w:color="auto"/>
        <w:bottom w:val="none" w:sz="0" w:space="0" w:color="auto"/>
        <w:right w:val="none" w:sz="0" w:space="0" w:color="auto"/>
      </w:divBdr>
    </w:div>
    <w:div w:id="1919746051">
      <w:bodyDiv w:val="1"/>
      <w:marLeft w:val="0"/>
      <w:marRight w:val="0"/>
      <w:marTop w:val="0"/>
      <w:marBottom w:val="0"/>
      <w:divBdr>
        <w:top w:val="none" w:sz="0" w:space="0" w:color="auto"/>
        <w:left w:val="none" w:sz="0" w:space="0" w:color="auto"/>
        <w:bottom w:val="none" w:sz="0" w:space="0" w:color="auto"/>
        <w:right w:val="none" w:sz="0" w:space="0" w:color="auto"/>
      </w:divBdr>
    </w:div>
    <w:div w:id="1960529798">
      <w:bodyDiv w:val="1"/>
      <w:marLeft w:val="0"/>
      <w:marRight w:val="0"/>
      <w:marTop w:val="0"/>
      <w:marBottom w:val="0"/>
      <w:divBdr>
        <w:top w:val="none" w:sz="0" w:space="0" w:color="auto"/>
        <w:left w:val="none" w:sz="0" w:space="0" w:color="auto"/>
        <w:bottom w:val="none" w:sz="0" w:space="0" w:color="auto"/>
        <w:right w:val="none" w:sz="0" w:space="0" w:color="auto"/>
      </w:divBdr>
    </w:div>
    <w:div w:id="2006012851">
      <w:bodyDiv w:val="1"/>
      <w:marLeft w:val="0"/>
      <w:marRight w:val="0"/>
      <w:marTop w:val="0"/>
      <w:marBottom w:val="0"/>
      <w:divBdr>
        <w:top w:val="none" w:sz="0" w:space="0" w:color="auto"/>
        <w:left w:val="none" w:sz="0" w:space="0" w:color="auto"/>
        <w:bottom w:val="none" w:sz="0" w:space="0" w:color="auto"/>
        <w:right w:val="none" w:sz="0" w:space="0" w:color="auto"/>
      </w:divBdr>
    </w:div>
    <w:div w:id="2030254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Fit22</b:Tag>
    <b:SourceType>JournalArticle</b:SourceType>
    <b:Guid>{216492AE-5462-4F95-B321-B9FC975933D4}</b:Guid>
    <b:Author>
      <b:Author>
        <b:NameList>
          <b:Person>
            <b:Last>Fitra</b:Last>
            <b:First>Ramad</b:First>
            <b:Middle>A</b:Middle>
          </b:Person>
        </b:NameList>
      </b:Author>
    </b:Author>
    <b:Title>Kondisi Ekosistem Mangrove di Kecamatan Wundulako Kabupaten Kolaka</b:Title>
    <b:JournalName>Jurnal Ilmu Alam dan Lingkungan</b:JournalName>
    <b:Year>2022</b:Year>
    <b:Pages>17-24</b:Pages>
    <b:Volume>13</b:Volume>
    <b:Issue>2</b:Issue>
    <b:URL>https://journal.unhas.ac.id/index.php/jai2</b:URL>
    <b:RefOrder>1</b:RefOrder>
  </b:Source>
</b:Sources>
</file>

<file path=customXml/itemProps1.xml><?xml version="1.0" encoding="utf-8"?>
<ds:datastoreItem xmlns:ds="http://schemas.openxmlformats.org/officeDocument/2006/customXml" ds:itemID="{62AD40AE-64CF-4FD9-B663-87629DCA3E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3350</TotalTime>
  <Pages>13</Pages>
  <Words>5243</Words>
  <Characters>29887</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NEBUCHADNEZZAR AKBAR</dc:creator>
  <cp:lastModifiedBy>Nebuchadnezzar Akbar</cp:lastModifiedBy>
  <cp:revision>400</cp:revision>
  <cp:lastPrinted>2018-07-02T06:49:00Z</cp:lastPrinted>
  <dcterms:created xsi:type="dcterms:W3CDTF">2017-05-23T09:32:00Z</dcterms:created>
  <dcterms:modified xsi:type="dcterms:W3CDTF">2025-12-01T21:45:00Z</dcterms:modified>
</cp:coreProperties>
</file>