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3A7227" w14:textId="62E9295A" w:rsidR="00D753D7" w:rsidRPr="00D753D7" w:rsidRDefault="00D753D7" w:rsidP="00D753D7">
      <w:pPr>
        <w:spacing w:after="0" w:line="240" w:lineRule="auto"/>
        <w:jc w:val="center"/>
        <w:rPr>
          <w:rFonts w:ascii="Times New Roman" w:eastAsia="Times New Roman" w:hAnsi="Times New Roman" w:cs="Times New Roman"/>
          <w:b/>
          <w:sz w:val="20"/>
          <w:szCs w:val="20"/>
        </w:rPr>
      </w:pPr>
      <w:bookmarkStart w:id="0" w:name="_Hlk119971029"/>
      <w:r w:rsidRPr="00D753D7">
        <w:rPr>
          <w:rFonts w:ascii="Times New Roman" w:eastAsia="Times New Roman" w:hAnsi="Times New Roman" w:cs="Times New Roman"/>
          <w:b/>
          <w:sz w:val="20"/>
          <w:szCs w:val="20"/>
        </w:rPr>
        <w:t xml:space="preserve">UJI WAKTU KOAGULASI DARAH SECARA </w:t>
      </w:r>
      <w:r w:rsidRPr="00D753D7">
        <w:rPr>
          <w:rFonts w:ascii="Times New Roman" w:eastAsia="Times New Roman" w:hAnsi="Times New Roman" w:cs="Times New Roman"/>
          <w:b/>
          <w:i/>
          <w:iCs/>
          <w:sz w:val="20"/>
          <w:szCs w:val="20"/>
        </w:rPr>
        <w:t xml:space="preserve">IN VITRO </w:t>
      </w:r>
      <w:r w:rsidRPr="00D753D7">
        <w:rPr>
          <w:rFonts w:ascii="Times New Roman" w:eastAsia="Times New Roman" w:hAnsi="Times New Roman" w:cs="Times New Roman"/>
          <w:b/>
          <w:sz w:val="20"/>
          <w:szCs w:val="20"/>
        </w:rPr>
        <w:t xml:space="preserve">DARI SEDIAN MINYAK AYAM </w:t>
      </w:r>
      <w:r>
        <w:rPr>
          <w:rFonts w:ascii="Times New Roman" w:eastAsia="Times New Roman" w:hAnsi="Times New Roman" w:cs="Times New Roman"/>
          <w:b/>
          <w:sz w:val="20"/>
          <w:szCs w:val="20"/>
        </w:rPr>
        <w:t xml:space="preserve">            </w:t>
      </w:r>
      <w:r w:rsidRPr="00D753D7">
        <w:rPr>
          <w:rFonts w:ascii="Times New Roman" w:eastAsia="Times New Roman" w:hAnsi="Times New Roman" w:cs="Times New Roman"/>
          <w:b/>
          <w:sz w:val="20"/>
          <w:szCs w:val="20"/>
        </w:rPr>
        <w:t>(</w:t>
      </w:r>
      <w:r w:rsidRPr="00D753D7">
        <w:rPr>
          <w:rFonts w:ascii="Times New Roman" w:eastAsia="Times New Roman" w:hAnsi="Times New Roman" w:cs="Times New Roman"/>
          <w:b/>
          <w:i/>
          <w:iCs/>
          <w:sz w:val="20"/>
          <w:szCs w:val="20"/>
        </w:rPr>
        <w:t>Gallus Domesticus</w:t>
      </w:r>
      <w:r w:rsidRPr="00D753D7">
        <w:rPr>
          <w:rFonts w:ascii="Times New Roman" w:eastAsia="Times New Roman" w:hAnsi="Times New Roman" w:cs="Times New Roman"/>
          <w:b/>
          <w:sz w:val="20"/>
          <w:szCs w:val="20"/>
        </w:rPr>
        <w:t xml:space="preserve">) </w:t>
      </w:r>
    </w:p>
    <w:bookmarkEnd w:id="0"/>
    <w:p w14:paraId="735F2C6F" w14:textId="11D50EFB" w:rsidR="00BF2ADB" w:rsidRDefault="00BF2ADB">
      <w:pPr>
        <w:spacing w:after="0" w:line="240" w:lineRule="auto"/>
        <w:jc w:val="center"/>
        <w:rPr>
          <w:rFonts w:ascii="Times New Roman" w:eastAsia="Times New Roman" w:hAnsi="Times New Roman" w:cs="Times New Roman"/>
          <w:sz w:val="20"/>
          <w:szCs w:val="20"/>
        </w:rPr>
      </w:pPr>
    </w:p>
    <w:p w14:paraId="32610DC4" w14:textId="77777777" w:rsidR="00D753D7" w:rsidRPr="0084738B" w:rsidRDefault="00D753D7">
      <w:pPr>
        <w:spacing w:after="0" w:line="240" w:lineRule="auto"/>
        <w:jc w:val="center"/>
        <w:rPr>
          <w:rFonts w:ascii="Times New Roman" w:eastAsia="Times New Roman" w:hAnsi="Times New Roman" w:cs="Times New Roman"/>
          <w:b/>
          <w:sz w:val="20"/>
          <w:szCs w:val="20"/>
        </w:rPr>
      </w:pPr>
    </w:p>
    <w:p w14:paraId="1DFC87F6" w14:textId="0D87484D" w:rsidR="00D753D7" w:rsidRPr="00D753D7" w:rsidRDefault="00D753D7">
      <w:pPr>
        <w:spacing w:after="0" w:line="240" w:lineRule="auto"/>
        <w:jc w:val="center"/>
        <w:rPr>
          <w:rFonts w:ascii="Times New Roman" w:hAnsi="Times New Roman" w:cs="Times New Roman"/>
          <w:b/>
          <w:bCs/>
          <w:noProof/>
          <w:sz w:val="20"/>
          <w:szCs w:val="20"/>
        </w:rPr>
      </w:pPr>
      <w:r w:rsidRPr="00D753D7">
        <w:rPr>
          <w:rFonts w:ascii="Times New Roman" w:hAnsi="Times New Roman" w:cs="Times New Roman"/>
          <w:b/>
          <w:bCs/>
          <w:noProof/>
          <w:sz w:val="20"/>
          <w:szCs w:val="20"/>
        </w:rPr>
        <w:t>IN VITRO BLOOD COAGULATION TIME TESTING FROM CHICKEN (Gallus Domesticus) OIL PREPARATION</w:t>
      </w:r>
    </w:p>
    <w:p w14:paraId="45E920F6" w14:textId="77777777" w:rsidR="00D753D7" w:rsidRDefault="00D753D7">
      <w:pPr>
        <w:spacing w:after="0" w:line="240" w:lineRule="auto"/>
        <w:jc w:val="center"/>
        <w:rPr>
          <w:rFonts w:ascii="Times New Roman" w:hAnsi="Times New Roman" w:cs="Times New Roman"/>
          <w:noProof/>
          <w:sz w:val="20"/>
          <w:szCs w:val="20"/>
        </w:rPr>
      </w:pPr>
    </w:p>
    <w:p w14:paraId="196FA8F8" w14:textId="6C9032AB" w:rsidR="00077A1B" w:rsidRDefault="00D753D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Muhammad Adrriansyah </w:t>
      </w:r>
    </w:p>
    <w:p w14:paraId="1261EA98" w14:textId="77777777" w:rsidR="005E499C" w:rsidRDefault="005E499C">
      <w:pPr>
        <w:spacing w:after="0" w:line="240" w:lineRule="auto"/>
        <w:jc w:val="center"/>
        <w:rPr>
          <w:rFonts w:ascii="Times New Roman" w:eastAsia="Times New Roman" w:hAnsi="Times New Roman" w:cs="Times New Roman"/>
          <w:b/>
          <w:sz w:val="20"/>
          <w:szCs w:val="20"/>
        </w:rPr>
      </w:pPr>
      <w:hyperlink r:id="rId8" w:history="1">
        <w:r w:rsidRPr="00425C4B">
          <w:rPr>
            <w:rStyle w:val="Hyperlink"/>
            <w:rFonts w:ascii="Times New Roman" w:eastAsia="Times New Roman" w:hAnsi="Times New Roman" w:cs="Times New Roman"/>
            <w:b/>
            <w:sz w:val="20"/>
            <w:szCs w:val="20"/>
          </w:rPr>
          <w:t>Radriansyah354@gmail.com</w:t>
        </w:r>
      </w:hyperlink>
      <w:r>
        <w:rPr>
          <w:rFonts w:ascii="Times New Roman" w:eastAsia="Times New Roman" w:hAnsi="Times New Roman" w:cs="Times New Roman"/>
          <w:b/>
          <w:sz w:val="20"/>
          <w:szCs w:val="20"/>
        </w:rPr>
        <w:t xml:space="preserve"> </w:t>
      </w:r>
    </w:p>
    <w:p w14:paraId="34280225" w14:textId="0CFAF3A6" w:rsidR="00D753D7" w:rsidRPr="0084738B" w:rsidRDefault="005E49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085334551262</w:t>
      </w:r>
    </w:p>
    <w:p w14:paraId="27685E1B" w14:textId="77777777" w:rsidR="00C23BB4" w:rsidRPr="0084738B" w:rsidRDefault="00C23BB4">
      <w:pPr>
        <w:spacing w:after="0" w:line="240" w:lineRule="auto"/>
        <w:jc w:val="center"/>
        <w:rPr>
          <w:rFonts w:ascii="Times New Roman" w:eastAsia="Times New Roman" w:hAnsi="Times New Roman" w:cs="Times New Roman"/>
          <w:sz w:val="20"/>
          <w:szCs w:val="20"/>
        </w:rPr>
      </w:pPr>
    </w:p>
    <w:p w14:paraId="69EF0A4C" w14:textId="77777777" w:rsidR="00BC6E1B" w:rsidRPr="0084738B" w:rsidRDefault="00BC6E1B">
      <w:pPr>
        <w:spacing w:after="0" w:line="240" w:lineRule="auto"/>
        <w:jc w:val="both"/>
        <w:rPr>
          <w:rFonts w:ascii="Times New Roman" w:eastAsia="Times New Roman" w:hAnsi="Times New Roman" w:cs="Times New Roman"/>
          <w:sz w:val="20"/>
          <w:szCs w:val="20"/>
        </w:rPr>
      </w:pPr>
    </w:p>
    <w:p w14:paraId="126AF34F" w14:textId="77777777" w:rsidR="00C23BB4" w:rsidRPr="0084738B" w:rsidRDefault="00244F61">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i/>
          <w:sz w:val="20"/>
          <w:szCs w:val="20"/>
        </w:rPr>
        <w:t>ABSTRACT</w:t>
      </w:r>
    </w:p>
    <w:p w14:paraId="2C04CE2E" w14:textId="77777777" w:rsidR="00C23BB4" w:rsidRPr="0084738B" w:rsidRDefault="00C23BB4">
      <w:pPr>
        <w:spacing w:after="0" w:line="240" w:lineRule="auto"/>
        <w:jc w:val="center"/>
        <w:rPr>
          <w:rFonts w:ascii="Times New Roman" w:eastAsia="Times New Roman" w:hAnsi="Times New Roman" w:cs="Times New Roman"/>
          <w:sz w:val="20"/>
          <w:szCs w:val="20"/>
        </w:rPr>
      </w:pPr>
    </w:p>
    <w:p w14:paraId="20F9A291" w14:textId="77777777" w:rsidR="00B646C5" w:rsidRPr="00B646C5" w:rsidRDefault="00B646C5" w:rsidP="00B646C5">
      <w:pPr>
        <w:spacing w:after="0" w:line="240" w:lineRule="auto"/>
        <w:ind w:firstLine="720"/>
        <w:jc w:val="both"/>
        <w:rPr>
          <w:rFonts w:ascii="Times New Roman" w:eastAsia="Times New Roman" w:hAnsi="Times New Roman" w:cs="Times New Roman"/>
          <w:i/>
          <w:sz w:val="20"/>
          <w:szCs w:val="20"/>
        </w:rPr>
      </w:pPr>
      <w:r w:rsidRPr="00B646C5">
        <w:rPr>
          <w:rFonts w:ascii="Times New Roman" w:eastAsia="Times New Roman" w:hAnsi="Times New Roman" w:cs="Times New Roman"/>
          <w:i/>
          <w:sz w:val="20"/>
          <w:szCs w:val="20"/>
        </w:rPr>
        <w:t>Chicken oil (Gallus Domesticus) has . Linolenic acid (omega-3) and oleic acid (omega-9) which play a role in the wound healing process, this study aims to test the activity of chicken oil (Gallus Domesticus) as a coagulant in vitro, observing coagulation visually. Blood was taken from 4 volunteers divided into 7 groups: negative control group (blood only), positive group (tranexamic acid), each group was filled with 1ml of blood per tube, every 10 seconds the tube was tilted to make visual observations of the occurrence. coagulation. The results of this study show that chicken oil (Gallus Domesticus) has a coagulation effect at concentrations of 50 µL and 75 µL with a time of 2.03 and 3.10 minutes</w:t>
      </w:r>
    </w:p>
    <w:p w14:paraId="23DE4801" w14:textId="77777777" w:rsidR="00B646C5" w:rsidRPr="00B646C5" w:rsidRDefault="00B646C5" w:rsidP="00B646C5">
      <w:pPr>
        <w:spacing w:after="0" w:line="240" w:lineRule="auto"/>
        <w:jc w:val="both"/>
        <w:rPr>
          <w:rFonts w:ascii="Times New Roman" w:eastAsia="Times New Roman" w:hAnsi="Times New Roman" w:cs="Times New Roman"/>
          <w:i/>
          <w:sz w:val="20"/>
          <w:szCs w:val="20"/>
        </w:rPr>
      </w:pPr>
      <w:r w:rsidRPr="00B646C5">
        <w:rPr>
          <w:rFonts w:ascii="Times New Roman" w:eastAsia="Times New Roman" w:hAnsi="Times New Roman" w:cs="Times New Roman"/>
          <w:b/>
          <w:bCs/>
          <w:i/>
          <w:sz w:val="20"/>
          <w:szCs w:val="20"/>
        </w:rPr>
        <w:t>Keywords</w:t>
      </w:r>
      <w:r w:rsidRPr="00B646C5">
        <w:rPr>
          <w:rFonts w:ascii="Times New Roman" w:eastAsia="Times New Roman" w:hAnsi="Times New Roman" w:cs="Times New Roman"/>
          <w:i/>
          <w:sz w:val="20"/>
          <w:szCs w:val="20"/>
        </w:rPr>
        <w:t xml:space="preserve">: Chicken Oil (Gallus Domesticus), tranexamic acid, coagulation, </w:t>
      </w:r>
      <w:r w:rsidRPr="00B646C5">
        <w:rPr>
          <w:rFonts w:ascii="Times New Roman" w:eastAsia="Times New Roman" w:hAnsi="Times New Roman" w:cs="Times New Roman"/>
          <w:i/>
          <w:iCs/>
          <w:sz w:val="20"/>
          <w:szCs w:val="20"/>
        </w:rPr>
        <w:t>In Vitro</w:t>
      </w:r>
    </w:p>
    <w:p w14:paraId="6B6A88AD" w14:textId="77777777" w:rsidR="00C23BB4" w:rsidRDefault="00C23BB4">
      <w:pPr>
        <w:spacing w:after="0" w:line="240" w:lineRule="auto"/>
        <w:ind w:firstLine="709"/>
        <w:jc w:val="both"/>
        <w:rPr>
          <w:rFonts w:ascii="Times New Roman" w:eastAsia="Times New Roman" w:hAnsi="Times New Roman" w:cs="Times New Roman"/>
          <w:i/>
          <w:sz w:val="20"/>
          <w:szCs w:val="20"/>
        </w:rPr>
      </w:pPr>
    </w:p>
    <w:p w14:paraId="3CC4DBA4" w14:textId="77777777" w:rsidR="00B646C5" w:rsidRPr="0084738B" w:rsidRDefault="00B646C5">
      <w:pPr>
        <w:spacing w:after="0" w:line="240" w:lineRule="auto"/>
        <w:ind w:firstLine="709"/>
        <w:jc w:val="both"/>
        <w:rPr>
          <w:rFonts w:ascii="Times New Roman" w:eastAsia="Times New Roman" w:hAnsi="Times New Roman" w:cs="Times New Roman"/>
          <w:sz w:val="20"/>
          <w:szCs w:val="20"/>
        </w:rPr>
      </w:pPr>
    </w:p>
    <w:p w14:paraId="710A337B" w14:textId="77777777" w:rsidR="005F3748" w:rsidRPr="0084738B" w:rsidRDefault="005F3748" w:rsidP="005F3748">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ABSTRAK</w:t>
      </w:r>
    </w:p>
    <w:p w14:paraId="2F65DF69" w14:textId="77777777" w:rsidR="005F3748" w:rsidRPr="0084738B" w:rsidRDefault="005F3748" w:rsidP="005F3748">
      <w:pPr>
        <w:spacing w:after="0" w:line="240" w:lineRule="auto"/>
        <w:jc w:val="both"/>
        <w:rPr>
          <w:rFonts w:ascii="Times New Roman" w:eastAsia="Times New Roman" w:hAnsi="Times New Roman" w:cs="Times New Roman"/>
          <w:sz w:val="20"/>
          <w:szCs w:val="20"/>
        </w:rPr>
      </w:pPr>
    </w:p>
    <w:p w14:paraId="53838B6B" w14:textId="65FDAD95" w:rsidR="00B646C5" w:rsidRPr="00B646C5" w:rsidRDefault="00B646C5" w:rsidP="00B646C5">
      <w:pPr>
        <w:spacing w:after="0" w:line="240" w:lineRule="auto"/>
        <w:ind w:firstLine="720"/>
        <w:jc w:val="both"/>
        <w:rPr>
          <w:rFonts w:ascii="Times New Roman" w:hAnsi="Times New Roman" w:cs="Times New Roman"/>
          <w:sz w:val="20"/>
          <w:szCs w:val="20"/>
        </w:rPr>
      </w:pPr>
      <w:bookmarkStart w:id="1" w:name="_Hlk190977680"/>
      <w:r w:rsidRPr="00B646C5">
        <w:rPr>
          <w:rFonts w:ascii="Times New Roman" w:hAnsi="Times New Roman" w:cs="Times New Roman"/>
          <w:sz w:val="20"/>
          <w:szCs w:val="20"/>
        </w:rPr>
        <w:t>Minyak ayam (</w:t>
      </w:r>
      <w:r w:rsidRPr="00B646C5">
        <w:rPr>
          <w:rFonts w:ascii="Times New Roman" w:hAnsi="Times New Roman" w:cs="Times New Roman"/>
          <w:i/>
          <w:iCs/>
          <w:sz w:val="20"/>
          <w:szCs w:val="20"/>
        </w:rPr>
        <w:t>Gallus Domesticus</w:t>
      </w:r>
      <w:r w:rsidRPr="00B646C5">
        <w:rPr>
          <w:rFonts w:ascii="Times New Roman" w:hAnsi="Times New Roman" w:cs="Times New Roman"/>
          <w:sz w:val="20"/>
          <w:szCs w:val="20"/>
        </w:rPr>
        <w:t xml:space="preserve">) memiliki </w:t>
      </w:r>
      <w:r w:rsidRPr="00B646C5">
        <w:rPr>
          <w:rFonts w:ascii="Times New Roman" w:hAnsi="Times New Roman" w:cs="Times New Roman"/>
          <w:bCs/>
          <w:iCs/>
          <w:sz w:val="20"/>
          <w:szCs w:val="20"/>
        </w:rPr>
        <w:t xml:space="preserve">. Asam linolenat (omega-3) dan asam oleat (omega-9) yang berperan dalam proses penyembuhan luka, penelitian ini bertujuan </w:t>
      </w:r>
      <w:r w:rsidRPr="00B646C5">
        <w:rPr>
          <w:rFonts w:ascii="Times New Roman" w:hAnsi="Times New Roman" w:cs="Times New Roman"/>
          <w:sz w:val="20"/>
          <w:szCs w:val="20"/>
        </w:rPr>
        <w:t>melakukan uji aktivitas minyak ayam (</w:t>
      </w:r>
      <w:r w:rsidRPr="00B646C5">
        <w:rPr>
          <w:rFonts w:ascii="Times New Roman" w:hAnsi="Times New Roman" w:cs="Times New Roman"/>
          <w:i/>
          <w:iCs/>
          <w:sz w:val="20"/>
          <w:szCs w:val="20"/>
        </w:rPr>
        <w:t>Gallus Domesticus</w:t>
      </w:r>
      <w:r w:rsidRPr="00B646C5">
        <w:rPr>
          <w:rFonts w:ascii="Times New Roman" w:hAnsi="Times New Roman" w:cs="Times New Roman"/>
          <w:sz w:val="20"/>
          <w:szCs w:val="20"/>
        </w:rPr>
        <w:t xml:space="preserve">) sebagai koagulan secara </w:t>
      </w:r>
      <w:r w:rsidRPr="00B646C5">
        <w:rPr>
          <w:rFonts w:ascii="Times New Roman" w:hAnsi="Times New Roman" w:cs="Times New Roman"/>
          <w:i/>
          <w:iCs/>
          <w:sz w:val="20"/>
          <w:szCs w:val="20"/>
        </w:rPr>
        <w:t xml:space="preserve">in vitro, </w:t>
      </w:r>
      <w:r w:rsidRPr="00B646C5">
        <w:rPr>
          <w:rFonts w:ascii="Times New Roman" w:hAnsi="Times New Roman" w:cs="Times New Roman"/>
          <w:sz w:val="20"/>
          <w:szCs w:val="20"/>
        </w:rPr>
        <w:t>pengamatan koagulasi dilihat secara visual darah darah diambil dari 4 relawan dibagi menjadi 7 kelompok: kelompok kontro negatif (darah saja), kelompok positif (asam traneksamat), setiap kelompok diisi darah 1ml setiap tabung, setiap 10 detik tabung dimiringkan untuk dilakukan pengamatan secara visual terjadinya koagulasi. Hasil penelitian ini menunjukan bahwa minyak ayam (</w:t>
      </w:r>
      <w:r w:rsidRPr="00B646C5">
        <w:rPr>
          <w:rFonts w:ascii="Times New Roman" w:hAnsi="Times New Roman" w:cs="Times New Roman"/>
          <w:i/>
          <w:iCs/>
          <w:sz w:val="20"/>
          <w:szCs w:val="20"/>
        </w:rPr>
        <w:t>Gallus Domesticus</w:t>
      </w:r>
      <w:r w:rsidRPr="00B646C5">
        <w:rPr>
          <w:rFonts w:ascii="Times New Roman" w:hAnsi="Times New Roman" w:cs="Times New Roman"/>
          <w:sz w:val="20"/>
          <w:szCs w:val="20"/>
        </w:rPr>
        <w:t xml:space="preserve">) memiliki efek koagulasi pada konsentrasi 50 µL dan 75 µL dengan waktu 2,03 dan 3,10 menit  </w:t>
      </w:r>
      <w:bookmarkEnd w:id="1"/>
      <w:r w:rsidRPr="00B646C5">
        <w:rPr>
          <w:rFonts w:ascii="Times New Roman" w:hAnsi="Times New Roman" w:cs="Times New Roman"/>
          <w:sz w:val="20"/>
          <w:szCs w:val="20"/>
        </w:rPr>
        <w:t xml:space="preserve">    </w:t>
      </w:r>
      <w:r w:rsidRPr="00B646C5">
        <w:rPr>
          <w:rFonts w:ascii="Times New Roman" w:hAnsi="Times New Roman" w:cs="Times New Roman"/>
          <w:i/>
          <w:iCs/>
          <w:sz w:val="20"/>
          <w:szCs w:val="20"/>
        </w:rPr>
        <w:t xml:space="preserve"> </w:t>
      </w:r>
      <w:r w:rsidRPr="00B646C5">
        <w:rPr>
          <w:rFonts w:ascii="Times New Roman" w:hAnsi="Times New Roman" w:cs="Times New Roman"/>
          <w:sz w:val="20"/>
          <w:szCs w:val="20"/>
        </w:rPr>
        <w:t xml:space="preserve">  </w:t>
      </w:r>
      <w:r w:rsidRPr="00B646C5">
        <w:rPr>
          <w:rFonts w:ascii="Times New Roman" w:hAnsi="Times New Roman" w:cs="Times New Roman"/>
          <w:bCs/>
          <w:iCs/>
          <w:sz w:val="20"/>
          <w:szCs w:val="20"/>
        </w:rPr>
        <w:t xml:space="preserve">  </w:t>
      </w:r>
      <w:r w:rsidRPr="00B646C5">
        <w:rPr>
          <w:rFonts w:ascii="Times New Roman" w:hAnsi="Times New Roman" w:cs="Times New Roman"/>
          <w:i/>
          <w:iCs/>
          <w:sz w:val="20"/>
          <w:szCs w:val="20"/>
        </w:rPr>
        <w:t xml:space="preserve"> </w:t>
      </w:r>
    </w:p>
    <w:p w14:paraId="78886CF2" w14:textId="77777777" w:rsidR="00B646C5" w:rsidRPr="00B646C5" w:rsidRDefault="00B646C5" w:rsidP="00B646C5">
      <w:pPr>
        <w:spacing w:after="0" w:line="240" w:lineRule="auto"/>
        <w:jc w:val="both"/>
        <w:rPr>
          <w:rFonts w:ascii="Times New Roman" w:hAnsi="Times New Roman" w:cs="Times New Roman"/>
          <w:sz w:val="20"/>
          <w:szCs w:val="20"/>
        </w:rPr>
      </w:pPr>
      <w:r w:rsidRPr="00B646C5">
        <w:rPr>
          <w:rFonts w:ascii="Times New Roman" w:hAnsi="Times New Roman" w:cs="Times New Roman"/>
          <w:b/>
          <w:bCs/>
          <w:sz w:val="20"/>
          <w:szCs w:val="20"/>
        </w:rPr>
        <w:t>Kata kunci</w:t>
      </w:r>
      <w:r w:rsidRPr="00B646C5">
        <w:rPr>
          <w:rFonts w:ascii="Times New Roman" w:hAnsi="Times New Roman" w:cs="Times New Roman"/>
          <w:sz w:val="20"/>
          <w:szCs w:val="20"/>
        </w:rPr>
        <w:t xml:space="preserve"> : Minyak Ayam (</w:t>
      </w:r>
      <w:r w:rsidRPr="00B646C5">
        <w:rPr>
          <w:rFonts w:ascii="Times New Roman" w:hAnsi="Times New Roman" w:cs="Times New Roman"/>
          <w:i/>
          <w:iCs/>
          <w:sz w:val="20"/>
          <w:szCs w:val="20"/>
        </w:rPr>
        <w:t>Gallus Domesticus)</w:t>
      </w:r>
      <w:r w:rsidRPr="00B646C5">
        <w:rPr>
          <w:rFonts w:ascii="Times New Roman" w:hAnsi="Times New Roman" w:cs="Times New Roman"/>
          <w:sz w:val="20"/>
          <w:szCs w:val="20"/>
        </w:rPr>
        <w:t xml:space="preserve">, asam traneksamat, koagulasi, </w:t>
      </w:r>
      <w:r w:rsidRPr="00B646C5">
        <w:rPr>
          <w:rFonts w:ascii="Times New Roman" w:hAnsi="Times New Roman" w:cs="Times New Roman"/>
          <w:i/>
          <w:iCs/>
          <w:sz w:val="20"/>
          <w:szCs w:val="20"/>
        </w:rPr>
        <w:t xml:space="preserve">In Vitro </w:t>
      </w:r>
    </w:p>
    <w:p w14:paraId="35C59456" w14:textId="77777777" w:rsidR="00E24ABF" w:rsidRDefault="00E24ABF" w:rsidP="00CE2C9E">
      <w:pPr>
        <w:spacing w:after="0" w:line="240" w:lineRule="auto"/>
        <w:ind w:firstLine="720"/>
        <w:jc w:val="both"/>
        <w:rPr>
          <w:rFonts w:ascii="Times New Roman" w:hAnsi="Times New Roman" w:cs="Times New Roman"/>
          <w:sz w:val="20"/>
          <w:szCs w:val="20"/>
        </w:rPr>
      </w:pPr>
    </w:p>
    <w:p w14:paraId="6DF76F3E" w14:textId="77777777" w:rsidR="009844B5" w:rsidRDefault="009844B5" w:rsidP="00F47A24">
      <w:pPr>
        <w:spacing w:after="0" w:line="240" w:lineRule="auto"/>
        <w:jc w:val="both"/>
        <w:rPr>
          <w:rFonts w:ascii="Times New Roman" w:eastAsia="Times New Roman" w:hAnsi="Times New Roman" w:cs="Times New Roman"/>
          <w:b/>
          <w:sz w:val="20"/>
          <w:szCs w:val="20"/>
        </w:rPr>
        <w:sectPr w:rsidR="009844B5" w:rsidSect="006A600D">
          <w:headerReference w:type="default" r:id="rId9"/>
          <w:footerReference w:type="default" r:id="rId10"/>
          <w:pgSz w:w="11907" w:h="16840" w:code="9"/>
          <w:pgMar w:top="1701" w:right="1701" w:bottom="1701" w:left="1701" w:header="0" w:footer="567" w:gutter="0"/>
          <w:pgNumType w:start="1"/>
          <w:cols w:space="720"/>
        </w:sectPr>
      </w:pPr>
    </w:p>
    <w:p w14:paraId="48739A47" w14:textId="70379F2F" w:rsidR="00C23BB4" w:rsidRPr="0084738B" w:rsidRDefault="00244F61" w:rsidP="00392D88">
      <w:pPr>
        <w:tabs>
          <w:tab w:val="left" w:pos="720"/>
        </w:tabs>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PENDAHULUAN</w:t>
      </w:r>
    </w:p>
    <w:p w14:paraId="4DDE9CF1" w14:textId="73E6D0C2" w:rsidR="00AD0020" w:rsidRDefault="00AD0020" w:rsidP="00BA64FB">
      <w:pPr>
        <w:spacing w:after="0" w:line="240" w:lineRule="auto"/>
        <w:ind w:firstLine="709"/>
        <w:jc w:val="both"/>
        <w:rPr>
          <w:rFonts w:ascii="Times New Roman" w:eastAsia="Times New Roman" w:hAnsi="Times New Roman" w:cs="Times New Roman"/>
          <w:bCs/>
          <w:sz w:val="20"/>
          <w:szCs w:val="20"/>
        </w:rPr>
      </w:pPr>
      <w:r w:rsidRPr="00AD0020">
        <w:rPr>
          <w:rFonts w:ascii="Times New Roman" w:eastAsia="Times New Roman" w:hAnsi="Times New Roman" w:cs="Times New Roman"/>
          <w:bCs/>
          <w:sz w:val="20"/>
          <w:szCs w:val="20"/>
        </w:rPr>
        <w:t>Luka adalah suatu kondisi hilangnya atau rusaknya jaringan tubuh yang disebabkan oleh trauma atau cedera fisik, misalnya akibat benda tajam atau tumpul, perubahan suhu yang ekstrim, paparan bahan kimia, ledakan, kontak listrik, atau gigitan binatang. Cedera dapat mempengaruhi jaringan tubuh melalui kerusakan atau hilangnya fungsi yang terdapat pada jaringan luar tubuh manusia yaitu kulit</w:t>
      </w:r>
      <w:r>
        <w:rPr>
          <w:rFonts w:ascii="Times New Roman" w:eastAsia="Times New Roman" w:hAnsi="Times New Roman" w:cs="Times New Roman"/>
          <w:bCs/>
          <w:sz w:val="20"/>
          <w:szCs w:val="20"/>
        </w:rPr>
        <w:t xml:space="preserve"> (Nurindah, 2023)</w:t>
      </w:r>
    </w:p>
    <w:p w14:paraId="1CBA09B1" w14:textId="22724E92" w:rsidR="00AD0020" w:rsidRDefault="00AD0020" w:rsidP="00BA64FB">
      <w:pPr>
        <w:spacing w:after="0" w:line="240" w:lineRule="auto"/>
        <w:ind w:firstLine="709"/>
        <w:jc w:val="both"/>
        <w:rPr>
          <w:rFonts w:ascii="Times New Roman" w:eastAsia="Times New Roman" w:hAnsi="Times New Roman" w:cs="Times New Roman"/>
          <w:bCs/>
          <w:sz w:val="20"/>
          <w:szCs w:val="20"/>
          <w:lang w:val="en-US"/>
        </w:rPr>
      </w:pPr>
      <w:r w:rsidRPr="00AD0020">
        <w:rPr>
          <w:rFonts w:ascii="Times New Roman" w:eastAsia="Times New Roman" w:hAnsi="Times New Roman" w:cs="Times New Roman"/>
          <w:bCs/>
          <w:sz w:val="20"/>
          <w:szCs w:val="20"/>
          <w:lang w:val="fi-FI"/>
        </w:rPr>
        <w:t xml:space="preserve">Jenis luka ada berbagai macam diantaranya luka lecet, luka sayat, luka robek atau parut, luka tusuk, luka gigitan. luka sayat yang terbetuk menyebabkan terjadinya pendarahan sehingga tubuh akan memberikan respon pembekuan darah  </w:t>
      </w:r>
      <w:r w:rsidRPr="00AD0020">
        <w:rPr>
          <w:rFonts w:ascii="Times New Roman" w:eastAsia="Times New Roman" w:hAnsi="Times New Roman" w:cs="Times New Roman"/>
          <w:bCs/>
          <w:sz w:val="20"/>
          <w:szCs w:val="20"/>
        </w:rPr>
        <w:fldChar w:fldCharType="begin" w:fldLock="1"/>
      </w:r>
      <w:r w:rsidRPr="00AD0020">
        <w:rPr>
          <w:rFonts w:ascii="Times New Roman" w:eastAsia="Times New Roman" w:hAnsi="Times New Roman" w:cs="Times New Roman"/>
          <w:bCs/>
          <w:sz w:val="20"/>
          <w:szCs w:val="20"/>
          <w:lang w:val="fi-FI"/>
        </w:rPr>
        <w:instrText>ADDIN CSL_CITATION {"citationItems":[{"id":"ITEM-1","itemData":{"DOI":"10.24198/farmasetika.v4i3.22939","abstract":"Prevalensi luka yang cukup tinggi di Indonesia (8,2%) pada tahun 2013 yang diakibatkan oleh kasus terjatuh (40,9%) dan transportasi kendaraan bermotor (40,6%) memerlukan perhatian berbagai pihak. Diantaranya melalui upaya menumbuhkan kesadaran para pengguna jalan dan edukasi masyarakat akanpentingnya keselamatan. Review ini merupakan hasil penelusuran pustaka yang bertujuan memberikan pengetahuan umum mengenai luka dan bahan alami untuk menyembuhkan luka. Jenis luka yang terjadi bermacam-macam berdasarkan penyebab dan ada tidaknya kontaminasi, yang semuanya memerlukan perawatan agar proses penyembuhan berlangsung cepat. Beberapa bahan alami yang telah terbukti dapat membantu menyembuhkan luka diantaranya yaitu papaya (Carica papaya), babadotan (Ageratum conyzoides), pegagan (Centela asiatica), jarak (Jatropa curcas), kunyit (Curcuma domestica), singkong (Manihot esculenta) dan pisang (Musa paradisiaca).Kata kunci: Luka, bahan alami, menyembuhkan luka.","author":[{"dropping-particle":"","family":"Oktaviani","given":"Dede Jihan","non-dropping-particle":"","parse-names":false,"suffix":""},{"dropping-particle":"","family":"Widiyastuti","given":"Shella","non-dropping-particle":"","parse-names":false,"suffix":""},{"dropping-particle":"","family":"Maharani","given":"Dian Amalia","non-dropping-particle":"","parse-names":false,"suffix":""},{"dropping-particle":"","family":"Amalia","given":"Agni Nur","non-dropping-particle":"","parse-names":false,"suffix":""},{"dropping-particle":"","family":"Ishak","given":"Asep Maulana","non-dropping-particle":"","parse-names":false,"suffix":""},{"dropping-particle":"","family":"Zuhrotun","given":"Ade","non-dropping-particle":"","parse-names":false,"suffix":""}],"container-title":"Farmasetika.com (Online)","id":"ITEM-1","issue":"3","issued":{"date-parts":[["2019"]]},"page":"44","title":"Review: Bahan Alami Penyembuh Luka","type":"article-journal","volume":"4"},"uris":["http://www.mendeley.com/documents/?uuid=bc34814a-9903-4a97-b14a-3f279b990dd8"]}],"mendeley":{"formattedCitation":"(Oktaviani et al., 2019)","plainTextFormattedCitation":"(Oktaviani et al., 2019)","previouslyFormattedCitation":"(Oktaviani et al., 2019)"},"properties":{"noteIndex":0},"schema":"https://github.com/citation-style-language/schema/raw/master/csl-citation.json"}</w:instrText>
      </w:r>
      <w:r w:rsidRPr="00AD0020">
        <w:rPr>
          <w:rFonts w:ascii="Times New Roman" w:eastAsia="Times New Roman" w:hAnsi="Times New Roman" w:cs="Times New Roman"/>
          <w:bCs/>
          <w:sz w:val="20"/>
          <w:szCs w:val="20"/>
        </w:rPr>
        <w:fldChar w:fldCharType="separate"/>
      </w:r>
      <w:r w:rsidRPr="00AD0020">
        <w:rPr>
          <w:rFonts w:ascii="Times New Roman" w:eastAsia="Times New Roman" w:hAnsi="Times New Roman" w:cs="Times New Roman"/>
          <w:bCs/>
          <w:sz w:val="20"/>
          <w:szCs w:val="20"/>
          <w:lang w:val="fi-FI"/>
        </w:rPr>
        <w:t>(Oktaviani et al., 2019)</w:t>
      </w:r>
      <w:r w:rsidRPr="00AD0020">
        <w:rPr>
          <w:rFonts w:ascii="Times New Roman" w:eastAsia="Times New Roman" w:hAnsi="Times New Roman" w:cs="Times New Roman"/>
          <w:bCs/>
          <w:sz w:val="20"/>
          <w:szCs w:val="20"/>
        </w:rPr>
        <w:fldChar w:fldCharType="end"/>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fi-FI"/>
        </w:rPr>
        <w:t xml:space="preserve"> Dimana m</w:t>
      </w:r>
      <w:r w:rsidRPr="00AD0020">
        <w:rPr>
          <w:rFonts w:ascii="Times New Roman" w:eastAsia="Times New Roman" w:hAnsi="Times New Roman" w:cs="Times New Roman"/>
          <w:bCs/>
          <w:sz w:val="20"/>
          <w:szCs w:val="20"/>
          <w:lang w:val="fi-FI"/>
        </w:rPr>
        <w:t xml:space="preserve">asyarakat dalam penangana luka sayat yang ringan cenderung melakukan pengobatan sendiri (swemedikasi) biasanya menggunakan obat tradisional, obat-obat yang tersedia saat ini untuk pembekuan darah seperti warfarin, heparin dan asam traneksamat dapat diperoleh dengan resep dokter, sementara masyarakat yang mengalami luka ringan kebanyakan tidak kedokter dan memilih menggunakan obat tradisional </w:t>
      </w:r>
      <w:r w:rsidRPr="00AD0020">
        <w:rPr>
          <w:rFonts w:ascii="Times New Roman" w:eastAsia="Times New Roman" w:hAnsi="Times New Roman" w:cs="Times New Roman"/>
          <w:bCs/>
          <w:sz w:val="20"/>
          <w:szCs w:val="20"/>
          <w:lang w:val="en-US"/>
        </w:rPr>
        <w:fldChar w:fldCharType="begin" w:fldLock="1"/>
      </w:r>
      <w:r w:rsidRPr="00AD0020">
        <w:rPr>
          <w:rFonts w:ascii="Times New Roman" w:eastAsia="Times New Roman" w:hAnsi="Times New Roman" w:cs="Times New Roman"/>
          <w:bCs/>
          <w:sz w:val="20"/>
          <w:szCs w:val="20"/>
          <w:lang w:val="fi-FI"/>
        </w:rPr>
        <w:instrText>ADDIN CSL_CITATION {"citationItems":[{"id":"ITEM-1","itemData":{"DOI":"10.37311/ijpe.v3i1.18886","abstract":"The behavior of self-medication in Indonesian society is quite large and one of the classes of drugs that can be used for self-medication is traditional medicine. The use of traditional medicine is influenced by the knowledge and attitudes of the community. This research aims to determine the relationship between knowledge and attitudes towards patterns of use of traditional medicine for self-medication in the community in Denpasar City. The research method used was an observational analytic cross-sectional study. The location used in this study is the city of Denpasar, with the time of the study taking place in July-September 2020. The research subjects are people who live in Denpasar City aged 20-64 years who buy and use traditional medicines with a total of 400 people. Data were collected by distributing questionnaires to research subjects to measure knowledge, attitudes, and patterns of use of traditional medicines. The results obtained were the pattern of self-medicated traditional medicine in most of the community with the frequency of using drugs more than 4 times a month (23.25%), the most common complaints were headaches (32.5%), the type of traditional medicine was the branded herbal medicine class %), the effect that was felt from the use of traditional medicine was getting better (98.5%) with no side effects (87.25%). Most of the information sources of traditional medicine were from the family (50.25%). Knowledge and attitudes of the people of Denpasar city are mostly classified as high with a percentage of 67.25% for knowledge and 65.50% for attitudes. It can be concluded that there is a significant or moderate relationship between knowledge and the respective patterns of use of traditional medicines, except for the relationship between attitudes and low or weak prices of traditional medicines.","author":[{"dropping-particle":"","family":"Maharianingsih","given":"Ni Made","non-dropping-particle":"","parse-names":false,"suffix":""}],"container-title":"Indonesian Journal of Pharmaceutical Education","id":"ITEM-1","issue":"1","issued":{"date-parts":[["2023"]]},"page":"51-62","title":"Hubungan Pengetahuan dan Sikap terhadap Pola Penggunaan Obat Tradisional untuk Swamedikasi di Masyarakat Kota Denpasar","type":"article-journal","volume":"3"},"uris":["http://www.mendeley.com/documents/?uuid=3997fed6-265d-4490-a9e4-ff2821d5bd52"]}],"mendeley":{"formattedCitation":"(Maharianingsih, 2023)","plainTextFormattedCitation":"(Maharianingsih, 2023)","previo</w:instrText>
      </w:r>
      <w:r w:rsidRPr="00AD0020">
        <w:rPr>
          <w:rFonts w:ascii="Times New Roman" w:eastAsia="Times New Roman" w:hAnsi="Times New Roman" w:cs="Times New Roman"/>
          <w:bCs/>
          <w:sz w:val="20"/>
          <w:szCs w:val="20"/>
          <w:lang w:val="en-US"/>
        </w:rPr>
        <w:instrText>uslyFormattedCitation":"(Maharianingsih, 2023)"},"properties":{"noteIndex":0},"schema":"https://github.com/citation-style-language/schema/raw/master/csl-citation.json"}</w:instrText>
      </w:r>
      <w:r w:rsidRPr="00AD0020">
        <w:rPr>
          <w:rFonts w:ascii="Times New Roman" w:eastAsia="Times New Roman" w:hAnsi="Times New Roman" w:cs="Times New Roman"/>
          <w:bCs/>
          <w:sz w:val="20"/>
          <w:szCs w:val="20"/>
          <w:lang w:val="en-US"/>
        </w:rPr>
        <w:fldChar w:fldCharType="separate"/>
      </w:r>
      <w:r w:rsidRPr="00AD0020">
        <w:rPr>
          <w:rFonts w:ascii="Times New Roman" w:eastAsia="Times New Roman" w:hAnsi="Times New Roman" w:cs="Times New Roman"/>
          <w:bCs/>
          <w:sz w:val="20"/>
          <w:szCs w:val="20"/>
          <w:lang w:val="en-US"/>
        </w:rPr>
        <w:t>(Maharianingsih, 2023)</w:t>
      </w:r>
      <w:r w:rsidRPr="00AD0020">
        <w:rPr>
          <w:rFonts w:ascii="Times New Roman" w:eastAsia="Times New Roman" w:hAnsi="Times New Roman" w:cs="Times New Roman"/>
          <w:bCs/>
          <w:sz w:val="20"/>
          <w:szCs w:val="20"/>
        </w:rPr>
        <w:fldChar w:fldCharType="end"/>
      </w:r>
      <w:r w:rsidRPr="00AD0020">
        <w:rPr>
          <w:rFonts w:ascii="Times New Roman" w:eastAsia="Times New Roman" w:hAnsi="Times New Roman" w:cs="Times New Roman"/>
          <w:bCs/>
          <w:sz w:val="20"/>
          <w:szCs w:val="20"/>
          <w:lang w:val="en-US"/>
        </w:rPr>
        <w:t>.</w:t>
      </w:r>
    </w:p>
    <w:p w14:paraId="55B96B97" w14:textId="77777777" w:rsidR="00BA64FB" w:rsidRDefault="00BA64FB" w:rsidP="00BA64FB">
      <w:pPr>
        <w:spacing w:after="0" w:line="240" w:lineRule="auto"/>
        <w:ind w:firstLine="709"/>
        <w:jc w:val="both"/>
        <w:rPr>
          <w:rFonts w:ascii="Times New Roman" w:eastAsia="Times New Roman" w:hAnsi="Times New Roman" w:cs="Times New Roman"/>
          <w:bCs/>
          <w:iCs/>
          <w:sz w:val="20"/>
          <w:szCs w:val="20"/>
          <w:lang w:val="fi-FI"/>
        </w:rPr>
      </w:pPr>
      <w:r w:rsidRPr="00BA64FB">
        <w:rPr>
          <w:rFonts w:ascii="Times New Roman" w:eastAsia="Times New Roman" w:hAnsi="Times New Roman" w:cs="Times New Roman"/>
          <w:bCs/>
          <w:sz w:val="20"/>
          <w:szCs w:val="20"/>
          <w:lang w:val="fi-FI"/>
        </w:rPr>
        <w:t xml:space="preserve">Salah satu yang biasanya digunakan oleh masyarakat untuk menghentikan pendarahan adalah minyak ayam </w:t>
      </w:r>
      <w:r w:rsidRPr="00BA64FB">
        <w:rPr>
          <w:rFonts w:ascii="Times New Roman" w:eastAsia="Times New Roman" w:hAnsi="Times New Roman" w:cs="Times New Roman"/>
          <w:bCs/>
          <w:iCs/>
          <w:sz w:val="20"/>
          <w:szCs w:val="20"/>
          <w:lang w:val="fi-FI"/>
        </w:rPr>
        <w:t>(</w:t>
      </w:r>
      <w:r w:rsidRPr="00BA64FB">
        <w:rPr>
          <w:rFonts w:ascii="Times New Roman" w:eastAsia="Times New Roman" w:hAnsi="Times New Roman" w:cs="Times New Roman"/>
          <w:bCs/>
          <w:i/>
          <w:sz w:val="20"/>
          <w:szCs w:val="20"/>
          <w:lang w:val="fi-FI"/>
        </w:rPr>
        <w:t>Gallus Domesticus</w:t>
      </w:r>
      <w:r w:rsidRPr="00BA64FB">
        <w:rPr>
          <w:rFonts w:ascii="Times New Roman" w:eastAsia="Times New Roman" w:hAnsi="Times New Roman" w:cs="Times New Roman"/>
          <w:bCs/>
          <w:iCs/>
          <w:sz w:val="20"/>
          <w:szCs w:val="20"/>
          <w:lang w:val="fi-FI"/>
        </w:rPr>
        <w:t xml:space="preserve">). Minyak ayam broiler mengandung </w:t>
      </w:r>
      <w:bookmarkStart w:id="2" w:name="_Hlk165043599"/>
      <w:r w:rsidRPr="00BA64FB">
        <w:rPr>
          <w:rFonts w:ascii="Times New Roman" w:eastAsia="Times New Roman" w:hAnsi="Times New Roman" w:cs="Times New Roman"/>
          <w:bCs/>
          <w:iCs/>
          <w:sz w:val="20"/>
          <w:szCs w:val="20"/>
          <w:lang w:val="fi-FI"/>
        </w:rPr>
        <w:t>Asam linolenat (omega-3), asam linoleat (omega-6), dan asam oleat(omega-9) memengaruhi kecepatan penyembuhan luka</w:t>
      </w:r>
      <w:bookmarkEnd w:id="2"/>
      <w:r w:rsidRPr="00BA64FB">
        <w:rPr>
          <w:rFonts w:ascii="Times New Roman" w:eastAsia="Times New Roman" w:hAnsi="Times New Roman" w:cs="Times New Roman"/>
          <w:bCs/>
          <w:iCs/>
          <w:sz w:val="20"/>
          <w:szCs w:val="20"/>
          <w:lang w:val="fi-FI"/>
        </w:rPr>
        <w:t xml:space="preserve">. </w:t>
      </w:r>
      <w:bookmarkStart w:id="3" w:name="_Hlk188724369"/>
      <w:r w:rsidRPr="00BA64FB">
        <w:rPr>
          <w:rFonts w:ascii="Times New Roman" w:eastAsia="Times New Roman" w:hAnsi="Times New Roman" w:cs="Times New Roman"/>
          <w:bCs/>
          <w:iCs/>
          <w:sz w:val="20"/>
          <w:szCs w:val="20"/>
          <w:lang w:val="fi-FI"/>
        </w:rPr>
        <w:t>Asam linolenat (omega-3) dan asam oleat (omega-9) berperan dalam meningkatkan sitokin proinflamasi. Sitokin ini dapat meningkatkan fase inflamasi pada proses penyembuhan luka</w:t>
      </w:r>
      <w:bookmarkEnd w:id="3"/>
      <w:r w:rsidRPr="00BA64FB">
        <w:rPr>
          <w:rFonts w:ascii="Times New Roman" w:eastAsia="Times New Roman" w:hAnsi="Times New Roman" w:cs="Times New Roman"/>
          <w:bCs/>
          <w:iCs/>
          <w:sz w:val="20"/>
          <w:szCs w:val="20"/>
          <w:lang w:val="fi-FI"/>
        </w:rPr>
        <w:t>. Secara keseluruhan, asam lemak meningkatkan sintesi kolagen dan mempercepat proses penyembuhan luka (</w:t>
      </w:r>
      <w:r w:rsidRPr="00BA64FB">
        <w:rPr>
          <w:rFonts w:ascii="Times New Roman" w:eastAsia="Times New Roman" w:hAnsi="Times New Roman" w:cs="Times New Roman"/>
          <w:bCs/>
          <w:sz w:val="20"/>
          <w:szCs w:val="20"/>
          <w:lang w:val="en-US"/>
        </w:rPr>
        <w:t>Zafitr,2022</w:t>
      </w:r>
      <w:r w:rsidRPr="00BA64FB">
        <w:rPr>
          <w:rFonts w:ascii="Times New Roman" w:eastAsia="Times New Roman" w:hAnsi="Times New Roman" w:cs="Times New Roman"/>
          <w:bCs/>
          <w:iCs/>
          <w:sz w:val="20"/>
          <w:szCs w:val="20"/>
          <w:lang w:val="fi-FI"/>
        </w:rPr>
        <w:t>)</w:t>
      </w:r>
      <w:r>
        <w:rPr>
          <w:rFonts w:ascii="Times New Roman" w:eastAsia="Times New Roman" w:hAnsi="Times New Roman" w:cs="Times New Roman"/>
          <w:bCs/>
          <w:iCs/>
          <w:sz w:val="20"/>
          <w:szCs w:val="20"/>
          <w:lang w:val="fi-FI"/>
        </w:rPr>
        <w:t>,</w:t>
      </w:r>
      <w:r w:rsidRPr="00BA64FB">
        <w:rPr>
          <w:rFonts w:ascii="Times New Roman" w:eastAsia="Times New Roman" w:hAnsi="Times New Roman" w:cs="Times New Roman"/>
          <w:bCs/>
          <w:iCs/>
          <w:sz w:val="20"/>
          <w:szCs w:val="20"/>
          <w:lang w:val="fi-FI"/>
        </w:rPr>
        <w:t xml:space="preserve"> </w:t>
      </w:r>
      <w:r>
        <w:rPr>
          <w:rFonts w:ascii="Times New Roman" w:eastAsia="Times New Roman" w:hAnsi="Times New Roman" w:cs="Times New Roman"/>
          <w:bCs/>
          <w:iCs/>
          <w:sz w:val="20"/>
          <w:szCs w:val="20"/>
          <w:lang w:val="fi-FI"/>
        </w:rPr>
        <w:t>Berdasarkan h</w:t>
      </w:r>
      <w:r w:rsidRPr="00BA64FB">
        <w:rPr>
          <w:rFonts w:ascii="Times New Roman" w:eastAsia="Times New Roman" w:hAnsi="Times New Roman" w:cs="Times New Roman"/>
          <w:bCs/>
          <w:iCs/>
          <w:sz w:val="20"/>
          <w:szCs w:val="20"/>
          <w:lang w:val="fi-FI"/>
        </w:rPr>
        <w:t>asil penelitian yang</w:t>
      </w:r>
      <w:r>
        <w:rPr>
          <w:rFonts w:ascii="Times New Roman" w:eastAsia="Times New Roman" w:hAnsi="Times New Roman" w:cs="Times New Roman"/>
          <w:bCs/>
          <w:iCs/>
          <w:sz w:val="20"/>
          <w:szCs w:val="20"/>
          <w:lang w:val="fi-FI"/>
        </w:rPr>
        <w:t xml:space="preserve"> telah</w:t>
      </w:r>
      <w:r w:rsidRPr="00BA64FB">
        <w:rPr>
          <w:rFonts w:ascii="Times New Roman" w:eastAsia="Times New Roman" w:hAnsi="Times New Roman" w:cs="Times New Roman"/>
          <w:bCs/>
          <w:iCs/>
          <w:sz w:val="20"/>
          <w:szCs w:val="20"/>
          <w:lang w:val="fi-FI"/>
        </w:rPr>
        <w:t xml:space="preserve"> dilakukan</w:t>
      </w:r>
      <w:r>
        <w:rPr>
          <w:rFonts w:ascii="Times New Roman" w:eastAsia="Times New Roman" w:hAnsi="Times New Roman" w:cs="Times New Roman"/>
          <w:bCs/>
          <w:iCs/>
          <w:sz w:val="20"/>
          <w:szCs w:val="20"/>
          <w:lang w:val="fi-FI"/>
        </w:rPr>
        <w:t xml:space="preserve"> (</w:t>
      </w:r>
      <w:r w:rsidRPr="00BA64FB">
        <w:rPr>
          <w:rFonts w:ascii="Times New Roman" w:eastAsia="Times New Roman" w:hAnsi="Times New Roman" w:cs="Times New Roman"/>
          <w:bCs/>
          <w:iCs/>
          <w:sz w:val="20"/>
          <w:szCs w:val="20"/>
          <w:lang w:val="fi-FI"/>
        </w:rPr>
        <w:t xml:space="preserve">Ryanto 2017), </w:t>
      </w:r>
      <w:bookmarkStart w:id="4" w:name="_Hlk163067269"/>
      <w:r w:rsidRPr="00BA64FB">
        <w:rPr>
          <w:rFonts w:ascii="Times New Roman" w:eastAsia="Times New Roman" w:hAnsi="Times New Roman" w:cs="Times New Roman"/>
          <w:bCs/>
          <w:iCs/>
          <w:sz w:val="20"/>
          <w:szCs w:val="20"/>
          <w:lang w:val="fi-FI"/>
        </w:rPr>
        <w:t>ekstrak minyak lemak ayam (</w:t>
      </w:r>
      <w:r w:rsidRPr="00BA64FB">
        <w:rPr>
          <w:rFonts w:ascii="Times New Roman" w:eastAsia="Times New Roman" w:hAnsi="Times New Roman" w:cs="Times New Roman"/>
          <w:bCs/>
          <w:i/>
          <w:iCs/>
          <w:sz w:val="20"/>
          <w:szCs w:val="20"/>
          <w:lang w:val="fi-FI"/>
        </w:rPr>
        <w:t>Gallus Domesticus</w:t>
      </w:r>
      <w:r w:rsidRPr="00BA64FB">
        <w:rPr>
          <w:rFonts w:ascii="Times New Roman" w:eastAsia="Times New Roman" w:hAnsi="Times New Roman" w:cs="Times New Roman"/>
          <w:bCs/>
          <w:iCs/>
          <w:sz w:val="20"/>
          <w:szCs w:val="20"/>
          <w:lang w:val="fi-FI"/>
        </w:rPr>
        <w:t>) dapat menyembuhkan luka pada kelinci (</w:t>
      </w:r>
      <w:r w:rsidRPr="00BA64FB">
        <w:rPr>
          <w:rFonts w:ascii="Times New Roman" w:eastAsia="Times New Roman" w:hAnsi="Times New Roman" w:cs="Times New Roman"/>
          <w:bCs/>
          <w:i/>
          <w:iCs/>
          <w:sz w:val="20"/>
          <w:szCs w:val="20"/>
          <w:lang w:val="fi-FI"/>
        </w:rPr>
        <w:t>Oryctolagus cuniculus</w:t>
      </w:r>
      <w:r w:rsidRPr="00BA64FB">
        <w:rPr>
          <w:rFonts w:ascii="Times New Roman" w:eastAsia="Times New Roman" w:hAnsi="Times New Roman" w:cs="Times New Roman"/>
          <w:bCs/>
          <w:iCs/>
          <w:sz w:val="20"/>
          <w:szCs w:val="20"/>
          <w:lang w:val="fi-FI"/>
        </w:rPr>
        <w:t xml:space="preserve">), dan konsentrasi minyak lemak ayam </w:t>
      </w:r>
      <w:r w:rsidRPr="00BA64FB">
        <w:rPr>
          <w:rFonts w:ascii="Times New Roman" w:eastAsia="Times New Roman" w:hAnsi="Times New Roman" w:cs="Times New Roman"/>
          <w:bCs/>
          <w:iCs/>
          <w:sz w:val="20"/>
          <w:szCs w:val="20"/>
          <w:lang w:val="fi-FI"/>
        </w:rPr>
        <w:lastRenderedPageBreak/>
        <w:t>(</w:t>
      </w:r>
      <w:r w:rsidRPr="00BA64FB">
        <w:rPr>
          <w:rFonts w:ascii="Times New Roman" w:eastAsia="Times New Roman" w:hAnsi="Times New Roman" w:cs="Times New Roman"/>
          <w:bCs/>
          <w:i/>
          <w:iCs/>
          <w:sz w:val="20"/>
          <w:szCs w:val="20"/>
          <w:lang w:val="fi-FI"/>
        </w:rPr>
        <w:t>Gallus domesticus</w:t>
      </w:r>
      <w:r w:rsidRPr="00BA64FB">
        <w:rPr>
          <w:rFonts w:ascii="Times New Roman" w:eastAsia="Times New Roman" w:hAnsi="Times New Roman" w:cs="Times New Roman"/>
          <w:bCs/>
          <w:iCs/>
          <w:sz w:val="20"/>
          <w:szCs w:val="20"/>
          <w:lang w:val="fi-FI"/>
        </w:rPr>
        <w:t>) yang optimal dapat menyembuhkan luka pada kelinci</w:t>
      </w:r>
      <w:r w:rsidRPr="00BA64FB">
        <w:rPr>
          <w:rFonts w:ascii="Times New Roman" w:eastAsia="Times New Roman" w:hAnsi="Times New Roman" w:cs="Times New Roman"/>
          <w:bCs/>
          <w:i/>
          <w:iCs/>
          <w:sz w:val="20"/>
          <w:szCs w:val="20"/>
          <w:lang w:val="fi-FI"/>
        </w:rPr>
        <w:t xml:space="preserve">. </w:t>
      </w:r>
      <w:r w:rsidRPr="00BA64FB">
        <w:rPr>
          <w:rFonts w:ascii="Times New Roman" w:eastAsia="Times New Roman" w:hAnsi="Times New Roman" w:cs="Times New Roman"/>
          <w:bCs/>
          <w:iCs/>
          <w:sz w:val="20"/>
          <w:szCs w:val="20"/>
          <w:lang w:val="fi-FI"/>
        </w:rPr>
        <w:t>Sebesar 35% yang ditandai dengan penyembuhan/penutupan luka sebesar 100%.</w:t>
      </w:r>
      <w:r>
        <w:rPr>
          <w:rFonts w:ascii="Times New Roman" w:eastAsia="Times New Roman" w:hAnsi="Times New Roman" w:cs="Times New Roman"/>
          <w:bCs/>
          <w:iCs/>
          <w:sz w:val="20"/>
          <w:szCs w:val="20"/>
          <w:lang w:val="fi-FI"/>
        </w:rPr>
        <w:t xml:space="preserve"> </w:t>
      </w:r>
    </w:p>
    <w:p w14:paraId="2400EC5D" w14:textId="0DCA373F" w:rsidR="00BA64FB" w:rsidRDefault="00BA64FB" w:rsidP="00BA64FB">
      <w:pPr>
        <w:spacing w:after="0" w:line="240" w:lineRule="auto"/>
        <w:ind w:firstLine="709"/>
        <w:jc w:val="both"/>
        <w:rPr>
          <w:rFonts w:ascii="Times New Roman" w:eastAsia="Times New Roman" w:hAnsi="Times New Roman" w:cs="Times New Roman"/>
          <w:bCs/>
          <w:sz w:val="20"/>
          <w:szCs w:val="20"/>
        </w:rPr>
      </w:pPr>
      <w:r>
        <w:rPr>
          <w:rFonts w:ascii="Times New Roman" w:eastAsia="Times New Roman" w:hAnsi="Times New Roman" w:cs="Times New Roman"/>
          <w:bCs/>
          <w:iCs/>
          <w:sz w:val="20"/>
          <w:szCs w:val="20"/>
          <w:lang w:val="fi-FI"/>
        </w:rPr>
        <w:t xml:space="preserve">Adapun rumusan masalah yang akan dibahas pada penelitian ini antara lain : 1. apakah minyak ayam </w:t>
      </w:r>
      <w:r>
        <w:rPr>
          <w:rFonts w:ascii="Times New Roman" w:eastAsia="Times New Roman" w:hAnsi="Times New Roman" w:cs="Times New Roman"/>
          <w:bCs/>
          <w:i/>
          <w:sz w:val="20"/>
          <w:szCs w:val="20"/>
          <w:lang w:val="fi-FI"/>
        </w:rPr>
        <w:t>( Gallus Domesticus)</w:t>
      </w:r>
      <w:r>
        <w:rPr>
          <w:rFonts w:ascii="Times New Roman" w:eastAsia="Times New Roman" w:hAnsi="Times New Roman" w:cs="Times New Roman"/>
          <w:bCs/>
          <w:iCs/>
          <w:sz w:val="20"/>
          <w:szCs w:val="20"/>
          <w:lang w:val="fi-FI"/>
        </w:rPr>
        <w:t xml:space="preserve"> memiliki aktivitas sebagai koagulan secara </w:t>
      </w:r>
      <w:r>
        <w:rPr>
          <w:rFonts w:ascii="Times New Roman" w:eastAsia="Times New Roman" w:hAnsi="Times New Roman" w:cs="Times New Roman"/>
          <w:bCs/>
          <w:i/>
          <w:sz w:val="20"/>
          <w:szCs w:val="20"/>
          <w:lang w:val="fi-FI"/>
        </w:rPr>
        <w:t>in vitro</w:t>
      </w:r>
      <w:r w:rsidR="00245FBF">
        <w:rPr>
          <w:rFonts w:ascii="Times New Roman" w:eastAsia="Times New Roman" w:hAnsi="Times New Roman" w:cs="Times New Roman"/>
          <w:bCs/>
          <w:iCs/>
          <w:sz w:val="20"/>
          <w:szCs w:val="20"/>
          <w:lang w:val="fi-FI"/>
        </w:rPr>
        <w:t xml:space="preserve">, 2. berapakah waktu koagulasi darah setelah pemberian minyak ayam </w:t>
      </w:r>
      <w:r w:rsidR="00245FBF" w:rsidRPr="00245FBF">
        <w:rPr>
          <w:rFonts w:ascii="Times New Roman" w:eastAsia="Times New Roman" w:hAnsi="Times New Roman" w:cs="Times New Roman"/>
          <w:bCs/>
          <w:i/>
          <w:iCs/>
          <w:sz w:val="20"/>
          <w:szCs w:val="20"/>
        </w:rPr>
        <w:t>(Gallus Domesticus)</w:t>
      </w:r>
      <w:r w:rsidR="00245FBF">
        <w:rPr>
          <w:rFonts w:ascii="Times New Roman" w:eastAsia="Times New Roman" w:hAnsi="Times New Roman" w:cs="Times New Roman"/>
          <w:bCs/>
          <w:i/>
          <w:iCs/>
          <w:sz w:val="20"/>
          <w:szCs w:val="20"/>
        </w:rPr>
        <w:t xml:space="preserve">. </w:t>
      </w:r>
      <w:r w:rsidR="00245FBF" w:rsidRPr="00245FBF">
        <w:rPr>
          <w:rFonts w:ascii="Times New Roman" w:eastAsia="Times New Roman" w:hAnsi="Times New Roman" w:cs="Times New Roman"/>
          <w:bCs/>
          <w:sz w:val="20"/>
          <w:szCs w:val="20"/>
        </w:rPr>
        <w:t xml:space="preserve">Adapun tujuan dari penelitian ini untuk mengetahui </w:t>
      </w:r>
      <w:r w:rsidR="00245FBF">
        <w:rPr>
          <w:rFonts w:ascii="Times New Roman" w:eastAsia="Times New Roman" w:hAnsi="Times New Roman" w:cs="Times New Roman"/>
          <w:bCs/>
          <w:sz w:val="20"/>
          <w:szCs w:val="20"/>
        </w:rPr>
        <w:t>aktivitas minyak ayam (</w:t>
      </w:r>
      <w:r w:rsidR="00245FBF">
        <w:rPr>
          <w:rFonts w:ascii="Times New Roman" w:eastAsia="Times New Roman" w:hAnsi="Times New Roman" w:cs="Times New Roman"/>
          <w:bCs/>
          <w:i/>
          <w:iCs/>
          <w:sz w:val="20"/>
          <w:szCs w:val="20"/>
        </w:rPr>
        <w:t>Gallus Domesticus)</w:t>
      </w:r>
    </w:p>
    <w:p w14:paraId="21D386C8" w14:textId="1C2601BB" w:rsidR="00C23BB4" w:rsidRPr="00245FBF" w:rsidRDefault="00245FBF" w:rsidP="00245FBF">
      <w:pPr>
        <w:spacing w:after="0" w:line="240" w:lineRule="auto"/>
        <w:ind w:firstLine="709"/>
        <w:jc w:val="both"/>
        <w:rPr>
          <w:rFonts w:ascii="Times New Roman" w:eastAsia="Times New Roman" w:hAnsi="Times New Roman" w:cs="Times New Roman"/>
          <w:bCs/>
          <w:sz w:val="20"/>
          <w:szCs w:val="20"/>
          <w:lang w:val="fi-FI"/>
        </w:rPr>
      </w:pPr>
      <w:bookmarkStart w:id="5" w:name="_Hlk190340761"/>
      <w:r w:rsidRPr="00245FBF">
        <w:rPr>
          <w:rFonts w:ascii="Times New Roman" w:eastAsia="Times New Roman" w:hAnsi="Times New Roman" w:cs="Times New Roman"/>
          <w:bCs/>
          <w:sz w:val="20"/>
          <w:szCs w:val="20"/>
          <w:lang w:val="fi-FI"/>
        </w:rPr>
        <w:t>Berdasarkan uraian diatas maka dilakukan penelitian menguji aktivitas koagulasi minyak ayam (</w:t>
      </w:r>
      <w:r w:rsidRPr="00245FBF">
        <w:rPr>
          <w:rFonts w:ascii="Times New Roman" w:eastAsia="Times New Roman" w:hAnsi="Times New Roman" w:cs="Times New Roman"/>
          <w:bCs/>
          <w:i/>
          <w:iCs/>
          <w:sz w:val="20"/>
          <w:szCs w:val="20"/>
          <w:lang w:val="fi-FI"/>
        </w:rPr>
        <w:t>Gallus Domesticus</w:t>
      </w:r>
      <w:r w:rsidRPr="00245FBF">
        <w:rPr>
          <w:rFonts w:ascii="Times New Roman" w:eastAsia="Times New Roman" w:hAnsi="Times New Roman" w:cs="Times New Roman"/>
          <w:bCs/>
          <w:sz w:val="20"/>
          <w:szCs w:val="20"/>
          <w:lang w:val="fi-FI"/>
        </w:rPr>
        <w:t>)</w:t>
      </w:r>
      <w:r w:rsidRPr="00245FBF">
        <w:rPr>
          <w:rFonts w:ascii="Times New Roman" w:eastAsia="Times New Roman" w:hAnsi="Times New Roman" w:cs="Times New Roman"/>
          <w:bCs/>
          <w:sz w:val="20"/>
          <w:szCs w:val="20"/>
          <w:lang w:val="es-ES"/>
        </w:rPr>
        <w:t>.</w:t>
      </w:r>
      <w:bookmarkEnd w:id="4"/>
      <w:bookmarkEnd w:id="5"/>
    </w:p>
    <w:p w14:paraId="4AE663DF" w14:textId="791D1FFF" w:rsidR="00C23BB4" w:rsidRPr="0084738B" w:rsidRDefault="00244F61" w:rsidP="003F5744">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METODE </w:t>
      </w:r>
    </w:p>
    <w:p w14:paraId="51DE48A0" w14:textId="1BB62310" w:rsidR="00016352" w:rsidRPr="0084738B" w:rsidRDefault="006A79D8" w:rsidP="00090418">
      <w:pPr>
        <w:spacing w:after="0" w:line="240" w:lineRule="auto"/>
        <w:ind w:firstLine="709"/>
        <w:jc w:val="both"/>
        <w:rPr>
          <w:rFonts w:ascii="Times New Roman" w:eastAsia="Times New Roman" w:hAnsi="Times New Roman" w:cs="Times New Roman"/>
          <w:sz w:val="20"/>
          <w:szCs w:val="20"/>
        </w:rPr>
      </w:pPr>
      <w:r w:rsidRPr="006A79D8">
        <w:rPr>
          <w:rFonts w:ascii="Times New Roman" w:eastAsia="Times New Roman" w:hAnsi="Times New Roman" w:cs="Times New Roman"/>
          <w:sz w:val="20"/>
          <w:szCs w:val="20"/>
        </w:rPr>
        <w:t>Penelitian</w:t>
      </w:r>
      <w:r>
        <w:rPr>
          <w:rFonts w:ascii="Times New Roman" w:eastAsia="Times New Roman" w:hAnsi="Times New Roman" w:cs="Times New Roman"/>
          <w:sz w:val="20"/>
          <w:szCs w:val="20"/>
        </w:rPr>
        <w:t xml:space="preserve"> menggunakan</w:t>
      </w:r>
      <w:r w:rsidR="001C0E62">
        <w:rPr>
          <w:rFonts w:ascii="Times New Roman" w:eastAsia="Times New Roman" w:hAnsi="Times New Roman" w:cs="Times New Roman"/>
          <w:sz w:val="20"/>
          <w:szCs w:val="20"/>
        </w:rPr>
        <w:t xml:space="preserve"> minyak ayam (</w:t>
      </w:r>
      <w:r w:rsidR="001C0E62">
        <w:rPr>
          <w:rFonts w:ascii="Times New Roman" w:eastAsia="Times New Roman" w:hAnsi="Times New Roman" w:cs="Times New Roman"/>
          <w:i/>
          <w:iCs/>
          <w:sz w:val="20"/>
          <w:szCs w:val="20"/>
        </w:rPr>
        <w:t xml:space="preserve">Gallus Domesticus) </w:t>
      </w:r>
      <w:r>
        <w:rPr>
          <w:rFonts w:ascii="Times New Roman" w:eastAsia="Times New Roman" w:hAnsi="Times New Roman" w:cs="Times New Roman"/>
          <w:sz w:val="20"/>
          <w:szCs w:val="20"/>
        </w:rPr>
        <w:t xml:space="preserve">yang dilakukan </w:t>
      </w:r>
      <w:r w:rsidRPr="006A79D8">
        <w:rPr>
          <w:rFonts w:ascii="Times New Roman" w:eastAsia="Times New Roman" w:hAnsi="Times New Roman" w:cs="Times New Roman"/>
          <w:sz w:val="20"/>
          <w:szCs w:val="20"/>
        </w:rPr>
        <w:t>di Laboratorium Biofarmasi-Farmakologi Program Studi Sarjana Farmasi, Universitas Muslim Indonesia.</w:t>
      </w:r>
    </w:p>
    <w:p w14:paraId="11C109A6" w14:textId="78398124" w:rsidR="006901DB" w:rsidRPr="00E470FC" w:rsidRDefault="00E470FC" w:rsidP="00E470FC">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Pada penelitian ini digunakan </w:t>
      </w:r>
      <w:r w:rsidRPr="00E470FC">
        <w:rPr>
          <w:rFonts w:ascii="Times New Roman" w:eastAsia="Times New Roman" w:hAnsi="Times New Roman" w:cs="Times New Roman"/>
          <w:sz w:val="20"/>
          <w:szCs w:val="20"/>
        </w:rPr>
        <w:t>Bahan-bahan yang digunakan dalam penelitian ini antara lain, minyak ayam (</w:t>
      </w:r>
      <w:r w:rsidRPr="00E470FC">
        <w:rPr>
          <w:rFonts w:ascii="Times New Roman" w:eastAsia="Times New Roman" w:hAnsi="Times New Roman" w:cs="Times New Roman"/>
          <w:i/>
          <w:iCs/>
          <w:sz w:val="20"/>
          <w:szCs w:val="20"/>
        </w:rPr>
        <w:t>Gallus Domesticus</w:t>
      </w:r>
      <w:r w:rsidRPr="00E470FC">
        <w:rPr>
          <w:rFonts w:ascii="Times New Roman" w:eastAsia="Times New Roman" w:hAnsi="Times New Roman" w:cs="Times New Roman"/>
          <w:sz w:val="20"/>
          <w:szCs w:val="20"/>
        </w:rPr>
        <w:t>), darah dari 4 relawan, asam traneksamat</w:t>
      </w:r>
      <w:r>
        <w:rPr>
          <w:rFonts w:ascii="Times New Roman" w:eastAsia="Times New Roman" w:hAnsi="Times New Roman" w:cs="Times New Roman"/>
          <w:sz w:val="20"/>
          <w:szCs w:val="20"/>
        </w:rPr>
        <w:t xml:space="preserve">, </w:t>
      </w:r>
      <w:r w:rsidRPr="00E470FC">
        <w:rPr>
          <w:rFonts w:ascii="Times New Roman" w:eastAsia="Times New Roman" w:hAnsi="Times New Roman" w:cs="Times New Roman"/>
          <w:sz w:val="20"/>
          <w:szCs w:val="20"/>
        </w:rPr>
        <w:t>Adapun alat yang digunakan pada penelitian ini yaitu: tabung vakum, rak tabung, stopwatch, spoit 5 mL</w:t>
      </w:r>
      <w:r>
        <w:rPr>
          <w:rFonts w:ascii="Times New Roman" w:eastAsia="Times New Roman" w:hAnsi="Times New Roman" w:cs="Times New Roman"/>
          <w:sz w:val="20"/>
          <w:szCs w:val="20"/>
        </w:rPr>
        <w:t>.</w:t>
      </w:r>
    </w:p>
    <w:p w14:paraId="775DC07D" w14:textId="6C3BD44B" w:rsidR="00E470FC" w:rsidRPr="00E470FC" w:rsidRDefault="009C2879" w:rsidP="00E470FC">
      <w:pPr>
        <w:spacing w:after="0" w:line="240" w:lineRule="auto"/>
        <w:ind w:firstLine="720"/>
        <w:jc w:val="both"/>
        <w:rPr>
          <w:rFonts w:ascii="Times New Roman" w:eastAsia="Times New Roman" w:hAnsi="Times New Roman" w:cs="Times New Roman"/>
          <w:b/>
          <w:bCs/>
          <w:sz w:val="20"/>
          <w:szCs w:val="20"/>
          <w:lang w:val="en-US"/>
        </w:rPr>
      </w:pPr>
      <w:r>
        <w:rPr>
          <w:rFonts w:ascii="Times New Roman" w:eastAsia="Times New Roman" w:hAnsi="Times New Roman" w:cs="Times New Roman"/>
          <w:bCs/>
          <w:sz w:val="20"/>
          <w:szCs w:val="20"/>
          <w:lang w:val="da-DK"/>
        </w:rPr>
        <w:t>Pada penelitian ini d</w:t>
      </w:r>
      <w:r w:rsidR="00E470FC" w:rsidRPr="00E470FC">
        <w:rPr>
          <w:rFonts w:ascii="Times New Roman" w:eastAsia="Times New Roman" w:hAnsi="Times New Roman" w:cs="Times New Roman"/>
          <w:bCs/>
          <w:sz w:val="20"/>
          <w:szCs w:val="20"/>
          <w:lang w:val="da-DK"/>
        </w:rPr>
        <w:t>isiapkan 7 tabung vakum, setiap tabung diisi darah 1ml. Tabung 1 (kontrol negatif) berisi darah, tabung 2 kontrol positif asam traneksamat, tabung 3 ditambahkan sediaan minyak lemak ayam 50µL, tabung 4  ditambahkan sedian minyak lemak ayam 75 µL, tabung 5 ditambahkan sedian minyak lemak ayam 100 µL, tabung 6 ditambahkan sedian minyak lemak ayam 125 µL, dan tabung 7 ditambahkan sedian minyak lemak ayam 150 µL. Setiap perlakuan di reprikasi 2 kali, Setelah itu dilakukan pengamatan waktu koagulasi secara visual setiap 10  detik dangan cara tabung dimiringkan untuk melihat pembekuan darah yang terjadi, pengamatan dilakukan sampai darah tidak mengalir (tidak bergerak) Ketika tabung di miringkan dan dicatat waktu pembekuan darah.</w:t>
      </w:r>
    </w:p>
    <w:p w14:paraId="76EFBB94" w14:textId="77777777" w:rsidR="0001376A" w:rsidRPr="0084738B" w:rsidRDefault="0001376A" w:rsidP="00EB77B8">
      <w:pPr>
        <w:spacing w:after="0" w:line="240" w:lineRule="auto"/>
        <w:jc w:val="both"/>
        <w:rPr>
          <w:rFonts w:ascii="Times New Roman" w:hAnsi="Times New Roman" w:cs="Times New Roman"/>
          <w:b/>
          <w:noProof/>
          <w:sz w:val="20"/>
          <w:szCs w:val="20"/>
        </w:rPr>
      </w:pPr>
      <w:r w:rsidRPr="0084738B">
        <w:rPr>
          <w:rFonts w:ascii="Times New Roman" w:hAnsi="Times New Roman" w:cs="Times New Roman"/>
          <w:b/>
          <w:noProof/>
          <w:sz w:val="20"/>
          <w:szCs w:val="20"/>
        </w:rPr>
        <w:t>Pengolahan dan analisis data</w:t>
      </w:r>
    </w:p>
    <w:p w14:paraId="5F624908" w14:textId="16A967FA" w:rsidR="00E470FC" w:rsidRPr="001C0E62" w:rsidRDefault="001C0E62" w:rsidP="00EB77B8">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yaang diperoleh diolah dengan analisis statisic </w:t>
      </w:r>
      <w:r w:rsidRPr="001C0E62">
        <w:rPr>
          <w:rFonts w:ascii="Times New Roman" w:eastAsia="Times New Roman" w:hAnsi="Times New Roman" w:cs="Times New Roman"/>
          <w:sz w:val="20"/>
          <w:szCs w:val="20"/>
        </w:rPr>
        <w:t xml:space="preserve">uji t-test </w:t>
      </w:r>
      <w:r w:rsidRPr="001C0E62">
        <w:rPr>
          <w:rFonts w:ascii="Times New Roman" w:eastAsia="Times New Roman" w:hAnsi="Times New Roman" w:cs="Times New Roman"/>
          <w:i/>
          <w:iCs/>
          <w:sz w:val="20"/>
          <w:szCs w:val="20"/>
        </w:rPr>
        <w:t>Assuming unequal variances</w:t>
      </w:r>
      <w:r>
        <w:rPr>
          <w:rFonts w:ascii="Times New Roman" w:eastAsia="Times New Roman" w:hAnsi="Times New Roman" w:cs="Times New Roman"/>
          <w:i/>
          <w:iCs/>
          <w:sz w:val="20"/>
          <w:szCs w:val="20"/>
        </w:rPr>
        <w:t xml:space="preserve"> </w:t>
      </w:r>
      <w:r>
        <w:rPr>
          <w:rFonts w:ascii="Times New Roman" w:eastAsia="Times New Roman" w:hAnsi="Times New Roman" w:cs="Times New Roman"/>
          <w:sz w:val="20"/>
          <w:szCs w:val="20"/>
        </w:rPr>
        <w:t xml:space="preserve">untuk mengetahui adanya aktivitas koagulasi yang signifikan </w:t>
      </w:r>
    </w:p>
    <w:p w14:paraId="1D5E1A9D" w14:textId="3ECA33CD" w:rsidR="00E24ABF" w:rsidRPr="00326AD6" w:rsidRDefault="00E24ABF" w:rsidP="00E24ABF">
      <w:pPr>
        <w:spacing w:after="0" w:line="240" w:lineRule="auto"/>
        <w:jc w:val="both"/>
        <w:rPr>
          <w:rFonts w:ascii="Times New Roman" w:eastAsia="Times New Roman" w:hAnsi="Times New Roman" w:cs="Times New Roman"/>
          <w:b/>
          <w:bCs/>
          <w:sz w:val="20"/>
          <w:szCs w:val="20"/>
          <w:lang w:val="en-US"/>
        </w:rPr>
      </w:pPr>
      <w:proofErr w:type="spellStart"/>
      <w:r w:rsidRPr="00326AD6">
        <w:rPr>
          <w:rFonts w:ascii="Times New Roman" w:eastAsia="Times New Roman" w:hAnsi="Times New Roman" w:cs="Times New Roman"/>
          <w:b/>
          <w:bCs/>
          <w:sz w:val="20"/>
          <w:szCs w:val="20"/>
          <w:lang w:val="en-US"/>
        </w:rPr>
        <w:t>Etik</w:t>
      </w:r>
      <w:proofErr w:type="spellEnd"/>
      <w:r w:rsidRPr="00326AD6">
        <w:rPr>
          <w:rFonts w:ascii="Times New Roman" w:eastAsia="Times New Roman" w:hAnsi="Times New Roman" w:cs="Times New Roman"/>
          <w:b/>
          <w:bCs/>
          <w:sz w:val="20"/>
          <w:szCs w:val="20"/>
          <w:lang w:val="en-US"/>
        </w:rPr>
        <w:t xml:space="preserve"> </w:t>
      </w:r>
      <w:proofErr w:type="spellStart"/>
      <w:r w:rsidRPr="00326AD6">
        <w:rPr>
          <w:rFonts w:ascii="Times New Roman" w:eastAsia="Times New Roman" w:hAnsi="Times New Roman" w:cs="Times New Roman"/>
          <w:b/>
          <w:bCs/>
          <w:sz w:val="20"/>
          <w:szCs w:val="20"/>
          <w:lang w:val="en-US"/>
        </w:rPr>
        <w:t>Penelitian</w:t>
      </w:r>
      <w:proofErr w:type="spellEnd"/>
    </w:p>
    <w:p w14:paraId="23583942" w14:textId="4E28CA6D" w:rsidR="001C0E62" w:rsidRDefault="009C2879" w:rsidP="00E24ABF">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
      </w:r>
      <w:r w:rsidRPr="009C2879">
        <w:rPr>
          <w:rFonts w:ascii="Times New Roman" w:eastAsia="Times New Roman" w:hAnsi="Times New Roman" w:cs="Times New Roman"/>
          <w:bCs/>
          <w:iCs/>
          <w:sz w:val="20"/>
          <w:szCs w:val="20"/>
          <w:lang w:val="fi-FI"/>
        </w:rPr>
        <w:t xml:space="preserve">Penelitian ini telah mendapatkan persetujuan komite etik umi dengan no: </w:t>
      </w:r>
      <w:r w:rsidRPr="009C2879">
        <w:rPr>
          <w:rFonts w:ascii="Times New Roman" w:eastAsia="Times New Roman" w:hAnsi="Times New Roman" w:cs="Times New Roman"/>
          <w:bCs/>
          <w:sz w:val="20"/>
          <w:szCs w:val="20"/>
          <w:lang w:val="fi-FI"/>
        </w:rPr>
        <w:t>370/A.1/KEP-UMI/VIII/2024.</w:t>
      </w:r>
    </w:p>
    <w:p w14:paraId="14EE8482" w14:textId="77777777" w:rsidR="00E24ABF" w:rsidRDefault="00E24ABF" w:rsidP="00EB77B8">
      <w:pPr>
        <w:spacing w:after="0" w:line="240" w:lineRule="auto"/>
        <w:jc w:val="both"/>
        <w:rPr>
          <w:rFonts w:ascii="Times New Roman" w:eastAsia="Times New Roman" w:hAnsi="Times New Roman" w:cs="Times New Roman"/>
          <w:b/>
          <w:sz w:val="20"/>
          <w:szCs w:val="20"/>
        </w:rPr>
      </w:pPr>
    </w:p>
    <w:p w14:paraId="52C19E8D" w14:textId="77777777" w:rsidR="00E24ABF" w:rsidRDefault="00E24AB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2121C2D0" w14:textId="10F99B25"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lastRenderedPageBreak/>
        <w:t xml:space="preserve">HASIL </w:t>
      </w:r>
      <w:r w:rsidR="003A467A" w:rsidRPr="0084738B">
        <w:rPr>
          <w:rFonts w:ascii="Times New Roman" w:eastAsia="Times New Roman" w:hAnsi="Times New Roman" w:cs="Times New Roman"/>
          <w:sz w:val="20"/>
          <w:szCs w:val="20"/>
        </w:rPr>
        <w:t>(</w:t>
      </w:r>
      <w:r w:rsidR="00A37E69" w:rsidRPr="0084738B">
        <w:rPr>
          <w:rFonts w:ascii="Times New Roman" w:eastAsia="Times New Roman" w:hAnsi="Times New Roman" w:cs="Times New Roman"/>
          <w:sz w:val="20"/>
          <w:szCs w:val="20"/>
        </w:rPr>
        <w:t xml:space="preserve">Huruf </w:t>
      </w:r>
      <w:r w:rsidRPr="0084738B">
        <w:rPr>
          <w:rFonts w:ascii="Times New Roman" w:eastAsia="Times New Roman" w:hAnsi="Times New Roman" w:cs="Times New Roman"/>
          <w:sz w:val="20"/>
          <w:szCs w:val="20"/>
        </w:rPr>
        <w:t>Times New Roman 1</w:t>
      </w:r>
      <w:r w:rsidR="00386DC5">
        <w:rPr>
          <w:rFonts w:ascii="Times New Roman" w:eastAsia="Times New Roman" w:hAnsi="Times New Roman" w:cs="Times New Roman"/>
          <w:sz w:val="20"/>
          <w:szCs w:val="20"/>
          <w:lang w:val="en-US"/>
        </w:rPr>
        <w:t>0</w:t>
      </w:r>
      <w:r w:rsidRPr="0084738B">
        <w:rPr>
          <w:rFonts w:ascii="Times New Roman" w:eastAsia="Times New Roman" w:hAnsi="Times New Roman" w:cs="Times New Roman"/>
          <w:sz w:val="20"/>
          <w:szCs w:val="20"/>
        </w:rPr>
        <w:t xml:space="preserve"> </w:t>
      </w:r>
      <w:r w:rsidR="00DB57F9" w:rsidRPr="0084738B">
        <w:rPr>
          <w:rFonts w:ascii="Times New Roman" w:eastAsia="Times New Roman" w:hAnsi="Times New Roman" w:cs="Times New Roman"/>
          <w:sz w:val="20"/>
          <w:szCs w:val="20"/>
        </w:rPr>
        <w:t>point, Bold, spasi 1</w:t>
      </w:r>
      <w:r w:rsidRPr="0084738B">
        <w:rPr>
          <w:rFonts w:ascii="Times New Roman" w:eastAsia="Times New Roman" w:hAnsi="Times New Roman" w:cs="Times New Roman"/>
          <w:sz w:val="20"/>
          <w:szCs w:val="20"/>
        </w:rPr>
        <w:t>)</w:t>
      </w:r>
    </w:p>
    <w:p w14:paraId="273B60FC" w14:textId="77777777" w:rsidR="002C2D0A" w:rsidRDefault="00244F61" w:rsidP="00EB77B8">
      <w:pPr>
        <w:spacing w:after="0" w:line="240" w:lineRule="auto"/>
        <w:ind w:firstLine="709"/>
        <w:jc w:val="both"/>
        <w:rPr>
          <w:rFonts w:ascii="Times New Roman" w:eastAsia="Times New Roman" w:hAnsi="Times New Roman" w:cs="Times New Roman"/>
          <w:sz w:val="20"/>
          <w:szCs w:val="20"/>
        </w:rPr>
      </w:pPr>
      <w:r w:rsidRPr="0084738B">
        <w:rPr>
          <w:rFonts w:ascii="Times New Roman" w:eastAsia="Times New Roman" w:hAnsi="Times New Roman" w:cs="Times New Roman"/>
          <w:sz w:val="20"/>
          <w:szCs w:val="20"/>
        </w:rPr>
        <w:t xml:space="preserve">Bagian hasil menguraikan tentang karakteristik subjek penelitian, analisis univariat, analisis bivariat </w:t>
      </w:r>
      <w:r w:rsidR="00105E3B" w:rsidRPr="0084738B">
        <w:rPr>
          <w:rFonts w:ascii="Times New Roman" w:eastAsia="Times New Roman" w:hAnsi="Times New Roman" w:cs="Times New Roman"/>
          <w:sz w:val="20"/>
          <w:szCs w:val="20"/>
        </w:rPr>
        <w:t xml:space="preserve">(jika ada) </w:t>
      </w:r>
      <w:r w:rsidRPr="0084738B">
        <w:rPr>
          <w:rFonts w:ascii="Times New Roman" w:eastAsia="Times New Roman" w:hAnsi="Times New Roman" w:cs="Times New Roman"/>
          <w:sz w:val="20"/>
          <w:szCs w:val="20"/>
        </w:rPr>
        <w:t xml:space="preserve">dan analisis multivariat (jika ada). </w:t>
      </w:r>
      <w:proofErr w:type="spellStart"/>
      <w:r w:rsidR="00CA4B4A">
        <w:rPr>
          <w:rFonts w:ascii="Times New Roman" w:eastAsia="Times New Roman" w:hAnsi="Times New Roman" w:cs="Times New Roman"/>
          <w:sz w:val="20"/>
          <w:szCs w:val="20"/>
          <w:lang w:val="en-US"/>
        </w:rPr>
        <w:t>Diperkenankan</w:t>
      </w:r>
      <w:proofErr w:type="spellEnd"/>
      <w:r w:rsidR="00CA4B4A">
        <w:rPr>
          <w:rFonts w:ascii="Times New Roman" w:eastAsia="Times New Roman" w:hAnsi="Times New Roman" w:cs="Times New Roman"/>
          <w:sz w:val="20"/>
          <w:szCs w:val="20"/>
          <w:lang w:val="en-US"/>
        </w:rPr>
        <w:t xml:space="preserve"> </w:t>
      </w:r>
      <w:proofErr w:type="spellStart"/>
      <w:r w:rsidR="00CA4B4A">
        <w:rPr>
          <w:rFonts w:ascii="Times New Roman" w:eastAsia="Times New Roman" w:hAnsi="Times New Roman" w:cs="Times New Roman"/>
          <w:sz w:val="20"/>
          <w:szCs w:val="20"/>
          <w:lang w:val="en-US"/>
        </w:rPr>
        <w:t>memuat</w:t>
      </w:r>
      <w:proofErr w:type="spellEnd"/>
      <w:r w:rsidR="00CA4B4A">
        <w:rPr>
          <w:rFonts w:ascii="Times New Roman" w:eastAsia="Times New Roman" w:hAnsi="Times New Roman" w:cs="Times New Roman"/>
          <w:sz w:val="20"/>
          <w:szCs w:val="20"/>
          <w:lang w:val="en-US"/>
        </w:rPr>
        <w:t xml:space="preserve"> </w:t>
      </w:r>
      <w:proofErr w:type="spellStart"/>
      <w:r w:rsidR="00CA4B4A">
        <w:rPr>
          <w:rFonts w:ascii="Times New Roman" w:eastAsia="Times New Roman" w:hAnsi="Times New Roman" w:cs="Times New Roman"/>
          <w:sz w:val="20"/>
          <w:szCs w:val="20"/>
          <w:lang w:val="en-US"/>
        </w:rPr>
        <w:t>tabel</w:t>
      </w:r>
      <w:proofErr w:type="spellEnd"/>
      <w:r w:rsidR="00CA4B4A">
        <w:rPr>
          <w:rFonts w:ascii="Times New Roman" w:eastAsia="Times New Roman" w:hAnsi="Times New Roman" w:cs="Times New Roman"/>
          <w:sz w:val="20"/>
          <w:szCs w:val="20"/>
          <w:lang w:val="en-US"/>
        </w:rPr>
        <w:t xml:space="preserve"> dan diagram</w:t>
      </w:r>
      <w:r w:rsidRPr="0084738B">
        <w:rPr>
          <w:rFonts w:ascii="Times New Roman" w:eastAsia="Times New Roman" w:hAnsi="Times New Roman" w:cs="Times New Roman"/>
          <w:sz w:val="20"/>
          <w:szCs w:val="20"/>
        </w:rPr>
        <w:t xml:space="preserve">. </w:t>
      </w:r>
    </w:p>
    <w:p w14:paraId="2C045899" w14:textId="77777777" w:rsidR="002C2D0A" w:rsidRDefault="002C2D0A" w:rsidP="00EB77B8">
      <w:pPr>
        <w:spacing w:after="0" w:line="240" w:lineRule="auto"/>
        <w:ind w:firstLine="709"/>
        <w:jc w:val="both"/>
        <w:rPr>
          <w:rFonts w:ascii="Times New Roman" w:eastAsia="Times New Roman" w:hAnsi="Times New Roman" w:cs="Times New Roman"/>
          <w:sz w:val="20"/>
          <w:szCs w:val="20"/>
        </w:rPr>
      </w:pPr>
    </w:p>
    <w:tbl>
      <w:tblPr>
        <w:tblStyle w:val="TableGrid1"/>
        <w:tblW w:w="0" w:type="auto"/>
        <w:tblInd w:w="964" w:type="dxa"/>
        <w:tblLook w:val="04A0" w:firstRow="1" w:lastRow="0" w:firstColumn="1" w:lastColumn="0" w:noHBand="0" w:noVBand="1"/>
      </w:tblPr>
      <w:tblGrid>
        <w:gridCol w:w="1277"/>
        <w:gridCol w:w="5385"/>
      </w:tblGrid>
      <w:tr w:rsidR="009C2879" w:rsidRPr="009C2879" w14:paraId="69BFB91C" w14:textId="77777777" w:rsidTr="009C2879">
        <w:trPr>
          <w:trHeight w:val="344"/>
        </w:trPr>
        <w:tc>
          <w:tcPr>
            <w:tcW w:w="1277" w:type="dxa"/>
            <w:vMerge w:val="restart"/>
            <w:tcBorders>
              <w:top w:val="single" w:sz="12" w:space="0" w:color="auto"/>
              <w:left w:val="nil"/>
              <w:right w:val="nil"/>
            </w:tcBorders>
            <w:vAlign w:val="center"/>
          </w:tcPr>
          <w:p w14:paraId="49B0C82C" w14:textId="77777777" w:rsidR="009C2879" w:rsidRPr="009C2879" w:rsidRDefault="009C2879" w:rsidP="00753025">
            <w:pPr>
              <w:pStyle w:val="ListParagraph"/>
              <w:spacing w:line="480" w:lineRule="auto"/>
              <w:ind w:left="0"/>
              <w:rPr>
                <w:rFonts w:ascii="Times New Roman" w:hAnsi="Times New Roman" w:cs="Times New Roman"/>
                <w:bCs/>
                <w:color w:val="000000" w:themeColor="text1"/>
                <w:sz w:val="20"/>
                <w:szCs w:val="20"/>
                <w:lang w:val="fi-FI"/>
              </w:rPr>
            </w:pPr>
            <w:r w:rsidRPr="009C2879">
              <w:rPr>
                <w:rFonts w:ascii="Times New Roman" w:hAnsi="Times New Roman" w:cs="Times New Roman"/>
                <w:bCs/>
                <w:color w:val="000000" w:themeColor="text1"/>
                <w:sz w:val="20"/>
                <w:szCs w:val="20"/>
                <w:lang w:val="fi-FI"/>
              </w:rPr>
              <w:t>Replikasi</w:t>
            </w:r>
          </w:p>
        </w:tc>
        <w:tc>
          <w:tcPr>
            <w:tcW w:w="5385" w:type="dxa"/>
            <w:tcBorders>
              <w:top w:val="single" w:sz="12" w:space="0" w:color="auto"/>
              <w:left w:val="nil"/>
              <w:bottom w:val="single" w:sz="12" w:space="0" w:color="auto"/>
              <w:right w:val="nil"/>
            </w:tcBorders>
            <w:vAlign w:val="center"/>
          </w:tcPr>
          <w:p w14:paraId="1DFC0E5D" w14:textId="77777777" w:rsidR="009C2879" w:rsidRPr="009C2879" w:rsidRDefault="009C2879" w:rsidP="00753025">
            <w:pPr>
              <w:pStyle w:val="ListParagraph"/>
              <w:spacing w:line="480" w:lineRule="auto"/>
              <w:ind w:left="0"/>
              <w:jc w:val="center"/>
              <w:rPr>
                <w:rFonts w:ascii="Times New Roman" w:hAnsi="Times New Roman" w:cs="Times New Roman"/>
                <w:bCs/>
                <w:color w:val="000000" w:themeColor="text1"/>
                <w:sz w:val="20"/>
                <w:szCs w:val="20"/>
                <w:lang w:val="fi-FI"/>
              </w:rPr>
            </w:pPr>
            <w:r w:rsidRPr="009C2879">
              <w:rPr>
                <w:rFonts w:ascii="Times New Roman" w:hAnsi="Times New Roman" w:cs="Times New Roman"/>
                <w:bCs/>
                <w:color w:val="000000" w:themeColor="text1"/>
                <w:sz w:val="20"/>
                <w:szCs w:val="20"/>
                <w:lang w:val="fi-FI"/>
              </w:rPr>
              <w:t>Waktu pembekuan darah</w:t>
            </w:r>
          </w:p>
        </w:tc>
      </w:tr>
      <w:tr w:rsidR="009C2879" w:rsidRPr="009C2879" w14:paraId="7F489193" w14:textId="77777777" w:rsidTr="009C2879">
        <w:trPr>
          <w:trHeight w:val="344"/>
        </w:trPr>
        <w:tc>
          <w:tcPr>
            <w:tcW w:w="1277" w:type="dxa"/>
            <w:vMerge/>
            <w:tcBorders>
              <w:left w:val="nil"/>
              <w:bottom w:val="single" w:sz="12" w:space="0" w:color="auto"/>
              <w:right w:val="nil"/>
            </w:tcBorders>
            <w:vAlign w:val="center"/>
          </w:tcPr>
          <w:p w14:paraId="7B2D5144" w14:textId="77777777" w:rsidR="009C2879" w:rsidRPr="009C2879" w:rsidRDefault="009C2879" w:rsidP="00753025">
            <w:pPr>
              <w:pStyle w:val="ListParagraph"/>
              <w:spacing w:line="480" w:lineRule="auto"/>
              <w:ind w:left="0"/>
              <w:rPr>
                <w:rFonts w:ascii="Times New Roman" w:hAnsi="Times New Roman" w:cs="Times New Roman"/>
                <w:bCs/>
                <w:color w:val="000000" w:themeColor="text1"/>
                <w:sz w:val="20"/>
                <w:szCs w:val="20"/>
                <w:lang w:val="fi-FI"/>
              </w:rPr>
            </w:pPr>
          </w:p>
        </w:tc>
        <w:tc>
          <w:tcPr>
            <w:tcW w:w="5385" w:type="dxa"/>
            <w:tcBorders>
              <w:top w:val="single" w:sz="12" w:space="0" w:color="auto"/>
              <w:left w:val="nil"/>
              <w:bottom w:val="single" w:sz="12" w:space="0" w:color="auto"/>
              <w:right w:val="nil"/>
            </w:tcBorders>
            <w:vAlign w:val="center"/>
          </w:tcPr>
          <w:p w14:paraId="1493A5B3" w14:textId="7568D593" w:rsidR="009C2879" w:rsidRPr="009C2879" w:rsidRDefault="009C2879" w:rsidP="00753025">
            <w:pPr>
              <w:pStyle w:val="ListParagraph"/>
              <w:spacing w:line="480" w:lineRule="auto"/>
              <w:ind w:left="0"/>
              <w:rPr>
                <w:rFonts w:ascii="Times New Roman" w:hAnsi="Times New Roman" w:cs="Times New Roman"/>
                <w:bCs/>
                <w:color w:val="000000" w:themeColor="text1"/>
                <w:sz w:val="20"/>
                <w:szCs w:val="20"/>
                <w:lang w:val="fi-FI"/>
              </w:rPr>
            </w:pPr>
            <w:r w:rsidRPr="009C2879">
              <w:rPr>
                <w:rFonts w:ascii="Times New Roman" w:hAnsi="Times New Roman" w:cs="Times New Roman"/>
                <w:bCs/>
                <w:color w:val="000000" w:themeColor="text1"/>
                <w:sz w:val="20"/>
                <w:szCs w:val="20"/>
                <w:lang w:val="fi-FI"/>
              </w:rPr>
              <w:t xml:space="preserve">Asam traneksamat 2,8 </w:t>
            </w:r>
            <w:r w:rsidRPr="009C2879">
              <w:rPr>
                <w:rFonts w:ascii="Times New Roman" w:hAnsi="Times New Roman" w:cs="Times New Roman"/>
                <w:bCs/>
                <w:sz w:val="20"/>
                <w:szCs w:val="20"/>
                <w:lang w:val="fi-FI"/>
              </w:rPr>
              <w:t xml:space="preserve">µL   </w:t>
            </w:r>
            <w:r>
              <w:rPr>
                <w:rFonts w:ascii="Times New Roman" w:hAnsi="Times New Roman" w:cs="Times New Roman"/>
                <w:bCs/>
                <w:sz w:val="20"/>
                <w:szCs w:val="20"/>
                <w:lang w:val="fi-FI"/>
              </w:rPr>
              <w:t xml:space="preserve">           </w:t>
            </w:r>
            <w:r w:rsidRPr="009C2879">
              <w:rPr>
                <w:rFonts w:ascii="Times New Roman" w:hAnsi="Times New Roman" w:cs="Times New Roman"/>
                <w:bCs/>
                <w:sz w:val="20"/>
                <w:szCs w:val="20"/>
                <w:lang w:val="fi-FI"/>
              </w:rPr>
              <w:t xml:space="preserve"> </w:t>
            </w:r>
            <w:r w:rsidRPr="009C2879">
              <w:rPr>
                <w:rFonts w:ascii="Times New Roman" w:hAnsi="Times New Roman" w:cs="Times New Roman"/>
                <w:bCs/>
                <w:color w:val="000000" w:themeColor="text1"/>
                <w:sz w:val="20"/>
                <w:szCs w:val="20"/>
                <w:lang w:val="fi-FI"/>
              </w:rPr>
              <w:t xml:space="preserve">Minyak ayam 2,8 </w:t>
            </w:r>
            <w:r w:rsidRPr="009C2879">
              <w:rPr>
                <w:rFonts w:ascii="Times New Roman" w:hAnsi="Times New Roman" w:cs="Times New Roman"/>
                <w:bCs/>
                <w:sz w:val="20"/>
                <w:szCs w:val="20"/>
                <w:lang w:val="fi-FI"/>
              </w:rPr>
              <w:t>µL</w:t>
            </w:r>
          </w:p>
        </w:tc>
      </w:tr>
      <w:tr w:rsidR="009C2879" w:rsidRPr="009C2879" w14:paraId="5BEB9042" w14:textId="77777777" w:rsidTr="009C2879">
        <w:trPr>
          <w:trHeight w:val="351"/>
        </w:trPr>
        <w:tc>
          <w:tcPr>
            <w:tcW w:w="6662" w:type="dxa"/>
            <w:gridSpan w:val="2"/>
            <w:tcBorders>
              <w:top w:val="single" w:sz="12" w:space="0" w:color="auto"/>
              <w:left w:val="nil"/>
              <w:bottom w:val="single" w:sz="12" w:space="0" w:color="auto"/>
              <w:right w:val="nil"/>
            </w:tcBorders>
            <w:vAlign w:val="center"/>
          </w:tcPr>
          <w:p w14:paraId="1E05B488" w14:textId="3D2C488E" w:rsidR="009C2879" w:rsidRPr="009C2879" w:rsidRDefault="009C2879" w:rsidP="00753025">
            <w:pPr>
              <w:pStyle w:val="ListParagraph"/>
              <w:spacing w:line="480" w:lineRule="auto"/>
              <w:ind w:left="0"/>
              <w:rPr>
                <w:rFonts w:ascii="Times New Roman" w:hAnsi="Times New Roman" w:cs="Times New Roman"/>
                <w:bCs/>
                <w:color w:val="000000" w:themeColor="text1"/>
                <w:sz w:val="20"/>
                <w:szCs w:val="20"/>
                <w:lang w:val="fi-FI"/>
              </w:rPr>
            </w:pPr>
            <w:r w:rsidRPr="009C2879">
              <w:rPr>
                <w:rFonts w:ascii="Times New Roman" w:hAnsi="Times New Roman" w:cs="Times New Roman"/>
                <w:bCs/>
                <w:color w:val="000000" w:themeColor="text1"/>
                <w:sz w:val="20"/>
                <w:szCs w:val="20"/>
                <w:lang w:val="fi-FI"/>
              </w:rPr>
              <w:t xml:space="preserve">1                              2,13                                    </w:t>
            </w:r>
            <w:r>
              <w:rPr>
                <w:rFonts w:ascii="Times New Roman" w:hAnsi="Times New Roman" w:cs="Times New Roman"/>
                <w:bCs/>
                <w:color w:val="000000" w:themeColor="text1"/>
                <w:sz w:val="20"/>
                <w:szCs w:val="20"/>
                <w:lang w:val="fi-FI"/>
              </w:rPr>
              <w:t xml:space="preserve">                     </w:t>
            </w:r>
            <w:r w:rsidRPr="009C2879">
              <w:rPr>
                <w:rFonts w:ascii="Times New Roman" w:hAnsi="Times New Roman" w:cs="Times New Roman"/>
                <w:bCs/>
                <w:color w:val="000000" w:themeColor="text1"/>
                <w:sz w:val="20"/>
                <w:szCs w:val="20"/>
                <w:lang w:val="fi-FI"/>
              </w:rPr>
              <w:t>0,50</w:t>
            </w:r>
          </w:p>
        </w:tc>
      </w:tr>
      <w:tr w:rsidR="009C2879" w:rsidRPr="009C2879" w14:paraId="5A645E34" w14:textId="77777777" w:rsidTr="009C2879">
        <w:trPr>
          <w:trHeight w:val="510"/>
        </w:trPr>
        <w:tc>
          <w:tcPr>
            <w:tcW w:w="6662" w:type="dxa"/>
            <w:gridSpan w:val="2"/>
            <w:tcBorders>
              <w:top w:val="single" w:sz="12" w:space="0" w:color="auto"/>
              <w:left w:val="nil"/>
              <w:bottom w:val="single" w:sz="12" w:space="0" w:color="auto"/>
              <w:right w:val="nil"/>
            </w:tcBorders>
            <w:vAlign w:val="center"/>
          </w:tcPr>
          <w:p w14:paraId="770A1F6C" w14:textId="2EDCEB4D" w:rsidR="009C2879" w:rsidRPr="009C2879" w:rsidRDefault="009C2879" w:rsidP="00753025">
            <w:pPr>
              <w:pStyle w:val="ListParagraph"/>
              <w:spacing w:line="480" w:lineRule="auto"/>
              <w:ind w:left="0"/>
              <w:rPr>
                <w:rFonts w:ascii="Times New Roman" w:hAnsi="Times New Roman" w:cs="Times New Roman"/>
                <w:bCs/>
                <w:color w:val="000000" w:themeColor="text1"/>
                <w:sz w:val="20"/>
                <w:szCs w:val="20"/>
                <w:lang w:val="fi-FI"/>
              </w:rPr>
            </w:pPr>
            <w:r w:rsidRPr="009C2879">
              <w:rPr>
                <w:rFonts w:ascii="Times New Roman" w:hAnsi="Times New Roman" w:cs="Times New Roman"/>
                <w:bCs/>
                <w:color w:val="000000" w:themeColor="text1"/>
                <w:sz w:val="20"/>
                <w:szCs w:val="20"/>
                <w:lang w:val="fi-FI"/>
              </w:rPr>
              <w:t xml:space="preserve">2                              1,02                                    </w:t>
            </w:r>
            <w:r>
              <w:rPr>
                <w:rFonts w:ascii="Times New Roman" w:hAnsi="Times New Roman" w:cs="Times New Roman"/>
                <w:bCs/>
                <w:color w:val="000000" w:themeColor="text1"/>
                <w:sz w:val="20"/>
                <w:szCs w:val="20"/>
                <w:lang w:val="fi-FI"/>
              </w:rPr>
              <w:t xml:space="preserve">                      </w:t>
            </w:r>
            <w:r w:rsidRPr="009C2879">
              <w:rPr>
                <w:rFonts w:ascii="Times New Roman" w:hAnsi="Times New Roman" w:cs="Times New Roman"/>
                <w:bCs/>
                <w:color w:val="000000" w:themeColor="text1"/>
                <w:sz w:val="20"/>
                <w:szCs w:val="20"/>
                <w:lang w:val="fi-FI"/>
              </w:rPr>
              <w:t>2,53</w:t>
            </w:r>
          </w:p>
        </w:tc>
      </w:tr>
      <w:tr w:rsidR="009C2879" w:rsidRPr="009C2879" w14:paraId="3A7E4834" w14:textId="77777777" w:rsidTr="009C2879">
        <w:trPr>
          <w:trHeight w:val="510"/>
        </w:trPr>
        <w:tc>
          <w:tcPr>
            <w:tcW w:w="6662" w:type="dxa"/>
            <w:gridSpan w:val="2"/>
            <w:tcBorders>
              <w:top w:val="single" w:sz="12" w:space="0" w:color="auto"/>
              <w:left w:val="nil"/>
              <w:bottom w:val="single" w:sz="12" w:space="0" w:color="auto"/>
              <w:right w:val="nil"/>
            </w:tcBorders>
            <w:vAlign w:val="center"/>
          </w:tcPr>
          <w:p w14:paraId="577EE75A" w14:textId="4F09E8D8" w:rsidR="009C2879" w:rsidRPr="009C2879" w:rsidRDefault="009C2879" w:rsidP="00753025">
            <w:pPr>
              <w:pStyle w:val="ListParagraph"/>
              <w:spacing w:line="480" w:lineRule="auto"/>
              <w:ind w:left="0"/>
              <w:rPr>
                <w:rFonts w:ascii="Times New Roman" w:hAnsi="Times New Roman" w:cs="Times New Roman"/>
                <w:bCs/>
                <w:color w:val="000000" w:themeColor="text1"/>
                <w:sz w:val="20"/>
                <w:szCs w:val="20"/>
                <w:lang w:val="fi-FI"/>
              </w:rPr>
            </w:pPr>
            <w:r w:rsidRPr="009C2879">
              <w:rPr>
                <w:rFonts w:ascii="Times New Roman" w:hAnsi="Times New Roman" w:cs="Times New Roman"/>
                <w:bCs/>
                <w:color w:val="000000" w:themeColor="text1"/>
                <w:sz w:val="20"/>
                <w:szCs w:val="20"/>
                <w:lang w:val="fi-FI"/>
              </w:rPr>
              <w:t xml:space="preserve">Rata-rata  SD          1,58                                    </w:t>
            </w:r>
            <w:r>
              <w:rPr>
                <w:rFonts w:ascii="Times New Roman" w:hAnsi="Times New Roman" w:cs="Times New Roman"/>
                <w:bCs/>
                <w:color w:val="000000" w:themeColor="text1"/>
                <w:sz w:val="20"/>
                <w:szCs w:val="20"/>
                <w:lang w:val="fi-FI"/>
              </w:rPr>
              <w:t xml:space="preserve">                       </w:t>
            </w:r>
            <w:r w:rsidRPr="009C2879">
              <w:rPr>
                <w:rFonts w:ascii="Times New Roman" w:hAnsi="Times New Roman" w:cs="Times New Roman"/>
                <w:bCs/>
                <w:color w:val="000000" w:themeColor="text1"/>
                <w:sz w:val="20"/>
                <w:szCs w:val="20"/>
                <w:lang w:val="fi-FI"/>
              </w:rPr>
              <w:t>1,52</w:t>
            </w:r>
          </w:p>
        </w:tc>
      </w:tr>
    </w:tbl>
    <w:p w14:paraId="2A2BCFEF" w14:textId="039ACA25" w:rsidR="00CE66D7" w:rsidRPr="00CE66D7" w:rsidRDefault="00CE66D7" w:rsidP="00F4231F">
      <w:pPr>
        <w:spacing w:after="0" w:line="240" w:lineRule="auto"/>
        <w:ind w:left="1710" w:hanging="1710"/>
        <w:jc w:val="both"/>
        <w:rPr>
          <w:rFonts w:ascii="Times New Roman" w:eastAsia="Times New Roman" w:hAnsi="Times New Roman" w:cs="Times New Roman"/>
          <w:sz w:val="20"/>
          <w:szCs w:val="20"/>
        </w:rPr>
      </w:pPr>
      <w:r w:rsidRPr="00CE66D7">
        <w:rPr>
          <w:rFonts w:ascii="Times New Roman" w:eastAsia="Times New Roman" w:hAnsi="Times New Roman" w:cs="Times New Roman"/>
          <w:b/>
          <w:bCs/>
          <w:sz w:val="20"/>
          <w:szCs w:val="20"/>
        </w:rPr>
        <w:t>Tabel 1.</w:t>
      </w:r>
      <w:r w:rsidRPr="00CE66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CE66D7">
        <w:rPr>
          <w:rFonts w:ascii="Times New Roman" w:eastAsia="Times New Roman" w:hAnsi="Times New Roman" w:cs="Times New Roman"/>
          <w:sz w:val="20"/>
          <w:szCs w:val="20"/>
        </w:rPr>
        <w:t xml:space="preserve">Waktu koagulasi asam traneksamat volume 2,8 </w:t>
      </w:r>
      <w:r w:rsidRPr="00CE66D7">
        <w:rPr>
          <w:rFonts w:ascii="Times New Roman" w:eastAsia="Times New Roman" w:hAnsi="Times New Roman" w:cs="Times New Roman"/>
          <w:bCs/>
          <w:sz w:val="20"/>
          <w:szCs w:val="20"/>
          <w:lang w:val="fi-FI"/>
        </w:rPr>
        <w:t>µL (kontrol positif) dan minyak ayam 2,8 µL</w:t>
      </w:r>
    </w:p>
    <w:p w14:paraId="3C50D027" w14:textId="77777777" w:rsidR="002C2D0A" w:rsidRDefault="002C2D0A" w:rsidP="00EB77B8">
      <w:pPr>
        <w:spacing w:after="0" w:line="240" w:lineRule="auto"/>
        <w:ind w:firstLine="709"/>
        <w:jc w:val="both"/>
        <w:rPr>
          <w:rFonts w:ascii="Times New Roman" w:eastAsia="Times New Roman" w:hAnsi="Times New Roman" w:cs="Times New Roman"/>
          <w:sz w:val="20"/>
          <w:szCs w:val="20"/>
        </w:rPr>
      </w:pPr>
    </w:p>
    <w:tbl>
      <w:tblPr>
        <w:tblStyle w:val="TableGrid"/>
        <w:tblW w:w="916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625"/>
        <w:gridCol w:w="1209"/>
        <w:gridCol w:w="1263"/>
        <w:gridCol w:w="966"/>
        <w:gridCol w:w="1075"/>
        <w:gridCol w:w="980"/>
        <w:gridCol w:w="981"/>
        <w:gridCol w:w="1062"/>
      </w:tblGrid>
      <w:tr w:rsidR="00CE66D7" w:rsidRPr="00CE66D7" w14:paraId="33EBEF3E" w14:textId="77777777" w:rsidTr="00CE66D7">
        <w:trPr>
          <w:trHeight w:val="615"/>
        </w:trPr>
        <w:tc>
          <w:tcPr>
            <w:tcW w:w="1625" w:type="dxa"/>
            <w:vMerge w:val="restart"/>
            <w:tcBorders>
              <w:top w:val="single" w:sz="12" w:space="0" w:color="auto"/>
            </w:tcBorders>
            <w:vAlign w:val="center"/>
          </w:tcPr>
          <w:p w14:paraId="2EAC13B3" w14:textId="77777777" w:rsidR="00CE66D7" w:rsidRPr="00CE66D7" w:rsidRDefault="00CE66D7" w:rsidP="00CE66D7">
            <w:pPr>
              <w:widowControl w:val="0"/>
              <w:ind w:firstLine="1"/>
              <w:jc w:val="both"/>
              <w:rPr>
                <w:rFonts w:ascii="Times New Roman" w:eastAsia="Times New Roman" w:hAnsi="Times New Roman" w:cs="Times New Roman"/>
                <w:bCs/>
                <w:color w:val="000000"/>
                <w:sz w:val="20"/>
                <w:szCs w:val="20"/>
                <w:lang w:val="en-US"/>
              </w:rPr>
            </w:pPr>
            <w:proofErr w:type="spellStart"/>
            <w:r w:rsidRPr="00CE66D7">
              <w:rPr>
                <w:rFonts w:ascii="Times New Roman" w:eastAsia="Times New Roman" w:hAnsi="Times New Roman" w:cs="Times New Roman"/>
                <w:bCs/>
                <w:color w:val="000000"/>
                <w:sz w:val="20"/>
                <w:szCs w:val="20"/>
                <w:lang w:val="en-US"/>
              </w:rPr>
              <w:t>Replikasi</w:t>
            </w:r>
            <w:proofErr w:type="spellEnd"/>
          </w:p>
        </w:tc>
        <w:tc>
          <w:tcPr>
            <w:tcW w:w="7536" w:type="dxa"/>
            <w:gridSpan w:val="7"/>
            <w:tcBorders>
              <w:top w:val="single" w:sz="12" w:space="0" w:color="auto"/>
              <w:bottom w:val="single" w:sz="12" w:space="0" w:color="auto"/>
            </w:tcBorders>
          </w:tcPr>
          <w:p w14:paraId="1A7C76F2" w14:textId="77777777" w:rsidR="00CE66D7" w:rsidRPr="00CE66D7" w:rsidRDefault="00CE66D7" w:rsidP="00CE66D7">
            <w:pPr>
              <w:widowControl w:val="0"/>
              <w:ind w:firstLine="709"/>
              <w:jc w:val="both"/>
              <w:rPr>
                <w:rFonts w:ascii="Times New Roman" w:eastAsia="Times New Roman" w:hAnsi="Times New Roman" w:cs="Times New Roman"/>
                <w:bCs/>
                <w:color w:val="000000"/>
                <w:sz w:val="20"/>
                <w:szCs w:val="20"/>
                <w:lang w:val="en-US"/>
              </w:rPr>
            </w:pPr>
            <w:r w:rsidRPr="00CE66D7">
              <w:rPr>
                <w:rFonts w:ascii="Times New Roman" w:eastAsia="Times New Roman" w:hAnsi="Times New Roman" w:cs="Times New Roman"/>
                <w:bCs/>
                <w:color w:val="000000"/>
                <w:sz w:val="20"/>
                <w:szCs w:val="20"/>
                <w:lang w:val="en-US"/>
              </w:rPr>
              <w:t xml:space="preserve">Waktu </w:t>
            </w:r>
            <w:proofErr w:type="spellStart"/>
            <w:r w:rsidRPr="00CE66D7">
              <w:rPr>
                <w:rFonts w:ascii="Times New Roman" w:eastAsia="Times New Roman" w:hAnsi="Times New Roman" w:cs="Times New Roman"/>
                <w:bCs/>
                <w:color w:val="000000"/>
                <w:sz w:val="20"/>
                <w:szCs w:val="20"/>
                <w:lang w:val="en-US"/>
              </w:rPr>
              <w:t>pembekuan</w:t>
            </w:r>
            <w:proofErr w:type="spellEnd"/>
            <w:r w:rsidRPr="00CE66D7">
              <w:rPr>
                <w:rFonts w:ascii="Times New Roman" w:eastAsia="Times New Roman" w:hAnsi="Times New Roman" w:cs="Times New Roman"/>
                <w:bCs/>
                <w:color w:val="000000"/>
                <w:sz w:val="20"/>
                <w:szCs w:val="20"/>
                <w:lang w:val="en-US"/>
              </w:rPr>
              <w:t xml:space="preserve"> </w:t>
            </w:r>
            <w:proofErr w:type="spellStart"/>
            <w:r w:rsidRPr="00CE66D7">
              <w:rPr>
                <w:rFonts w:ascii="Times New Roman" w:eastAsia="Times New Roman" w:hAnsi="Times New Roman" w:cs="Times New Roman"/>
                <w:bCs/>
                <w:color w:val="000000"/>
                <w:sz w:val="20"/>
                <w:szCs w:val="20"/>
                <w:lang w:val="en-US"/>
              </w:rPr>
              <w:t>darah</w:t>
            </w:r>
            <w:proofErr w:type="spellEnd"/>
            <w:r w:rsidRPr="00CE66D7">
              <w:rPr>
                <w:rFonts w:ascii="Times New Roman" w:eastAsia="Times New Roman" w:hAnsi="Times New Roman" w:cs="Times New Roman"/>
                <w:bCs/>
                <w:color w:val="000000"/>
                <w:sz w:val="20"/>
                <w:szCs w:val="20"/>
                <w:lang w:val="en-US"/>
              </w:rPr>
              <w:t xml:space="preserve"> (</w:t>
            </w:r>
            <w:proofErr w:type="spellStart"/>
            <w:r w:rsidRPr="00CE66D7">
              <w:rPr>
                <w:rFonts w:ascii="Times New Roman" w:eastAsia="Times New Roman" w:hAnsi="Times New Roman" w:cs="Times New Roman"/>
                <w:bCs/>
                <w:color w:val="000000"/>
                <w:sz w:val="20"/>
                <w:szCs w:val="20"/>
                <w:lang w:val="en-US"/>
              </w:rPr>
              <w:t>menit</w:t>
            </w:r>
            <w:proofErr w:type="spellEnd"/>
            <w:r w:rsidRPr="00CE66D7">
              <w:rPr>
                <w:rFonts w:ascii="Times New Roman" w:eastAsia="Times New Roman" w:hAnsi="Times New Roman" w:cs="Times New Roman"/>
                <w:bCs/>
                <w:color w:val="000000"/>
                <w:sz w:val="20"/>
                <w:szCs w:val="20"/>
                <w:lang w:val="en-US"/>
              </w:rPr>
              <w:t>)</w:t>
            </w:r>
          </w:p>
        </w:tc>
      </w:tr>
      <w:tr w:rsidR="00CE66D7" w:rsidRPr="00CE66D7" w14:paraId="3C061E98" w14:textId="77777777" w:rsidTr="00CE66D7">
        <w:trPr>
          <w:trHeight w:val="432"/>
        </w:trPr>
        <w:tc>
          <w:tcPr>
            <w:tcW w:w="1625" w:type="dxa"/>
            <w:vMerge/>
          </w:tcPr>
          <w:p w14:paraId="7D45E261" w14:textId="77777777" w:rsidR="00CE66D7" w:rsidRPr="00CE66D7" w:rsidRDefault="00CE66D7" w:rsidP="00CE66D7">
            <w:pPr>
              <w:widowControl w:val="0"/>
              <w:ind w:firstLine="709"/>
              <w:jc w:val="both"/>
              <w:rPr>
                <w:rFonts w:ascii="Times New Roman" w:eastAsia="Times New Roman" w:hAnsi="Times New Roman" w:cs="Times New Roman"/>
                <w:bCs/>
                <w:color w:val="000000"/>
                <w:sz w:val="20"/>
                <w:szCs w:val="20"/>
                <w:lang w:val="en-US"/>
              </w:rPr>
            </w:pPr>
          </w:p>
        </w:tc>
        <w:tc>
          <w:tcPr>
            <w:tcW w:w="1209" w:type="dxa"/>
            <w:vMerge w:val="restart"/>
            <w:tcBorders>
              <w:top w:val="single" w:sz="12" w:space="0" w:color="auto"/>
            </w:tcBorders>
            <w:vAlign w:val="center"/>
          </w:tcPr>
          <w:p w14:paraId="7D0AA0AA" w14:textId="77777777"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proofErr w:type="spellStart"/>
            <w:r w:rsidRPr="00CE66D7">
              <w:rPr>
                <w:rFonts w:ascii="Times New Roman" w:eastAsia="Times New Roman" w:hAnsi="Times New Roman" w:cs="Times New Roman"/>
                <w:bCs/>
                <w:color w:val="000000"/>
                <w:sz w:val="20"/>
                <w:szCs w:val="20"/>
                <w:lang w:val="en-US"/>
              </w:rPr>
              <w:t>kontrol</w:t>
            </w:r>
            <w:proofErr w:type="spellEnd"/>
            <w:r w:rsidRPr="00CE66D7">
              <w:rPr>
                <w:rFonts w:ascii="Times New Roman" w:eastAsia="Times New Roman" w:hAnsi="Times New Roman" w:cs="Times New Roman"/>
                <w:bCs/>
                <w:color w:val="000000"/>
                <w:sz w:val="20"/>
                <w:szCs w:val="20"/>
                <w:lang w:val="en-US"/>
              </w:rPr>
              <w:t xml:space="preserve"> -</w:t>
            </w:r>
          </w:p>
        </w:tc>
        <w:tc>
          <w:tcPr>
            <w:tcW w:w="1263" w:type="dxa"/>
            <w:vMerge w:val="restart"/>
            <w:tcBorders>
              <w:top w:val="single" w:sz="12" w:space="0" w:color="auto"/>
            </w:tcBorders>
            <w:vAlign w:val="center"/>
          </w:tcPr>
          <w:p w14:paraId="1BC29CA9" w14:textId="77777777" w:rsidR="00CE66D7" w:rsidRPr="00CE66D7" w:rsidRDefault="00CE66D7" w:rsidP="00CE66D7">
            <w:pPr>
              <w:widowControl w:val="0"/>
              <w:ind w:firstLine="42"/>
              <w:jc w:val="both"/>
              <w:rPr>
                <w:rFonts w:ascii="Times New Roman" w:eastAsia="Times New Roman" w:hAnsi="Times New Roman" w:cs="Times New Roman"/>
                <w:bCs/>
                <w:color w:val="000000"/>
                <w:sz w:val="20"/>
                <w:szCs w:val="20"/>
                <w:lang w:val="en-US"/>
              </w:rPr>
            </w:pPr>
            <w:proofErr w:type="spellStart"/>
            <w:r w:rsidRPr="00CE66D7">
              <w:rPr>
                <w:rFonts w:ascii="Times New Roman" w:eastAsia="Times New Roman" w:hAnsi="Times New Roman" w:cs="Times New Roman"/>
                <w:bCs/>
                <w:color w:val="000000"/>
                <w:sz w:val="20"/>
                <w:szCs w:val="20"/>
                <w:lang w:val="en-US"/>
              </w:rPr>
              <w:t>kontrol</w:t>
            </w:r>
            <w:proofErr w:type="spellEnd"/>
            <w:r w:rsidRPr="00CE66D7">
              <w:rPr>
                <w:rFonts w:ascii="Times New Roman" w:eastAsia="Times New Roman" w:hAnsi="Times New Roman" w:cs="Times New Roman"/>
                <w:bCs/>
                <w:color w:val="000000"/>
                <w:sz w:val="20"/>
                <w:szCs w:val="20"/>
                <w:lang w:val="en-US"/>
              </w:rPr>
              <w:t xml:space="preserve"> +</w:t>
            </w:r>
          </w:p>
        </w:tc>
        <w:tc>
          <w:tcPr>
            <w:tcW w:w="5064" w:type="dxa"/>
            <w:gridSpan w:val="5"/>
            <w:tcBorders>
              <w:top w:val="single" w:sz="12" w:space="0" w:color="auto"/>
            </w:tcBorders>
          </w:tcPr>
          <w:p w14:paraId="5A5C5FF3" w14:textId="77777777" w:rsidR="00F4231F" w:rsidRDefault="00F4231F"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p>
          <w:p w14:paraId="7BBDD0F4" w14:textId="10CF4F34" w:rsidR="00CE66D7" w:rsidRPr="00CE66D7" w:rsidRDefault="00F4231F"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proofErr w:type="spellStart"/>
            <w:r w:rsidR="00CE66D7" w:rsidRPr="00CE66D7">
              <w:rPr>
                <w:rFonts w:ascii="Times New Roman" w:eastAsia="Times New Roman" w:hAnsi="Times New Roman" w:cs="Times New Roman"/>
                <w:bCs/>
                <w:color w:val="000000"/>
                <w:sz w:val="20"/>
                <w:szCs w:val="20"/>
                <w:lang w:val="en-US"/>
              </w:rPr>
              <w:t>Minyak</w:t>
            </w:r>
            <w:proofErr w:type="spellEnd"/>
            <w:r w:rsidR="00CE66D7" w:rsidRPr="00CE66D7">
              <w:rPr>
                <w:rFonts w:ascii="Times New Roman" w:eastAsia="Times New Roman" w:hAnsi="Times New Roman" w:cs="Times New Roman"/>
                <w:bCs/>
                <w:color w:val="000000"/>
                <w:sz w:val="20"/>
                <w:szCs w:val="20"/>
                <w:lang w:val="en-US"/>
              </w:rPr>
              <w:t xml:space="preserve"> lemak </w:t>
            </w:r>
            <w:proofErr w:type="spellStart"/>
            <w:r w:rsidR="00CE66D7" w:rsidRPr="00CE66D7">
              <w:rPr>
                <w:rFonts w:ascii="Times New Roman" w:eastAsia="Times New Roman" w:hAnsi="Times New Roman" w:cs="Times New Roman"/>
                <w:bCs/>
                <w:color w:val="000000"/>
                <w:sz w:val="20"/>
                <w:szCs w:val="20"/>
                <w:lang w:val="en-US"/>
              </w:rPr>
              <w:t>ayam</w:t>
            </w:r>
            <w:proofErr w:type="spellEnd"/>
          </w:p>
        </w:tc>
      </w:tr>
      <w:tr w:rsidR="00CE66D7" w:rsidRPr="00CE66D7" w14:paraId="287F8DAF" w14:textId="77777777" w:rsidTr="00CE66D7">
        <w:trPr>
          <w:trHeight w:val="144"/>
        </w:trPr>
        <w:tc>
          <w:tcPr>
            <w:tcW w:w="1625" w:type="dxa"/>
            <w:vMerge/>
            <w:tcBorders>
              <w:bottom w:val="single" w:sz="12" w:space="0" w:color="auto"/>
            </w:tcBorders>
          </w:tcPr>
          <w:p w14:paraId="51D09418" w14:textId="77777777" w:rsidR="00CE66D7" w:rsidRPr="00CE66D7" w:rsidRDefault="00CE66D7" w:rsidP="00CE66D7">
            <w:pPr>
              <w:widowControl w:val="0"/>
              <w:ind w:firstLine="709"/>
              <w:jc w:val="both"/>
              <w:rPr>
                <w:rFonts w:ascii="Times New Roman" w:eastAsia="Times New Roman" w:hAnsi="Times New Roman" w:cs="Times New Roman"/>
                <w:bCs/>
                <w:color w:val="000000"/>
                <w:sz w:val="20"/>
                <w:szCs w:val="20"/>
                <w:lang w:val="en-US"/>
              </w:rPr>
            </w:pPr>
          </w:p>
        </w:tc>
        <w:tc>
          <w:tcPr>
            <w:tcW w:w="1209" w:type="dxa"/>
            <w:vMerge/>
            <w:tcBorders>
              <w:bottom w:val="single" w:sz="12" w:space="0" w:color="auto"/>
            </w:tcBorders>
          </w:tcPr>
          <w:p w14:paraId="49CE459E" w14:textId="77777777" w:rsidR="00CE66D7" w:rsidRPr="00CE66D7" w:rsidRDefault="00CE66D7" w:rsidP="00CE66D7">
            <w:pPr>
              <w:widowControl w:val="0"/>
              <w:ind w:firstLine="709"/>
              <w:jc w:val="both"/>
              <w:rPr>
                <w:rFonts w:ascii="Times New Roman" w:eastAsia="Times New Roman" w:hAnsi="Times New Roman" w:cs="Times New Roman"/>
                <w:bCs/>
                <w:color w:val="000000"/>
                <w:sz w:val="20"/>
                <w:szCs w:val="20"/>
                <w:lang w:val="en-US"/>
              </w:rPr>
            </w:pPr>
          </w:p>
        </w:tc>
        <w:tc>
          <w:tcPr>
            <w:tcW w:w="1263" w:type="dxa"/>
            <w:vMerge/>
            <w:tcBorders>
              <w:bottom w:val="single" w:sz="12" w:space="0" w:color="auto"/>
            </w:tcBorders>
          </w:tcPr>
          <w:p w14:paraId="0951A3A1" w14:textId="77777777" w:rsidR="00CE66D7" w:rsidRPr="00CE66D7" w:rsidRDefault="00CE66D7" w:rsidP="00CE66D7">
            <w:pPr>
              <w:widowControl w:val="0"/>
              <w:ind w:firstLine="709"/>
              <w:jc w:val="both"/>
              <w:rPr>
                <w:rFonts w:ascii="Times New Roman" w:eastAsia="Times New Roman" w:hAnsi="Times New Roman" w:cs="Times New Roman"/>
                <w:bCs/>
                <w:color w:val="000000"/>
                <w:sz w:val="20"/>
                <w:szCs w:val="20"/>
                <w:lang w:val="en-US"/>
              </w:rPr>
            </w:pPr>
          </w:p>
        </w:tc>
        <w:tc>
          <w:tcPr>
            <w:tcW w:w="966" w:type="dxa"/>
            <w:tcBorders>
              <w:top w:val="single" w:sz="12" w:space="0" w:color="auto"/>
              <w:bottom w:val="single" w:sz="12" w:space="0" w:color="auto"/>
            </w:tcBorders>
          </w:tcPr>
          <w:p w14:paraId="1BFF1A2D" w14:textId="2656A9EA"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color w:val="000000"/>
                <w:sz w:val="20"/>
                <w:szCs w:val="20"/>
                <w:lang w:val="en-US"/>
              </w:rPr>
              <w:t xml:space="preserve">  </w:t>
            </w:r>
            <w:r w:rsidRPr="00CE66D7">
              <w:rPr>
                <w:rFonts w:ascii="Times New Roman" w:eastAsia="Times New Roman" w:hAnsi="Times New Roman" w:cs="Times New Roman"/>
                <w:color w:val="000000"/>
                <w:sz w:val="20"/>
                <w:szCs w:val="20"/>
                <w:lang w:val="en-US"/>
              </w:rPr>
              <w:t>50</w:t>
            </w:r>
            <w:r w:rsidRPr="00CE66D7">
              <w:rPr>
                <w:rFonts w:ascii="Times New Roman" w:eastAsia="Times New Roman" w:hAnsi="Times New Roman" w:cs="Times New Roman"/>
                <w:bCs/>
                <w:color w:val="000000"/>
                <w:sz w:val="20"/>
                <w:szCs w:val="20"/>
                <w:lang w:val="en-US"/>
              </w:rPr>
              <w:t xml:space="preserve"> µL</w:t>
            </w:r>
          </w:p>
        </w:tc>
        <w:tc>
          <w:tcPr>
            <w:tcW w:w="1075" w:type="dxa"/>
            <w:tcBorders>
              <w:top w:val="single" w:sz="12" w:space="0" w:color="auto"/>
              <w:bottom w:val="single" w:sz="12" w:space="0" w:color="auto"/>
            </w:tcBorders>
          </w:tcPr>
          <w:p w14:paraId="249BFD27" w14:textId="3FD6D80A"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color w:val="000000"/>
                <w:sz w:val="20"/>
                <w:szCs w:val="20"/>
                <w:lang w:val="en-US"/>
              </w:rPr>
              <w:t xml:space="preserve">     7</w:t>
            </w:r>
            <w:r w:rsidRPr="00CE66D7">
              <w:rPr>
                <w:rFonts w:ascii="Times New Roman" w:eastAsia="Times New Roman" w:hAnsi="Times New Roman" w:cs="Times New Roman"/>
                <w:color w:val="000000"/>
                <w:sz w:val="20"/>
                <w:szCs w:val="20"/>
                <w:lang w:val="en-US"/>
              </w:rPr>
              <w:t>5</w:t>
            </w:r>
            <w:r w:rsidRPr="00CE66D7">
              <w:rPr>
                <w:rFonts w:ascii="Times New Roman" w:eastAsia="Times New Roman" w:hAnsi="Times New Roman" w:cs="Times New Roman"/>
                <w:bCs/>
                <w:color w:val="000000"/>
                <w:sz w:val="20"/>
                <w:szCs w:val="20"/>
                <w:lang w:val="en-US"/>
              </w:rPr>
              <w:t xml:space="preserve"> µL</w:t>
            </w:r>
          </w:p>
        </w:tc>
        <w:tc>
          <w:tcPr>
            <w:tcW w:w="980" w:type="dxa"/>
            <w:tcBorders>
              <w:top w:val="single" w:sz="12" w:space="0" w:color="auto"/>
              <w:bottom w:val="single" w:sz="12" w:space="0" w:color="auto"/>
            </w:tcBorders>
          </w:tcPr>
          <w:p w14:paraId="0F4B7B9E" w14:textId="73660222"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color w:val="000000"/>
                <w:sz w:val="20"/>
                <w:szCs w:val="20"/>
                <w:lang w:val="en-US"/>
              </w:rPr>
              <w:t xml:space="preserve">  </w:t>
            </w:r>
            <w:r w:rsidRPr="00CE66D7">
              <w:rPr>
                <w:rFonts w:ascii="Times New Roman" w:eastAsia="Times New Roman" w:hAnsi="Times New Roman" w:cs="Times New Roman"/>
                <w:color w:val="000000"/>
                <w:sz w:val="20"/>
                <w:szCs w:val="20"/>
                <w:lang w:val="en-US"/>
              </w:rPr>
              <w:t>100</w:t>
            </w:r>
            <w:r w:rsidRPr="00CE66D7">
              <w:rPr>
                <w:rFonts w:ascii="Times New Roman" w:eastAsia="Times New Roman" w:hAnsi="Times New Roman" w:cs="Times New Roman"/>
                <w:bCs/>
                <w:color w:val="000000"/>
                <w:sz w:val="20"/>
                <w:szCs w:val="20"/>
                <w:lang w:val="en-US"/>
              </w:rPr>
              <w:t xml:space="preserve"> µL</w:t>
            </w:r>
          </w:p>
        </w:tc>
        <w:tc>
          <w:tcPr>
            <w:tcW w:w="981" w:type="dxa"/>
            <w:tcBorders>
              <w:top w:val="single" w:sz="12" w:space="0" w:color="auto"/>
              <w:bottom w:val="single" w:sz="12" w:space="0" w:color="auto"/>
            </w:tcBorders>
          </w:tcPr>
          <w:p w14:paraId="5DD20396" w14:textId="79446E85"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color w:val="000000"/>
                <w:sz w:val="20"/>
                <w:szCs w:val="20"/>
                <w:lang w:val="en-US"/>
              </w:rPr>
              <w:t xml:space="preserve">   </w:t>
            </w:r>
            <w:r w:rsidRPr="00CE66D7">
              <w:rPr>
                <w:rFonts w:ascii="Times New Roman" w:eastAsia="Times New Roman" w:hAnsi="Times New Roman" w:cs="Times New Roman"/>
                <w:color w:val="000000"/>
                <w:sz w:val="20"/>
                <w:szCs w:val="20"/>
                <w:lang w:val="en-US"/>
              </w:rPr>
              <w:t>125</w:t>
            </w:r>
            <w:r w:rsidRPr="00CE66D7">
              <w:rPr>
                <w:rFonts w:ascii="Times New Roman" w:eastAsia="Times New Roman" w:hAnsi="Times New Roman" w:cs="Times New Roman"/>
                <w:bCs/>
                <w:color w:val="000000"/>
                <w:sz w:val="20"/>
                <w:szCs w:val="20"/>
                <w:lang w:val="en-US"/>
              </w:rPr>
              <w:t xml:space="preserve"> µL</w:t>
            </w:r>
          </w:p>
        </w:tc>
        <w:tc>
          <w:tcPr>
            <w:tcW w:w="1062" w:type="dxa"/>
            <w:tcBorders>
              <w:top w:val="single" w:sz="12" w:space="0" w:color="auto"/>
              <w:bottom w:val="single" w:sz="12" w:space="0" w:color="auto"/>
            </w:tcBorders>
          </w:tcPr>
          <w:p w14:paraId="5CE06B41" w14:textId="77777777"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sidRPr="00CE66D7">
              <w:rPr>
                <w:rFonts w:ascii="Times New Roman" w:eastAsia="Times New Roman" w:hAnsi="Times New Roman" w:cs="Times New Roman"/>
                <w:color w:val="000000"/>
                <w:sz w:val="20"/>
                <w:szCs w:val="20"/>
                <w:lang w:val="en-US"/>
              </w:rPr>
              <w:t>150</w:t>
            </w:r>
            <w:r w:rsidRPr="00CE66D7">
              <w:rPr>
                <w:rFonts w:ascii="Times New Roman" w:eastAsia="Times New Roman" w:hAnsi="Times New Roman" w:cs="Times New Roman"/>
                <w:bCs/>
                <w:color w:val="000000"/>
                <w:sz w:val="20"/>
                <w:szCs w:val="20"/>
                <w:lang w:val="en-US"/>
              </w:rPr>
              <w:t xml:space="preserve"> µL</w:t>
            </w:r>
          </w:p>
        </w:tc>
      </w:tr>
      <w:tr w:rsidR="00CE66D7" w:rsidRPr="00CE66D7" w14:paraId="50D5A6B1" w14:textId="77777777" w:rsidTr="00CE66D7">
        <w:tc>
          <w:tcPr>
            <w:tcW w:w="1625" w:type="dxa"/>
            <w:tcBorders>
              <w:top w:val="single" w:sz="12" w:space="0" w:color="auto"/>
              <w:bottom w:val="single" w:sz="12" w:space="0" w:color="auto"/>
            </w:tcBorders>
          </w:tcPr>
          <w:p w14:paraId="406B29B9" w14:textId="77777777" w:rsidR="00CE66D7" w:rsidRPr="00CE66D7" w:rsidRDefault="00CE66D7" w:rsidP="00CE66D7">
            <w:pPr>
              <w:widowControl w:val="0"/>
              <w:ind w:firstLine="709"/>
              <w:jc w:val="both"/>
              <w:rPr>
                <w:rFonts w:ascii="Times New Roman" w:eastAsia="Times New Roman" w:hAnsi="Times New Roman" w:cs="Times New Roman"/>
                <w:bCs/>
                <w:color w:val="000000"/>
                <w:sz w:val="20"/>
                <w:szCs w:val="20"/>
                <w:lang w:val="en-US"/>
              </w:rPr>
            </w:pPr>
            <w:r w:rsidRPr="00CE66D7">
              <w:rPr>
                <w:rFonts w:ascii="Times New Roman" w:eastAsia="Times New Roman" w:hAnsi="Times New Roman" w:cs="Times New Roman"/>
                <w:bCs/>
                <w:color w:val="000000"/>
                <w:sz w:val="20"/>
                <w:szCs w:val="20"/>
                <w:lang w:val="en-US"/>
              </w:rPr>
              <w:t>1</w:t>
            </w:r>
          </w:p>
        </w:tc>
        <w:tc>
          <w:tcPr>
            <w:tcW w:w="1209" w:type="dxa"/>
            <w:tcBorders>
              <w:top w:val="single" w:sz="12" w:space="0" w:color="auto"/>
              <w:bottom w:val="single" w:sz="12" w:space="0" w:color="auto"/>
            </w:tcBorders>
          </w:tcPr>
          <w:p w14:paraId="6A2C6C0E" w14:textId="3B31FCA8"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3,19</w:t>
            </w:r>
          </w:p>
        </w:tc>
        <w:tc>
          <w:tcPr>
            <w:tcW w:w="1263" w:type="dxa"/>
            <w:tcBorders>
              <w:top w:val="single" w:sz="12" w:space="0" w:color="auto"/>
              <w:bottom w:val="single" w:sz="12" w:space="0" w:color="auto"/>
            </w:tcBorders>
          </w:tcPr>
          <w:p w14:paraId="453A4AB9" w14:textId="3351E660" w:rsidR="00CE66D7" w:rsidRPr="00CE66D7" w:rsidRDefault="00CE66D7" w:rsidP="00CE66D7">
            <w:pPr>
              <w:widowControl w:val="0"/>
              <w:ind w:firstLine="42"/>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2,46</w:t>
            </w:r>
          </w:p>
        </w:tc>
        <w:tc>
          <w:tcPr>
            <w:tcW w:w="966" w:type="dxa"/>
            <w:tcBorders>
              <w:top w:val="single" w:sz="12" w:space="0" w:color="auto"/>
              <w:bottom w:val="single" w:sz="12" w:space="0" w:color="auto"/>
            </w:tcBorders>
          </w:tcPr>
          <w:p w14:paraId="68517BCA" w14:textId="653E21BB"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2,03</w:t>
            </w:r>
          </w:p>
        </w:tc>
        <w:tc>
          <w:tcPr>
            <w:tcW w:w="1075" w:type="dxa"/>
            <w:tcBorders>
              <w:top w:val="single" w:sz="12" w:space="0" w:color="auto"/>
              <w:bottom w:val="single" w:sz="12" w:space="0" w:color="auto"/>
            </w:tcBorders>
          </w:tcPr>
          <w:p w14:paraId="1906D365" w14:textId="43C0BF6D"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3,06</w:t>
            </w:r>
          </w:p>
        </w:tc>
        <w:tc>
          <w:tcPr>
            <w:tcW w:w="980" w:type="dxa"/>
            <w:tcBorders>
              <w:top w:val="single" w:sz="12" w:space="0" w:color="auto"/>
              <w:bottom w:val="single" w:sz="12" w:space="0" w:color="auto"/>
            </w:tcBorders>
          </w:tcPr>
          <w:p w14:paraId="35E88975" w14:textId="549635C6" w:rsidR="00CE66D7" w:rsidRPr="00CE66D7" w:rsidRDefault="00CE66D7" w:rsidP="00CE66D7">
            <w:pPr>
              <w:widowControl w:val="0"/>
              <w:ind w:hanging="15"/>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3,27</w:t>
            </w:r>
          </w:p>
        </w:tc>
        <w:tc>
          <w:tcPr>
            <w:tcW w:w="981" w:type="dxa"/>
            <w:tcBorders>
              <w:top w:val="single" w:sz="12" w:space="0" w:color="auto"/>
              <w:bottom w:val="single" w:sz="12" w:space="0" w:color="auto"/>
            </w:tcBorders>
          </w:tcPr>
          <w:p w14:paraId="34EE1716" w14:textId="17285AFF"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4,10</w:t>
            </w:r>
          </w:p>
        </w:tc>
        <w:tc>
          <w:tcPr>
            <w:tcW w:w="1062" w:type="dxa"/>
            <w:tcBorders>
              <w:top w:val="single" w:sz="12" w:space="0" w:color="auto"/>
              <w:bottom w:val="single" w:sz="12" w:space="0" w:color="auto"/>
            </w:tcBorders>
          </w:tcPr>
          <w:p w14:paraId="2CF868B5" w14:textId="77777777"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sidRPr="00CE66D7">
              <w:rPr>
                <w:rFonts w:ascii="Times New Roman" w:eastAsia="Times New Roman" w:hAnsi="Times New Roman" w:cs="Times New Roman"/>
                <w:bCs/>
                <w:color w:val="000000"/>
                <w:sz w:val="20"/>
                <w:szCs w:val="20"/>
                <w:lang w:val="en-US"/>
              </w:rPr>
              <w:t>4,48</w:t>
            </w:r>
          </w:p>
        </w:tc>
      </w:tr>
      <w:tr w:rsidR="00CE66D7" w:rsidRPr="00CE66D7" w14:paraId="23BC5D39" w14:textId="77777777" w:rsidTr="00CE66D7">
        <w:tc>
          <w:tcPr>
            <w:tcW w:w="1625" w:type="dxa"/>
            <w:tcBorders>
              <w:top w:val="single" w:sz="12" w:space="0" w:color="auto"/>
              <w:bottom w:val="single" w:sz="12" w:space="0" w:color="auto"/>
            </w:tcBorders>
          </w:tcPr>
          <w:p w14:paraId="2F68C452" w14:textId="77777777" w:rsidR="00CE66D7" w:rsidRPr="00CE66D7" w:rsidRDefault="00CE66D7" w:rsidP="00CE66D7">
            <w:pPr>
              <w:widowControl w:val="0"/>
              <w:ind w:firstLine="709"/>
              <w:jc w:val="both"/>
              <w:rPr>
                <w:rFonts w:ascii="Times New Roman" w:eastAsia="Times New Roman" w:hAnsi="Times New Roman" w:cs="Times New Roman"/>
                <w:bCs/>
                <w:color w:val="000000"/>
                <w:sz w:val="20"/>
                <w:szCs w:val="20"/>
                <w:lang w:val="en-US"/>
              </w:rPr>
            </w:pPr>
            <w:r w:rsidRPr="00CE66D7">
              <w:rPr>
                <w:rFonts w:ascii="Times New Roman" w:eastAsia="Times New Roman" w:hAnsi="Times New Roman" w:cs="Times New Roman"/>
                <w:bCs/>
                <w:color w:val="000000"/>
                <w:sz w:val="20"/>
                <w:szCs w:val="20"/>
                <w:lang w:val="en-US"/>
              </w:rPr>
              <w:t>2</w:t>
            </w:r>
          </w:p>
        </w:tc>
        <w:tc>
          <w:tcPr>
            <w:tcW w:w="1209" w:type="dxa"/>
            <w:tcBorders>
              <w:top w:val="single" w:sz="12" w:space="0" w:color="auto"/>
              <w:bottom w:val="single" w:sz="12" w:space="0" w:color="auto"/>
            </w:tcBorders>
          </w:tcPr>
          <w:p w14:paraId="61404678" w14:textId="57666138"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3,44</w:t>
            </w:r>
          </w:p>
        </w:tc>
        <w:tc>
          <w:tcPr>
            <w:tcW w:w="1263" w:type="dxa"/>
            <w:tcBorders>
              <w:top w:val="single" w:sz="12" w:space="0" w:color="auto"/>
              <w:bottom w:val="single" w:sz="12" w:space="0" w:color="auto"/>
            </w:tcBorders>
          </w:tcPr>
          <w:p w14:paraId="79DC4AC6" w14:textId="03F9F0A7"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2,59</w:t>
            </w:r>
          </w:p>
        </w:tc>
        <w:tc>
          <w:tcPr>
            <w:tcW w:w="966" w:type="dxa"/>
            <w:tcBorders>
              <w:top w:val="single" w:sz="12" w:space="0" w:color="auto"/>
              <w:bottom w:val="single" w:sz="12" w:space="0" w:color="auto"/>
            </w:tcBorders>
          </w:tcPr>
          <w:p w14:paraId="132D7E53" w14:textId="71EE7EC0"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2,03</w:t>
            </w:r>
          </w:p>
        </w:tc>
        <w:tc>
          <w:tcPr>
            <w:tcW w:w="1075" w:type="dxa"/>
            <w:tcBorders>
              <w:top w:val="single" w:sz="12" w:space="0" w:color="auto"/>
              <w:bottom w:val="single" w:sz="12" w:space="0" w:color="auto"/>
            </w:tcBorders>
          </w:tcPr>
          <w:p w14:paraId="5353FB4F" w14:textId="02A7B58D"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3,13</w:t>
            </w:r>
          </w:p>
        </w:tc>
        <w:tc>
          <w:tcPr>
            <w:tcW w:w="980" w:type="dxa"/>
            <w:tcBorders>
              <w:top w:val="single" w:sz="12" w:space="0" w:color="auto"/>
              <w:bottom w:val="single" w:sz="12" w:space="0" w:color="auto"/>
            </w:tcBorders>
          </w:tcPr>
          <w:p w14:paraId="57DCF8A3" w14:textId="0E12D0A1" w:rsidR="00CE66D7" w:rsidRPr="00CE66D7" w:rsidRDefault="00CE66D7" w:rsidP="00CE66D7">
            <w:pPr>
              <w:widowControl w:val="0"/>
              <w:ind w:hanging="15"/>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4,19</w:t>
            </w:r>
          </w:p>
        </w:tc>
        <w:tc>
          <w:tcPr>
            <w:tcW w:w="981" w:type="dxa"/>
            <w:tcBorders>
              <w:top w:val="single" w:sz="12" w:space="0" w:color="auto"/>
              <w:bottom w:val="single" w:sz="12" w:space="0" w:color="auto"/>
            </w:tcBorders>
          </w:tcPr>
          <w:p w14:paraId="533B777B" w14:textId="0303519D"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4,30</w:t>
            </w:r>
          </w:p>
        </w:tc>
        <w:tc>
          <w:tcPr>
            <w:tcW w:w="1062" w:type="dxa"/>
            <w:tcBorders>
              <w:top w:val="single" w:sz="12" w:space="0" w:color="auto"/>
              <w:bottom w:val="single" w:sz="12" w:space="0" w:color="auto"/>
            </w:tcBorders>
          </w:tcPr>
          <w:p w14:paraId="2B638399" w14:textId="77777777"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sidRPr="00CE66D7">
              <w:rPr>
                <w:rFonts w:ascii="Times New Roman" w:eastAsia="Times New Roman" w:hAnsi="Times New Roman" w:cs="Times New Roman"/>
                <w:bCs/>
                <w:color w:val="000000"/>
                <w:sz w:val="20"/>
                <w:szCs w:val="20"/>
                <w:lang w:val="en-US"/>
              </w:rPr>
              <w:t>4,09</w:t>
            </w:r>
          </w:p>
        </w:tc>
      </w:tr>
      <w:tr w:rsidR="00CE66D7" w:rsidRPr="00CE66D7" w14:paraId="270FC7CE" w14:textId="77777777" w:rsidTr="00CE66D7">
        <w:tc>
          <w:tcPr>
            <w:tcW w:w="1625" w:type="dxa"/>
            <w:tcBorders>
              <w:top w:val="single" w:sz="12" w:space="0" w:color="auto"/>
              <w:bottom w:val="single" w:sz="12" w:space="0" w:color="auto"/>
            </w:tcBorders>
          </w:tcPr>
          <w:p w14:paraId="0C5128FB" w14:textId="77777777" w:rsidR="00CE66D7" w:rsidRPr="00CE66D7" w:rsidRDefault="00CE66D7" w:rsidP="00CE66D7">
            <w:pPr>
              <w:widowControl w:val="0"/>
              <w:ind w:firstLine="709"/>
              <w:jc w:val="both"/>
              <w:rPr>
                <w:rFonts w:ascii="Times New Roman" w:eastAsia="Times New Roman" w:hAnsi="Times New Roman" w:cs="Times New Roman"/>
                <w:bCs/>
                <w:color w:val="000000"/>
                <w:sz w:val="20"/>
                <w:szCs w:val="20"/>
                <w:lang w:val="en-US"/>
              </w:rPr>
            </w:pPr>
            <w:r w:rsidRPr="00CE66D7">
              <w:rPr>
                <w:rFonts w:ascii="Times New Roman" w:eastAsia="Times New Roman" w:hAnsi="Times New Roman" w:cs="Times New Roman"/>
                <w:bCs/>
                <w:color w:val="000000"/>
                <w:sz w:val="20"/>
                <w:szCs w:val="20"/>
                <w:lang w:val="en-US"/>
              </w:rPr>
              <w:t>Rata-rata SD</w:t>
            </w:r>
          </w:p>
        </w:tc>
        <w:tc>
          <w:tcPr>
            <w:tcW w:w="1209" w:type="dxa"/>
            <w:tcBorders>
              <w:top w:val="single" w:sz="12" w:space="0" w:color="auto"/>
              <w:bottom w:val="single" w:sz="12" w:space="0" w:color="auto"/>
            </w:tcBorders>
          </w:tcPr>
          <w:p w14:paraId="209DCD6C" w14:textId="5488EE92"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3,32</w:t>
            </w:r>
          </w:p>
        </w:tc>
        <w:tc>
          <w:tcPr>
            <w:tcW w:w="1263" w:type="dxa"/>
            <w:tcBorders>
              <w:top w:val="single" w:sz="12" w:space="0" w:color="auto"/>
              <w:bottom w:val="single" w:sz="12" w:space="0" w:color="auto"/>
            </w:tcBorders>
          </w:tcPr>
          <w:p w14:paraId="60DE7077" w14:textId="4C92CC58"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2,53</w:t>
            </w:r>
          </w:p>
        </w:tc>
        <w:tc>
          <w:tcPr>
            <w:tcW w:w="966" w:type="dxa"/>
            <w:tcBorders>
              <w:top w:val="single" w:sz="12" w:space="0" w:color="auto"/>
              <w:bottom w:val="single" w:sz="12" w:space="0" w:color="auto"/>
            </w:tcBorders>
          </w:tcPr>
          <w:p w14:paraId="508D62F7" w14:textId="6033D381"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2,03</w:t>
            </w:r>
          </w:p>
        </w:tc>
        <w:tc>
          <w:tcPr>
            <w:tcW w:w="1075" w:type="dxa"/>
            <w:tcBorders>
              <w:top w:val="single" w:sz="12" w:space="0" w:color="auto"/>
              <w:bottom w:val="single" w:sz="12" w:space="0" w:color="auto"/>
            </w:tcBorders>
          </w:tcPr>
          <w:p w14:paraId="5B1A807C" w14:textId="0FBCFDF3" w:rsidR="00CE66D7" w:rsidRPr="00CE66D7" w:rsidRDefault="00CE66D7" w:rsidP="00CE66D7">
            <w:pPr>
              <w:widowControl w:val="0"/>
              <w:ind w:hanging="3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3,10</w:t>
            </w:r>
          </w:p>
        </w:tc>
        <w:tc>
          <w:tcPr>
            <w:tcW w:w="980" w:type="dxa"/>
            <w:tcBorders>
              <w:top w:val="single" w:sz="12" w:space="0" w:color="auto"/>
              <w:bottom w:val="single" w:sz="12" w:space="0" w:color="auto"/>
            </w:tcBorders>
          </w:tcPr>
          <w:p w14:paraId="22BFFE53" w14:textId="02DA6F22"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3,73</w:t>
            </w:r>
          </w:p>
        </w:tc>
        <w:tc>
          <w:tcPr>
            <w:tcW w:w="981" w:type="dxa"/>
            <w:tcBorders>
              <w:top w:val="single" w:sz="12" w:space="0" w:color="auto"/>
              <w:bottom w:val="single" w:sz="12" w:space="0" w:color="auto"/>
            </w:tcBorders>
          </w:tcPr>
          <w:p w14:paraId="3A8C717F" w14:textId="70069529" w:rsidR="00CE66D7" w:rsidRPr="00CE66D7" w:rsidRDefault="00CE66D7" w:rsidP="00CE66D7">
            <w:pPr>
              <w:widowControl w:val="0"/>
              <w:ind w:hanging="15"/>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4,20</w:t>
            </w:r>
          </w:p>
        </w:tc>
        <w:tc>
          <w:tcPr>
            <w:tcW w:w="1062" w:type="dxa"/>
            <w:tcBorders>
              <w:top w:val="single" w:sz="12" w:space="0" w:color="auto"/>
              <w:bottom w:val="single" w:sz="12" w:space="0" w:color="auto"/>
            </w:tcBorders>
          </w:tcPr>
          <w:p w14:paraId="38EAE995" w14:textId="0CC174CC" w:rsidR="00CE66D7" w:rsidRPr="00CE66D7" w:rsidRDefault="00CE66D7" w:rsidP="00CE66D7">
            <w:pPr>
              <w:widowControl w:val="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 xml:space="preserve">   </w:t>
            </w:r>
            <w:r w:rsidRPr="00CE66D7">
              <w:rPr>
                <w:rFonts w:ascii="Times New Roman" w:eastAsia="Times New Roman" w:hAnsi="Times New Roman" w:cs="Times New Roman"/>
                <w:bCs/>
                <w:color w:val="000000"/>
                <w:sz w:val="20"/>
                <w:szCs w:val="20"/>
                <w:lang w:val="en-US"/>
              </w:rPr>
              <w:t>4,29</w:t>
            </w:r>
          </w:p>
        </w:tc>
      </w:tr>
    </w:tbl>
    <w:p w14:paraId="4A997674" w14:textId="77777777" w:rsidR="00F4231F" w:rsidRDefault="00F4231F" w:rsidP="00F21C45">
      <w:pPr>
        <w:spacing w:after="0" w:line="240" w:lineRule="auto"/>
        <w:ind w:left="1530" w:hanging="821"/>
        <w:jc w:val="both"/>
        <w:rPr>
          <w:rFonts w:ascii="Times New Roman" w:eastAsia="Times New Roman" w:hAnsi="Times New Roman" w:cs="Times New Roman"/>
          <w:sz w:val="20"/>
          <w:szCs w:val="20"/>
        </w:rPr>
      </w:pPr>
      <w:r w:rsidRPr="00F4231F">
        <w:rPr>
          <w:rFonts w:ascii="Times New Roman" w:eastAsia="Times New Roman" w:hAnsi="Times New Roman" w:cs="Times New Roman"/>
          <w:b/>
          <w:bCs/>
          <w:sz w:val="20"/>
          <w:szCs w:val="20"/>
        </w:rPr>
        <w:t>Tabel 2.</w:t>
      </w:r>
      <w:r w:rsidRPr="00F4231F">
        <w:rPr>
          <w:rFonts w:ascii="Times New Roman" w:eastAsia="Times New Roman" w:hAnsi="Times New Roman" w:cs="Times New Roman"/>
          <w:sz w:val="20"/>
          <w:szCs w:val="20"/>
        </w:rPr>
        <w:t xml:space="preserve"> Waktu koagulasi minyak ayam pada berbagai konsentrasi asam tranexamat (kontrol positif) dan darah (kontrol Negatif).</w:t>
      </w:r>
    </w:p>
    <w:tbl>
      <w:tblPr>
        <w:tblStyle w:val="TableGrid"/>
        <w:tblW w:w="8285"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285"/>
      </w:tblGrid>
      <w:tr w:rsidR="00F21C45" w:rsidRPr="00F21C45" w14:paraId="7462F3FB" w14:textId="77777777" w:rsidTr="00753025">
        <w:tc>
          <w:tcPr>
            <w:tcW w:w="8285" w:type="dxa"/>
            <w:tcBorders>
              <w:top w:val="single" w:sz="12" w:space="0" w:color="auto"/>
              <w:bottom w:val="single" w:sz="12" w:space="0" w:color="auto"/>
            </w:tcBorders>
          </w:tcPr>
          <w:p w14:paraId="77CC5197" w14:textId="0BC333AE" w:rsidR="00F21C45" w:rsidRPr="00F21C45" w:rsidRDefault="00F21C45" w:rsidP="00F21C45">
            <w:pPr>
              <w:widowControl w:val="0"/>
              <w:ind w:firstLine="709"/>
              <w:jc w:val="both"/>
              <w:rPr>
                <w:rFonts w:ascii="Times New Roman" w:eastAsia="Times New Roman" w:hAnsi="Times New Roman" w:cs="Times New Roman"/>
                <w:color w:val="000000"/>
                <w:sz w:val="20"/>
                <w:szCs w:val="20"/>
                <w:lang w:val="en-US"/>
              </w:rPr>
            </w:pPr>
            <w:r w:rsidRPr="00F21C45">
              <w:rPr>
                <w:rFonts w:ascii="Times New Roman" w:eastAsia="Times New Roman" w:hAnsi="Times New Roman" w:cs="Times New Roman"/>
                <w:color w:val="000000"/>
                <w:sz w:val="20"/>
                <w:szCs w:val="20"/>
                <w:lang w:val="en-US"/>
              </w:rPr>
              <w:t xml:space="preserve">Data </w:t>
            </w:r>
            <w:proofErr w:type="spellStart"/>
            <w:r w:rsidRPr="00F21C45">
              <w:rPr>
                <w:rFonts w:ascii="Times New Roman" w:eastAsia="Times New Roman" w:hAnsi="Times New Roman" w:cs="Times New Roman"/>
                <w:color w:val="000000"/>
                <w:sz w:val="20"/>
                <w:szCs w:val="20"/>
                <w:lang w:val="en-US"/>
              </w:rPr>
              <w:t>analisis</w:t>
            </w:r>
            <w:proofErr w:type="spellEnd"/>
            <w:r w:rsidRPr="00F21C45">
              <w:rPr>
                <w:rFonts w:ascii="Times New Roman" w:eastAsia="Times New Roman" w:hAnsi="Times New Roman" w:cs="Times New Roman"/>
                <w:color w:val="000000"/>
                <w:sz w:val="20"/>
                <w:szCs w:val="20"/>
                <w:lang w:val="en-US"/>
              </w:rPr>
              <w:t xml:space="preserve"> t-test                                         Nilai P &gt;0,05            </w:t>
            </w:r>
            <w:r>
              <w:rPr>
                <w:rFonts w:ascii="Times New Roman" w:eastAsia="Times New Roman" w:hAnsi="Times New Roman" w:cs="Times New Roman"/>
                <w:color w:val="000000"/>
                <w:sz w:val="20"/>
                <w:szCs w:val="20"/>
                <w:lang w:val="en-US"/>
              </w:rPr>
              <w:t xml:space="preserve">    </w:t>
            </w:r>
            <w:proofErr w:type="spellStart"/>
            <w:r w:rsidRPr="00F21C45">
              <w:rPr>
                <w:rFonts w:ascii="Times New Roman" w:eastAsia="Times New Roman" w:hAnsi="Times New Roman" w:cs="Times New Roman"/>
                <w:color w:val="000000"/>
                <w:sz w:val="20"/>
                <w:szCs w:val="20"/>
                <w:lang w:val="en-US"/>
              </w:rPr>
              <w:t>Keterangan</w:t>
            </w:r>
            <w:proofErr w:type="spellEnd"/>
            <w:r w:rsidRPr="00F21C45">
              <w:rPr>
                <w:rFonts w:ascii="Times New Roman" w:eastAsia="Times New Roman" w:hAnsi="Times New Roman" w:cs="Times New Roman"/>
                <w:color w:val="000000"/>
                <w:sz w:val="20"/>
                <w:szCs w:val="20"/>
                <w:lang w:val="en-US"/>
              </w:rPr>
              <w:t xml:space="preserve"> </w:t>
            </w:r>
          </w:p>
        </w:tc>
      </w:tr>
      <w:tr w:rsidR="00F21C45" w:rsidRPr="00F21C45" w14:paraId="397797A6" w14:textId="77777777" w:rsidTr="00753025">
        <w:tc>
          <w:tcPr>
            <w:tcW w:w="8285" w:type="dxa"/>
            <w:tcBorders>
              <w:top w:val="single" w:sz="12" w:space="0" w:color="auto"/>
              <w:bottom w:val="single" w:sz="12" w:space="0" w:color="auto"/>
            </w:tcBorders>
          </w:tcPr>
          <w:p w14:paraId="1336D434" w14:textId="43714116" w:rsidR="00F21C45" w:rsidRPr="00F21C45" w:rsidRDefault="00F21C45" w:rsidP="00F21C45">
            <w:pPr>
              <w:widowControl w:val="0"/>
              <w:ind w:firstLine="709"/>
              <w:jc w:val="both"/>
              <w:rPr>
                <w:rFonts w:ascii="Times New Roman" w:eastAsia="Times New Roman" w:hAnsi="Times New Roman" w:cs="Times New Roman"/>
                <w:color w:val="000000"/>
                <w:sz w:val="20"/>
                <w:szCs w:val="20"/>
                <w:lang w:val="en-US"/>
              </w:rPr>
            </w:pPr>
            <w:proofErr w:type="spellStart"/>
            <w:r w:rsidRPr="00F21C45">
              <w:rPr>
                <w:rFonts w:ascii="Times New Roman" w:eastAsia="Times New Roman" w:hAnsi="Times New Roman" w:cs="Times New Roman"/>
                <w:color w:val="000000"/>
                <w:sz w:val="20"/>
                <w:szCs w:val="20"/>
                <w:lang w:val="en-US"/>
              </w:rPr>
              <w:t>kontrol</w:t>
            </w:r>
            <w:proofErr w:type="spellEnd"/>
            <w:r w:rsidRPr="00F21C45">
              <w:rPr>
                <w:rFonts w:ascii="Times New Roman" w:eastAsia="Times New Roman" w:hAnsi="Times New Roman" w:cs="Times New Roman"/>
                <w:color w:val="000000"/>
                <w:sz w:val="20"/>
                <w:szCs w:val="20"/>
                <w:lang w:val="en-US"/>
              </w:rPr>
              <w:t xml:space="preserve"> (–) </w:t>
            </w:r>
            <w:proofErr w:type="spellStart"/>
            <w:r w:rsidRPr="00F21C45">
              <w:rPr>
                <w:rFonts w:ascii="Times New Roman" w:eastAsia="Times New Roman" w:hAnsi="Times New Roman" w:cs="Times New Roman"/>
                <w:color w:val="000000"/>
                <w:sz w:val="20"/>
                <w:szCs w:val="20"/>
                <w:lang w:val="en-US"/>
              </w:rPr>
              <w:t>terhadap</w:t>
            </w:r>
            <w:proofErr w:type="spellEnd"/>
            <w:r w:rsidRPr="00F21C45">
              <w:rPr>
                <w:rFonts w:ascii="Times New Roman" w:eastAsia="Times New Roman" w:hAnsi="Times New Roman" w:cs="Times New Roman"/>
                <w:color w:val="000000"/>
                <w:sz w:val="20"/>
                <w:szCs w:val="20"/>
                <w:lang w:val="en-US"/>
              </w:rPr>
              <w:t xml:space="preserve"> </w:t>
            </w:r>
            <w:proofErr w:type="spellStart"/>
            <w:r w:rsidRPr="00F21C45">
              <w:rPr>
                <w:rFonts w:ascii="Times New Roman" w:eastAsia="Times New Roman" w:hAnsi="Times New Roman" w:cs="Times New Roman"/>
                <w:color w:val="000000"/>
                <w:sz w:val="20"/>
                <w:szCs w:val="20"/>
                <w:lang w:val="en-US"/>
              </w:rPr>
              <w:t>kontrol</w:t>
            </w:r>
            <w:proofErr w:type="spellEnd"/>
            <w:r w:rsidRPr="00F21C45">
              <w:rPr>
                <w:rFonts w:ascii="Times New Roman" w:eastAsia="Times New Roman" w:hAnsi="Times New Roman" w:cs="Times New Roman"/>
                <w:color w:val="000000"/>
                <w:sz w:val="20"/>
                <w:szCs w:val="20"/>
                <w:lang w:val="en-US"/>
              </w:rPr>
              <w:t xml:space="preserve"> (+)                            0,015                 </w:t>
            </w:r>
            <w:r>
              <w:rPr>
                <w:rFonts w:ascii="Times New Roman" w:eastAsia="Times New Roman" w:hAnsi="Times New Roman" w:cs="Times New Roman"/>
                <w:color w:val="000000"/>
                <w:sz w:val="20"/>
                <w:szCs w:val="20"/>
                <w:lang w:val="en-US"/>
              </w:rPr>
              <w:t xml:space="preserve">    </w:t>
            </w:r>
            <w:proofErr w:type="spellStart"/>
            <w:r w:rsidRPr="00F21C45">
              <w:rPr>
                <w:rFonts w:ascii="Times New Roman" w:eastAsia="Times New Roman" w:hAnsi="Times New Roman" w:cs="Times New Roman"/>
                <w:color w:val="000000"/>
                <w:sz w:val="20"/>
                <w:szCs w:val="20"/>
                <w:lang w:val="en-US"/>
              </w:rPr>
              <w:t>Signifikan</w:t>
            </w:r>
            <w:proofErr w:type="spellEnd"/>
            <w:r w:rsidRPr="00F21C45">
              <w:rPr>
                <w:rFonts w:ascii="Times New Roman" w:eastAsia="Times New Roman" w:hAnsi="Times New Roman" w:cs="Times New Roman"/>
                <w:color w:val="000000"/>
                <w:sz w:val="20"/>
                <w:szCs w:val="20"/>
                <w:lang w:val="en-US"/>
              </w:rPr>
              <w:t xml:space="preserve"> </w:t>
            </w:r>
          </w:p>
        </w:tc>
      </w:tr>
      <w:tr w:rsidR="00F21C45" w:rsidRPr="00F21C45" w14:paraId="2028C7A1" w14:textId="77777777" w:rsidTr="00753025">
        <w:tc>
          <w:tcPr>
            <w:tcW w:w="8285" w:type="dxa"/>
            <w:tcBorders>
              <w:top w:val="single" w:sz="12" w:space="0" w:color="auto"/>
              <w:bottom w:val="single" w:sz="12" w:space="0" w:color="auto"/>
            </w:tcBorders>
          </w:tcPr>
          <w:p w14:paraId="3C017D18" w14:textId="065BD878" w:rsidR="00F21C45" w:rsidRPr="00F21C45" w:rsidRDefault="00F21C45" w:rsidP="00F21C45">
            <w:pPr>
              <w:widowControl w:val="0"/>
              <w:ind w:firstLine="709"/>
              <w:jc w:val="both"/>
              <w:rPr>
                <w:rFonts w:ascii="Times New Roman" w:eastAsia="Times New Roman" w:hAnsi="Times New Roman" w:cs="Times New Roman"/>
                <w:color w:val="000000"/>
                <w:sz w:val="20"/>
                <w:szCs w:val="20"/>
                <w:lang w:val="en-US"/>
              </w:rPr>
            </w:pPr>
            <w:proofErr w:type="spellStart"/>
            <w:r w:rsidRPr="00F21C45">
              <w:rPr>
                <w:rFonts w:ascii="Times New Roman" w:eastAsia="Times New Roman" w:hAnsi="Times New Roman" w:cs="Times New Roman"/>
                <w:color w:val="000000"/>
                <w:sz w:val="20"/>
                <w:szCs w:val="20"/>
                <w:lang w:val="en-US"/>
              </w:rPr>
              <w:t>kontrol</w:t>
            </w:r>
            <w:proofErr w:type="spellEnd"/>
            <w:r w:rsidRPr="00F21C45">
              <w:rPr>
                <w:rFonts w:ascii="Times New Roman" w:eastAsia="Times New Roman" w:hAnsi="Times New Roman" w:cs="Times New Roman"/>
                <w:color w:val="000000"/>
                <w:sz w:val="20"/>
                <w:szCs w:val="20"/>
                <w:lang w:val="en-US"/>
              </w:rPr>
              <w:t xml:space="preserve"> (–) </w:t>
            </w:r>
            <w:proofErr w:type="spellStart"/>
            <w:r w:rsidRPr="00F21C45">
              <w:rPr>
                <w:rFonts w:ascii="Times New Roman" w:eastAsia="Times New Roman" w:hAnsi="Times New Roman" w:cs="Times New Roman"/>
                <w:color w:val="000000"/>
                <w:sz w:val="20"/>
                <w:szCs w:val="20"/>
                <w:lang w:val="en-US"/>
              </w:rPr>
              <w:t>terhadap</w:t>
            </w:r>
            <w:proofErr w:type="spellEnd"/>
            <w:r w:rsidRPr="00F21C45">
              <w:rPr>
                <w:rFonts w:ascii="Times New Roman" w:eastAsia="Times New Roman" w:hAnsi="Times New Roman" w:cs="Times New Roman"/>
                <w:color w:val="000000"/>
                <w:sz w:val="20"/>
                <w:szCs w:val="20"/>
                <w:lang w:val="en-US"/>
              </w:rPr>
              <w:t xml:space="preserve"> </w:t>
            </w:r>
            <w:proofErr w:type="spellStart"/>
            <w:r w:rsidRPr="00F21C45">
              <w:rPr>
                <w:rFonts w:ascii="Times New Roman" w:eastAsia="Times New Roman" w:hAnsi="Times New Roman" w:cs="Times New Roman"/>
                <w:color w:val="000000"/>
                <w:sz w:val="20"/>
                <w:szCs w:val="20"/>
                <w:lang w:val="en-US"/>
              </w:rPr>
              <w:t>minyak</w:t>
            </w:r>
            <w:proofErr w:type="spellEnd"/>
            <w:r w:rsidRPr="00F21C45">
              <w:rPr>
                <w:rFonts w:ascii="Times New Roman" w:eastAsia="Times New Roman" w:hAnsi="Times New Roman" w:cs="Times New Roman"/>
                <w:color w:val="000000"/>
                <w:sz w:val="20"/>
                <w:szCs w:val="20"/>
                <w:lang w:val="en-US"/>
              </w:rPr>
              <w:t xml:space="preserve"> lemak </w:t>
            </w:r>
            <w:proofErr w:type="spellStart"/>
            <w:r w:rsidRPr="00F21C45">
              <w:rPr>
                <w:rFonts w:ascii="Times New Roman" w:eastAsia="Times New Roman" w:hAnsi="Times New Roman" w:cs="Times New Roman"/>
                <w:color w:val="000000"/>
                <w:sz w:val="20"/>
                <w:szCs w:val="20"/>
                <w:lang w:val="en-US"/>
              </w:rPr>
              <w:t>ayam</w:t>
            </w:r>
            <w:proofErr w:type="spellEnd"/>
            <w:r w:rsidRPr="00F21C45">
              <w:rPr>
                <w:rFonts w:ascii="Times New Roman" w:eastAsia="Times New Roman" w:hAnsi="Times New Roman" w:cs="Times New Roman"/>
                <w:color w:val="000000"/>
                <w:sz w:val="20"/>
                <w:szCs w:val="20"/>
                <w:lang w:val="en-US"/>
              </w:rPr>
              <w:t xml:space="preserve"> 50</w:t>
            </w:r>
            <w:r w:rsidRPr="00F21C45">
              <w:rPr>
                <w:rFonts w:ascii="Times New Roman" w:eastAsia="Times New Roman" w:hAnsi="Times New Roman" w:cs="Times New Roman"/>
                <w:bCs/>
                <w:color w:val="000000"/>
                <w:sz w:val="20"/>
                <w:szCs w:val="20"/>
                <w:lang w:val="en-US"/>
              </w:rPr>
              <w:t xml:space="preserve"> µL   </w:t>
            </w:r>
            <w:r w:rsidRPr="00F21C45">
              <w:rPr>
                <w:rFonts w:ascii="Times New Roman" w:eastAsia="Times New Roman" w:hAnsi="Times New Roman" w:cs="Times New Roman"/>
                <w:color w:val="000000"/>
                <w:sz w:val="20"/>
                <w:szCs w:val="20"/>
                <w:lang w:val="en-US"/>
              </w:rPr>
              <w:t xml:space="preserve">0,03                </w:t>
            </w:r>
            <w:r>
              <w:rPr>
                <w:rFonts w:ascii="Times New Roman" w:eastAsia="Times New Roman" w:hAnsi="Times New Roman" w:cs="Times New Roman"/>
                <w:color w:val="000000"/>
                <w:sz w:val="20"/>
                <w:szCs w:val="20"/>
                <w:lang w:val="en-US"/>
              </w:rPr>
              <w:t xml:space="preserve">    </w:t>
            </w:r>
            <w:r w:rsidRPr="00F21C45">
              <w:rPr>
                <w:rFonts w:ascii="Times New Roman" w:eastAsia="Times New Roman" w:hAnsi="Times New Roman" w:cs="Times New Roman"/>
                <w:color w:val="000000"/>
                <w:sz w:val="20"/>
                <w:szCs w:val="20"/>
                <w:lang w:val="en-US"/>
              </w:rPr>
              <w:t xml:space="preserve">   </w:t>
            </w:r>
            <w:proofErr w:type="spellStart"/>
            <w:r w:rsidRPr="00F21C45">
              <w:rPr>
                <w:rFonts w:ascii="Times New Roman" w:eastAsia="Times New Roman" w:hAnsi="Times New Roman" w:cs="Times New Roman"/>
                <w:color w:val="000000"/>
                <w:sz w:val="20"/>
                <w:szCs w:val="20"/>
                <w:lang w:val="en-US"/>
              </w:rPr>
              <w:t>Signifikan</w:t>
            </w:r>
            <w:proofErr w:type="spellEnd"/>
          </w:p>
        </w:tc>
      </w:tr>
      <w:tr w:rsidR="00F21C45" w:rsidRPr="00F21C45" w14:paraId="45887C3C" w14:textId="77777777" w:rsidTr="00753025">
        <w:tc>
          <w:tcPr>
            <w:tcW w:w="8285" w:type="dxa"/>
            <w:tcBorders>
              <w:top w:val="single" w:sz="12" w:space="0" w:color="auto"/>
              <w:bottom w:val="single" w:sz="12" w:space="0" w:color="auto"/>
            </w:tcBorders>
          </w:tcPr>
          <w:p w14:paraId="577F3105" w14:textId="0C7DEA86" w:rsidR="00F21C45" w:rsidRPr="00F21C45" w:rsidRDefault="00F21C45" w:rsidP="00F21C45">
            <w:pPr>
              <w:widowControl w:val="0"/>
              <w:ind w:firstLine="709"/>
              <w:jc w:val="both"/>
              <w:rPr>
                <w:rFonts w:ascii="Times New Roman" w:eastAsia="Times New Roman" w:hAnsi="Times New Roman" w:cs="Times New Roman"/>
                <w:color w:val="000000"/>
                <w:sz w:val="20"/>
                <w:szCs w:val="20"/>
                <w:lang w:val="en-US"/>
              </w:rPr>
            </w:pPr>
            <w:proofErr w:type="spellStart"/>
            <w:r w:rsidRPr="00F21C45">
              <w:rPr>
                <w:rFonts w:ascii="Times New Roman" w:eastAsia="Times New Roman" w:hAnsi="Times New Roman" w:cs="Times New Roman"/>
                <w:color w:val="000000"/>
                <w:sz w:val="20"/>
                <w:szCs w:val="20"/>
                <w:lang w:val="en-US"/>
              </w:rPr>
              <w:t>kontrol</w:t>
            </w:r>
            <w:proofErr w:type="spellEnd"/>
            <w:r w:rsidRPr="00F21C45">
              <w:rPr>
                <w:rFonts w:ascii="Times New Roman" w:eastAsia="Times New Roman" w:hAnsi="Times New Roman" w:cs="Times New Roman"/>
                <w:color w:val="000000"/>
                <w:sz w:val="20"/>
                <w:szCs w:val="20"/>
                <w:lang w:val="en-US"/>
              </w:rPr>
              <w:t xml:space="preserve"> (–) </w:t>
            </w:r>
            <w:proofErr w:type="spellStart"/>
            <w:r w:rsidRPr="00F21C45">
              <w:rPr>
                <w:rFonts w:ascii="Times New Roman" w:eastAsia="Times New Roman" w:hAnsi="Times New Roman" w:cs="Times New Roman"/>
                <w:color w:val="000000"/>
                <w:sz w:val="20"/>
                <w:szCs w:val="20"/>
                <w:lang w:val="en-US"/>
              </w:rPr>
              <w:t>terhadap</w:t>
            </w:r>
            <w:proofErr w:type="spellEnd"/>
            <w:r w:rsidRPr="00F21C45">
              <w:rPr>
                <w:rFonts w:ascii="Times New Roman" w:eastAsia="Times New Roman" w:hAnsi="Times New Roman" w:cs="Times New Roman"/>
                <w:color w:val="000000"/>
                <w:sz w:val="20"/>
                <w:szCs w:val="20"/>
                <w:lang w:val="en-US"/>
              </w:rPr>
              <w:t xml:space="preserve"> </w:t>
            </w:r>
            <w:proofErr w:type="spellStart"/>
            <w:r w:rsidRPr="00F21C45">
              <w:rPr>
                <w:rFonts w:ascii="Times New Roman" w:eastAsia="Times New Roman" w:hAnsi="Times New Roman" w:cs="Times New Roman"/>
                <w:color w:val="000000"/>
                <w:sz w:val="20"/>
                <w:szCs w:val="20"/>
                <w:lang w:val="en-US"/>
              </w:rPr>
              <w:t>minyak</w:t>
            </w:r>
            <w:proofErr w:type="spellEnd"/>
            <w:r w:rsidRPr="00F21C45">
              <w:rPr>
                <w:rFonts w:ascii="Times New Roman" w:eastAsia="Times New Roman" w:hAnsi="Times New Roman" w:cs="Times New Roman"/>
                <w:color w:val="000000"/>
                <w:sz w:val="20"/>
                <w:szCs w:val="20"/>
                <w:lang w:val="en-US"/>
              </w:rPr>
              <w:t xml:space="preserve"> lemak </w:t>
            </w:r>
            <w:proofErr w:type="spellStart"/>
            <w:r w:rsidRPr="00F21C45">
              <w:rPr>
                <w:rFonts w:ascii="Times New Roman" w:eastAsia="Times New Roman" w:hAnsi="Times New Roman" w:cs="Times New Roman"/>
                <w:color w:val="000000"/>
                <w:sz w:val="20"/>
                <w:szCs w:val="20"/>
                <w:lang w:val="en-US"/>
              </w:rPr>
              <w:t>ayam</w:t>
            </w:r>
            <w:proofErr w:type="spellEnd"/>
            <w:r w:rsidRPr="00F21C45">
              <w:rPr>
                <w:rFonts w:ascii="Times New Roman" w:eastAsia="Times New Roman" w:hAnsi="Times New Roman" w:cs="Times New Roman"/>
                <w:color w:val="000000"/>
                <w:sz w:val="20"/>
                <w:szCs w:val="20"/>
                <w:lang w:val="en-US"/>
              </w:rPr>
              <w:t xml:space="preserve"> 75</w:t>
            </w:r>
            <w:r w:rsidRPr="00F21C45">
              <w:rPr>
                <w:rFonts w:ascii="Times New Roman" w:eastAsia="Times New Roman" w:hAnsi="Times New Roman" w:cs="Times New Roman"/>
                <w:bCs/>
                <w:color w:val="000000"/>
                <w:sz w:val="20"/>
                <w:szCs w:val="20"/>
                <w:lang w:val="en-US"/>
              </w:rPr>
              <w:t xml:space="preserve"> µL   </w:t>
            </w:r>
            <w:r w:rsidRPr="00F21C45">
              <w:rPr>
                <w:rFonts w:ascii="Times New Roman" w:eastAsia="Times New Roman" w:hAnsi="Times New Roman" w:cs="Times New Roman"/>
                <w:color w:val="000000"/>
                <w:sz w:val="20"/>
                <w:szCs w:val="20"/>
                <w:lang w:val="en-US"/>
              </w:rPr>
              <w:t xml:space="preserve">0,16              </w:t>
            </w:r>
            <w:r>
              <w:rPr>
                <w:rFonts w:ascii="Times New Roman" w:eastAsia="Times New Roman" w:hAnsi="Times New Roman" w:cs="Times New Roman"/>
                <w:color w:val="000000"/>
                <w:sz w:val="20"/>
                <w:szCs w:val="20"/>
                <w:lang w:val="en-US"/>
              </w:rPr>
              <w:t xml:space="preserve">  </w:t>
            </w:r>
            <w:r w:rsidRPr="00F21C45">
              <w:rPr>
                <w:rFonts w:ascii="Times New Roman" w:eastAsia="Times New Roman" w:hAnsi="Times New Roman" w:cs="Times New Roman"/>
                <w:color w:val="000000"/>
                <w:sz w:val="20"/>
                <w:szCs w:val="20"/>
                <w:lang w:val="en-US"/>
              </w:rPr>
              <w:t xml:space="preserve">non </w:t>
            </w:r>
            <w:proofErr w:type="spellStart"/>
            <w:r w:rsidRPr="00F21C45">
              <w:rPr>
                <w:rFonts w:ascii="Times New Roman" w:eastAsia="Times New Roman" w:hAnsi="Times New Roman" w:cs="Times New Roman"/>
                <w:color w:val="000000"/>
                <w:sz w:val="20"/>
                <w:szCs w:val="20"/>
                <w:lang w:val="en-US"/>
              </w:rPr>
              <w:t>Signifikan</w:t>
            </w:r>
            <w:proofErr w:type="spellEnd"/>
          </w:p>
        </w:tc>
      </w:tr>
      <w:tr w:rsidR="00F21C45" w:rsidRPr="00F21C45" w14:paraId="10464F4B" w14:textId="77777777" w:rsidTr="00753025">
        <w:tc>
          <w:tcPr>
            <w:tcW w:w="8285" w:type="dxa"/>
            <w:tcBorders>
              <w:top w:val="single" w:sz="12" w:space="0" w:color="auto"/>
              <w:bottom w:val="single" w:sz="12" w:space="0" w:color="auto"/>
            </w:tcBorders>
          </w:tcPr>
          <w:p w14:paraId="2012E776" w14:textId="769B9C87" w:rsidR="00F21C45" w:rsidRPr="00F21C45" w:rsidRDefault="00F21C45" w:rsidP="00F21C45">
            <w:pPr>
              <w:widowControl w:val="0"/>
              <w:ind w:firstLine="709"/>
              <w:jc w:val="both"/>
              <w:rPr>
                <w:rFonts w:ascii="Times New Roman" w:eastAsia="Times New Roman" w:hAnsi="Times New Roman" w:cs="Times New Roman"/>
                <w:color w:val="000000"/>
                <w:sz w:val="20"/>
                <w:szCs w:val="20"/>
                <w:lang w:val="en-US"/>
              </w:rPr>
            </w:pPr>
            <w:proofErr w:type="spellStart"/>
            <w:r w:rsidRPr="00F21C45">
              <w:rPr>
                <w:rFonts w:ascii="Times New Roman" w:eastAsia="Times New Roman" w:hAnsi="Times New Roman" w:cs="Times New Roman"/>
                <w:color w:val="000000"/>
                <w:sz w:val="20"/>
                <w:szCs w:val="20"/>
                <w:lang w:val="en-US"/>
              </w:rPr>
              <w:t>kontrol</w:t>
            </w:r>
            <w:proofErr w:type="spellEnd"/>
            <w:r w:rsidRPr="00F21C45">
              <w:rPr>
                <w:rFonts w:ascii="Times New Roman" w:eastAsia="Times New Roman" w:hAnsi="Times New Roman" w:cs="Times New Roman"/>
                <w:color w:val="000000"/>
                <w:sz w:val="20"/>
                <w:szCs w:val="20"/>
                <w:lang w:val="en-US"/>
              </w:rPr>
              <w:t xml:space="preserve"> (+) </w:t>
            </w:r>
            <w:proofErr w:type="spellStart"/>
            <w:r w:rsidRPr="00F21C45">
              <w:rPr>
                <w:rFonts w:ascii="Times New Roman" w:eastAsia="Times New Roman" w:hAnsi="Times New Roman" w:cs="Times New Roman"/>
                <w:color w:val="000000"/>
                <w:sz w:val="20"/>
                <w:szCs w:val="20"/>
                <w:lang w:val="en-US"/>
              </w:rPr>
              <w:t>terhadap</w:t>
            </w:r>
            <w:proofErr w:type="spellEnd"/>
            <w:r w:rsidRPr="00F21C45">
              <w:rPr>
                <w:rFonts w:ascii="Times New Roman" w:eastAsia="Times New Roman" w:hAnsi="Times New Roman" w:cs="Times New Roman"/>
                <w:color w:val="000000"/>
                <w:sz w:val="20"/>
                <w:szCs w:val="20"/>
                <w:lang w:val="en-US"/>
              </w:rPr>
              <w:t xml:space="preserve"> </w:t>
            </w:r>
            <w:proofErr w:type="spellStart"/>
            <w:r w:rsidRPr="00F21C45">
              <w:rPr>
                <w:rFonts w:ascii="Times New Roman" w:eastAsia="Times New Roman" w:hAnsi="Times New Roman" w:cs="Times New Roman"/>
                <w:color w:val="000000"/>
                <w:sz w:val="20"/>
                <w:szCs w:val="20"/>
                <w:lang w:val="en-US"/>
              </w:rPr>
              <w:t>minyak</w:t>
            </w:r>
            <w:proofErr w:type="spellEnd"/>
            <w:r w:rsidRPr="00F21C45">
              <w:rPr>
                <w:rFonts w:ascii="Times New Roman" w:eastAsia="Times New Roman" w:hAnsi="Times New Roman" w:cs="Times New Roman"/>
                <w:color w:val="000000"/>
                <w:sz w:val="20"/>
                <w:szCs w:val="20"/>
                <w:lang w:val="en-US"/>
              </w:rPr>
              <w:t xml:space="preserve"> lemak </w:t>
            </w:r>
            <w:proofErr w:type="spellStart"/>
            <w:r w:rsidRPr="00F21C45">
              <w:rPr>
                <w:rFonts w:ascii="Times New Roman" w:eastAsia="Times New Roman" w:hAnsi="Times New Roman" w:cs="Times New Roman"/>
                <w:color w:val="000000"/>
                <w:sz w:val="20"/>
                <w:szCs w:val="20"/>
                <w:lang w:val="en-US"/>
              </w:rPr>
              <w:t>ayam</w:t>
            </w:r>
            <w:proofErr w:type="spellEnd"/>
            <w:r w:rsidRPr="00F21C45">
              <w:rPr>
                <w:rFonts w:ascii="Times New Roman" w:eastAsia="Times New Roman" w:hAnsi="Times New Roman" w:cs="Times New Roman"/>
                <w:color w:val="000000"/>
                <w:sz w:val="20"/>
                <w:szCs w:val="20"/>
                <w:lang w:val="en-US"/>
              </w:rPr>
              <w:t xml:space="preserve"> 50</w:t>
            </w:r>
            <w:r w:rsidRPr="00F21C45">
              <w:rPr>
                <w:rFonts w:ascii="Times New Roman" w:eastAsia="Times New Roman" w:hAnsi="Times New Roman" w:cs="Times New Roman"/>
                <w:bCs/>
                <w:color w:val="000000"/>
                <w:sz w:val="20"/>
                <w:szCs w:val="20"/>
                <w:lang w:val="en-US"/>
              </w:rPr>
              <w:t xml:space="preserve"> µL   </w:t>
            </w:r>
            <w:r w:rsidRPr="00F21C45">
              <w:rPr>
                <w:rFonts w:ascii="Times New Roman" w:eastAsia="Times New Roman" w:hAnsi="Times New Roman" w:cs="Times New Roman"/>
                <w:color w:val="000000"/>
                <w:sz w:val="20"/>
                <w:szCs w:val="20"/>
                <w:lang w:val="en-US"/>
              </w:rPr>
              <w:t xml:space="preserve">0,04                    </w:t>
            </w:r>
            <w:r>
              <w:rPr>
                <w:rFonts w:ascii="Times New Roman" w:eastAsia="Times New Roman" w:hAnsi="Times New Roman" w:cs="Times New Roman"/>
                <w:color w:val="000000"/>
                <w:sz w:val="20"/>
                <w:szCs w:val="20"/>
                <w:lang w:val="en-US"/>
              </w:rPr>
              <w:t xml:space="preserve">  </w:t>
            </w:r>
            <w:r w:rsidRPr="00F21C45">
              <w:rPr>
                <w:rFonts w:ascii="Times New Roman" w:eastAsia="Times New Roman" w:hAnsi="Times New Roman" w:cs="Times New Roman"/>
                <w:color w:val="000000"/>
                <w:sz w:val="20"/>
                <w:szCs w:val="20"/>
                <w:lang w:val="en-US"/>
              </w:rPr>
              <w:t xml:space="preserve"> </w:t>
            </w:r>
            <w:proofErr w:type="spellStart"/>
            <w:r w:rsidRPr="00F21C45">
              <w:rPr>
                <w:rFonts w:ascii="Times New Roman" w:eastAsia="Times New Roman" w:hAnsi="Times New Roman" w:cs="Times New Roman"/>
                <w:color w:val="000000"/>
                <w:sz w:val="20"/>
                <w:szCs w:val="20"/>
                <w:lang w:val="en-US"/>
              </w:rPr>
              <w:t>Signifikan</w:t>
            </w:r>
            <w:proofErr w:type="spellEnd"/>
          </w:p>
        </w:tc>
      </w:tr>
    </w:tbl>
    <w:p w14:paraId="2E4231DC" w14:textId="56BD57E9" w:rsidR="00CE66D7" w:rsidRDefault="00F21C45" w:rsidP="00EB77B8">
      <w:pPr>
        <w:spacing w:after="0" w:line="240" w:lineRule="auto"/>
        <w:ind w:firstLine="709"/>
        <w:jc w:val="both"/>
        <w:rPr>
          <w:rFonts w:ascii="Times New Roman" w:eastAsia="Times New Roman" w:hAnsi="Times New Roman" w:cs="Times New Roman"/>
          <w:sz w:val="20"/>
          <w:szCs w:val="20"/>
        </w:rPr>
      </w:pPr>
      <w:r w:rsidRPr="00F21C45">
        <w:rPr>
          <w:rFonts w:ascii="Times New Roman" w:eastAsia="Times New Roman" w:hAnsi="Times New Roman" w:cs="Times New Roman"/>
          <w:b/>
          <w:bCs/>
          <w:sz w:val="20"/>
          <w:szCs w:val="20"/>
        </w:rPr>
        <w:t>Tabel 3.</w:t>
      </w:r>
      <w:r w:rsidRPr="00F21C45">
        <w:rPr>
          <w:rFonts w:ascii="Times New Roman" w:eastAsia="Times New Roman" w:hAnsi="Times New Roman" w:cs="Times New Roman"/>
          <w:sz w:val="20"/>
          <w:szCs w:val="20"/>
        </w:rPr>
        <w:t xml:space="preserve"> Nilai P dari hasil analisis statistik t-test</w:t>
      </w:r>
    </w:p>
    <w:p w14:paraId="2DFF2E84" w14:textId="77777777" w:rsidR="00F21C45" w:rsidRDefault="00F4231F" w:rsidP="00F21C45">
      <w:pPr>
        <w:spacing w:line="480" w:lineRule="auto"/>
        <w:jc w:val="center"/>
        <w:rPr>
          <w:rFonts w:ascii="Arial" w:hAnsi="Arial" w:cs="Arial"/>
          <w:sz w:val="24"/>
        </w:rPr>
      </w:pPr>
      <w:r>
        <w:rPr>
          <w:noProof/>
        </w:rPr>
        <w:drawing>
          <wp:inline distT="0" distB="0" distL="0" distR="0" wp14:anchorId="726246DC" wp14:editId="37D3D2E6">
            <wp:extent cx="4572000" cy="2476500"/>
            <wp:effectExtent l="0" t="0" r="0" b="0"/>
            <wp:docPr id="1512591095" name="Chart 15125910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D5A615" w14:textId="505A2AA8" w:rsidR="00C23BB4" w:rsidRPr="00F21C45" w:rsidRDefault="00F4231F" w:rsidP="00F21C45">
      <w:pPr>
        <w:spacing w:line="480" w:lineRule="auto"/>
        <w:jc w:val="center"/>
        <w:rPr>
          <w:rFonts w:ascii="Arial" w:hAnsi="Arial" w:cs="Arial"/>
          <w:sz w:val="24"/>
        </w:rPr>
      </w:pPr>
      <w:r w:rsidRPr="00F4231F">
        <w:rPr>
          <w:rFonts w:ascii="Times New Roman" w:hAnsi="Times New Roman" w:cs="Times New Roman"/>
          <w:b/>
          <w:bCs/>
          <w:sz w:val="20"/>
          <w:szCs w:val="18"/>
        </w:rPr>
        <w:t>Gambar 3.</w:t>
      </w:r>
      <w:r w:rsidRPr="00F4231F">
        <w:rPr>
          <w:rFonts w:ascii="Times New Roman" w:hAnsi="Times New Roman" w:cs="Times New Roman"/>
          <w:sz w:val="20"/>
          <w:szCs w:val="18"/>
        </w:rPr>
        <w:t xml:space="preserve"> Perbandingan wakttu pembekuan darah pada seluruh</w:t>
      </w:r>
      <w:r>
        <w:rPr>
          <w:rFonts w:ascii="Times New Roman" w:hAnsi="Times New Roman" w:cs="Times New Roman"/>
          <w:sz w:val="20"/>
          <w:szCs w:val="18"/>
        </w:rPr>
        <w:t xml:space="preserve"> </w:t>
      </w:r>
      <w:r w:rsidRPr="00F4231F">
        <w:rPr>
          <w:rFonts w:ascii="Times New Roman" w:hAnsi="Times New Roman" w:cs="Times New Roman"/>
          <w:sz w:val="20"/>
          <w:szCs w:val="18"/>
        </w:rPr>
        <w:t>perlakuan</w:t>
      </w:r>
    </w:p>
    <w:p w14:paraId="1B5131F9" w14:textId="2E235443"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lastRenderedPageBreak/>
        <w:t xml:space="preserve">PEMBAHASAN </w:t>
      </w:r>
    </w:p>
    <w:p w14:paraId="2B85E3FF" w14:textId="77777777" w:rsidR="00F21C45" w:rsidRPr="00F21C45" w:rsidRDefault="00F21C45" w:rsidP="00F21C45">
      <w:pPr>
        <w:spacing w:after="0" w:line="240" w:lineRule="auto"/>
        <w:ind w:firstLine="709"/>
        <w:jc w:val="both"/>
        <w:rPr>
          <w:rFonts w:ascii="Times New Roman" w:hAnsi="Times New Roman" w:cs="Times New Roman"/>
          <w:bCs/>
          <w:sz w:val="20"/>
          <w:szCs w:val="20"/>
          <w:lang w:val="fi-FI"/>
        </w:rPr>
      </w:pPr>
      <w:r w:rsidRPr="00F21C45">
        <w:rPr>
          <w:rFonts w:ascii="Times New Roman" w:hAnsi="Times New Roman" w:cs="Times New Roman"/>
          <w:bCs/>
          <w:sz w:val="20"/>
          <w:szCs w:val="20"/>
          <w:lang w:val="fi-FI"/>
        </w:rPr>
        <w:t>Asam traneksamat digunakan pada penelitian ini sebagai kontrol positif . Secara klinis, asam traneksamat digunakan pada dosis 10 mg/kg BB (Lampiran 3). Pada penelitian ini menggunakan sediaan injeksi 250mg/5ml, oleh karena itu berdasarkan hasil perhitungan diperoleh volume asam traneksamat sebesar 2,8 µL. Pada pengujian awal menggunakan darah tikus dengan volume asam traneksamat 2,8 µL dan minyak lemak ayam 2,8 µL menunjukkan inkonstensi waktu pembekuan darah terhadap masing-masing replikasi, seperti yang ditunjukan pada tabel 1. Hal tersebut kemungkinan disebabkan oleh volume sampel yang sangat kecil, sehingga memungkinkan akurasi dan ketelitian yang kurang baik pada saat pengambilan sampel.</w:t>
      </w:r>
    </w:p>
    <w:p w14:paraId="065FB38A" w14:textId="72823460" w:rsidR="00F21C45" w:rsidRDefault="00F21C45" w:rsidP="00F21C45">
      <w:pPr>
        <w:spacing w:after="0" w:line="240" w:lineRule="auto"/>
        <w:ind w:firstLine="709"/>
        <w:jc w:val="both"/>
        <w:rPr>
          <w:rFonts w:ascii="Times New Roman" w:hAnsi="Times New Roman" w:cs="Times New Roman"/>
          <w:bCs/>
          <w:sz w:val="20"/>
          <w:szCs w:val="20"/>
          <w:lang w:val="fi-FI"/>
        </w:rPr>
      </w:pPr>
      <w:proofErr w:type="spellStart"/>
      <w:r w:rsidRPr="00F21C45">
        <w:rPr>
          <w:rFonts w:ascii="Times New Roman" w:hAnsi="Times New Roman" w:cs="Times New Roman"/>
          <w:sz w:val="20"/>
          <w:szCs w:val="20"/>
          <w:lang w:val="es-ES"/>
        </w:rPr>
        <w:t>Berdasarkan</w:t>
      </w:r>
      <w:proofErr w:type="spellEnd"/>
      <w:r w:rsidRPr="00F21C45">
        <w:rPr>
          <w:rFonts w:ascii="Times New Roman" w:hAnsi="Times New Roman" w:cs="Times New Roman"/>
          <w:sz w:val="20"/>
          <w:szCs w:val="20"/>
          <w:lang w:val="es-ES"/>
        </w:rPr>
        <w:t xml:space="preserve"> </w:t>
      </w:r>
      <w:r w:rsidRPr="00F21C45">
        <w:rPr>
          <w:rFonts w:ascii="Times New Roman" w:hAnsi="Times New Roman" w:cs="Times New Roman"/>
          <w:sz w:val="20"/>
          <w:szCs w:val="20"/>
          <w:lang w:val="fi-FI"/>
        </w:rPr>
        <w:t>penelitian sebelumnya tentang aktivitas koagulasi dari (</w:t>
      </w:r>
      <w:r w:rsidRPr="00F21C45">
        <w:rPr>
          <w:rFonts w:ascii="Times New Roman" w:hAnsi="Times New Roman" w:cs="Times New Roman"/>
          <w:i/>
          <w:iCs/>
          <w:sz w:val="20"/>
          <w:szCs w:val="20"/>
          <w:lang w:val="fi-FI"/>
        </w:rPr>
        <w:t>Jatropha multifida L.</w:t>
      </w:r>
      <w:r w:rsidRPr="00F21C45">
        <w:rPr>
          <w:rFonts w:ascii="Times New Roman" w:hAnsi="Times New Roman" w:cs="Times New Roman"/>
          <w:sz w:val="20"/>
          <w:szCs w:val="20"/>
          <w:lang w:val="fi-FI"/>
        </w:rPr>
        <w:t>) (</w:t>
      </w:r>
      <w:r w:rsidRPr="00F21C45">
        <w:rPr>
          <w:rFonts w:ascii="Times New Roman" w:hAnsi="Times New Roman" w:cs="Times New Roman"/>
          <w:bCs/>
          <w:sz w:val="20"/>
          <w:szCs w:val="20"/>
          <w:lang w:val="fi-FI"/>
        </w:rPr>
        <w:t xml:space="preserve">Ayuni </w:t>
      </w:r>
      <w:proofErr w:type="gramStart"/>
      <w:r w:rsidRPr="00F21C45">
        <w:rPr>
          <w:rFonts w:ascii="Times New Roman" w:hAnsi="Times New Roman" w:cs="Times New Roman"/>
          <w:bCs/>
          <w:sz w:val="20"/>
          <w:szCs w:val="20"/>
          <w:lang w:val="fi-FI"/>
        </w:rPr>
        <w:t>H,G</w:t>
      </w:r>
      <w:proofErr w:type="gramEnd"/>
      <w:r w:rsidRPr="00F21C45">
        <w:rPr>
          <w:rFonts w:ascii="Times New Roman" w:hAnsi="Times New Roman" w:cs="Times New Roman"/>
          <w:bCs/>
          <w:sz w:val="20"/>
          <w:szCs w:val="20"/>
          <w:lang w:val="fi-FI"/>
        </w:rPr>
        <w:t>,2020</w:t>
      </w:r>
      <w:r w:rsidRPr="00F21C45">
        <w:rPr>
          <w:rFonts w:ascii="Times New Roman" w:hAnsi="Times New Roman" w:cs="Times New Roman"/>
          <w:sz w:val="20"/>
          <w:szCs w:val="20"/>
          <w:lang w:val="fi-FI"/>
        </w:rPr>
        <w:t xml:space="preserve">) yang menggunakan asam traneksamat 100 </w:t>
      </w:r>
      <w:r w:rsidRPr="00F21C45">
        <w:rPr>
          <w:rFonts w:ascii="Times New Roman" w:hAnsi="Times New Roman" w:cs="Times New Roman"/>
          <w:bCs/>
          <w:sz w:val="20"/>
          <w:szCs w:val="20"/>
          <w:lang w:val="en-US"/>
        </w:rPr>
        <w:t>µL</w:t>
      </w:r>
      <w:r w:rsidRPr="00F21C45">
        <w:rPr>
          <w:rFonts w:ascii="Times New Roman" w:hAnsi="Times New Roman" w:cs="Times New Roman"/>
          <w:sz w:val="20"/>
          <w:szCs w:val="20"/>
          <w:lang w:val="fi-FI"/>
        </w:rPr>
        <w:t xml:space="preserve"> menunjukan hasil yang konsisten terhadap replikasinya. Hasil penelitian ini menjadi acuan sehingga digunakan konsentrasi asam traneksamat (kontrol positif) dengan volume 100</w:t>
      </w:r>
      <w:r w:rsidRPr="00F21C45">
        <w:rPr>
          <w:rFonts w:ascii="Times New Roman" w:hAnsi="Times New Roman" w:cs="Times New Roman"/>
          <w:bCs/>
          <w:sz w:val="20"/>
          <w:szCs w:val="20"/>
          <w:lang w:val="en-US"/>
        </w:rPr>
        <w:t xml:space="preserve"> µL</w:t>
      </w:r>
      <w:r w:rsidRPr="00F21C45">
        <w:rPr>
          <w:rFonts w:ascii="Times New Roman" w:hAnsi="Times New Roman" w:cs="Times New Roman"/>
          <w:sz w:val="20"/>
          <w:szCs w:val="20"/>
          <w:lang w:val="fi-FI"/>
        </w:rPr>
        <w:t xml:space="preserve"> .</w:t>
      </w:r>
      <w:r>
        <w:rPr>
          <w:rFonts w:ascii="Times New Roman" w:hAnsi="Times New Roman" w:cs="Times New Roman"/>
          <w:sz w:val="20"/>
          <w:szCs w:val="20"/>
          <w:lang w:val="fi-FI"/>
        </w:rPr>
        <w:t xml:space="preserve"> </w:t>
      </w:r>
      <w:r w:rsidRPr="00F21C45">
        <w:rPr>
          <w:rFonts w:ascii="Times New Roman" w:hAnsi="Times New Roman" w:cs="Times New Roman"/>
          <w:bCs/>
          <w:sz w:val="20"/>
          <w:szCs w:val="20"/>
          <w:lang w:val="fi-FI"/>
        </w:rPr>
        <w:t xml:space="preserve">Hasil pengujian waktu koagulasi darah setelah perlakuan, dapat dilihat pada tabel 2 </w:t>
      </w:r>
    </w:p>
    <w:p w14:paraId="447F9539" w14:textId="3261EF90" w:rsidR="00F21C45" w:rsidRDefault="00F21C45" w:rsidP="00F21C45">
      <w:pPr>
        <w:spacing w:after="0" w:line="240" w:lineRule="auto"/>
        <w:ind w:firstLine="709"/>
        <w:jc w:val="both"/>
        <w:rPr>
          <w:rFonts w:ascii="Times New Roman" w:hAnsi="Times New Roman" w:cs="Times New Roman"/>
          <w:bCs/>
          <w:sz w:val="20"/>
          <w:szCs w:val="20"/>
          <w:lang w:val="en-US"/>
        </w:rPr>
      </w:pPr>
      <w:r w:rsidRPr="00F21C45">
        <w:rPr>
          <w:rFonts w:ascii="Times New Roman" w:hAnsi="Times New Roman" w:cs="Times New Roman"/>
          <w:sz w:val="20"/>
          <w:szCs w:val="20"/>
          <w:lang w:val="en-US"/>
        </w:rPr>
        <w:t xml:space="preserve">Sampel </w:t>
      </w:r>
      <w:proofErr w:type="spellStart"/>
      <w:r w:rsidRPr="00F21C45">
        <w:rPr>
          <w:rFonts w:ascii="Times New Roman" w:hAnsi="Times New Roman" w:cs="Times New Roman"/>
          <w:sz w:val="20"/>
          <w:szCs w:val="20"/>
          <w:lang w:val="en-US"/>
        </w:rPr>
        <w:t>minyak</w:t>
      </w:r>
      <w:proofErr w:type="spellEnd"/>
      <w:r w:rsidRPr="00F21C45">
        <w:rPr>
          <w:rFonts w:ascii="Times New Roman" w:hAnsi="Times New Roman" w:cs="Times New Roman"/>
          <w:sz w:val="20"/>
          <w:szCs w:val="20"/>
          <w:lang w:val="en-US"/>
        </w:rPr>
        <w:t xml:space="preserve"> lemak </w:t>
      </w:r>
      <w:proofErr w:type="spellStart"/>
      <w:r w:rsidRPr="00F21C45">
        <w:rPr>
          <w:rFonts w:ascii="Times New Roman" w:hAnsi="Times New Roman" w:cs="Times New Roman"/>
          <w:sz w:val="20"/>
          <w:szCs w:val="20"/>
          <w:lang w:val="en-US"/>
        </w:rPr>
        <w:t>ayam</w:t>
      </w:r>
      <w:proofErr w:type="spellEnd"/>
      <w:r w:rsidRPr="00F21C45">
        <w:rPr>
          <w:rFonts w:ascii="Times New Roman" w:hAnsi="Times New Roman" w:cs="Times New Roman"/>
          <w:sz w:val="20"/>
          <w:szCs w:val="20"/>
          <w:lang w:val="en-US"/>
        </w:rPr>
        <w:t xml:space="preserve"> </w:t>
      </w:r>
      <w:proofErr w:type="gramStart"/>
      <w:r w:rsidRPr="00F21C45">
        <w:rPr>
          <w:rFonts w:ascii="Times New Roman" w:hAnsi="Times New Roman" w:cs="Times New Roman"/>
          <w:sz w:val="20"/>
          <w:szCs w:val="20"/>
          <w:lang w:val="en-US"/>
        </w:rPr>
        <w:t>pada  volume</w:t>
      </w:r>
      <w:proofErr w:type="gramEnd"/>
      <w:r w:rsidRPr="00F21C45">
        <w:rPr>
          <w:rFonts w:ascii="Times New Roman" w:hAnsi="Times New Roman" w:cs="Times New Roman"/>
          <w:sz w:val="20"/>
          <w:szCs w:val="20"/>
          <w:lang w:val="en-US"/>
        </w:rPr>
        <w:t xml:space="preserve"> </w:t>
      </w:r>
      <w:r w:rsidRPr="00F21C45">
        <w:rPr>
          <w:rFonts w:ascii="Times New Roman" w:hAnsi="Times New Roman" w:cs="Times New Roman"/>
          <w:bCs/>
          <w:sz w:val="20"/>
          <w:szCs w:val="20"/>
          <w:lang w:val="en-US"/>
        </w:rPr>
        <w:t xml:space="preserve">100 µL,125 µL, dan 150 µL </w:t>
      </w:r>
      <w:proofErr w:type="spellStart"/>
      <w:r w:rsidRPr="00F21C45">
        <w:rPr>
          <w:rFonts w:ascii="Times New Roman" w:hAnsi="Times New Roman" w:cs="Times New Roman"/>
          <w:bCs/>
          <w:sz w:val="20"/>
          <w:szCs w:val="20"/>
          <w:lang w:val="en-US"/>
        </w:rPr>
        <w:t>diperoleh</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hasil</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pembekuan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darah</w:t>
      </w:r>
      <w:proofErr w:type="spellEnd"/>
      <w:r w:rsidRPr="00F21C45">
        <w:rPr>
          <w:rFonts w:ascii="Times New Roman" w:hAnsi="Times New Roman" w:cs="Times New Roman"/>
          <w:bCs/>
          <w:sz w:val="20"/>
          <w:szCs w:val="20"/>
          <w:lang w:val="en-US"/>
        </w:rPr>
        <w:t xml:space="preserve"> yang </w:t>
      </w:r>
      <w:proofErr w:type="spellStart"/>
      <w:r w:rsidRPr="00F21C45">
        <w:rPr>
          <w:rFonts w:ascii="Times New Roman" w:hAnsi="Times New Roman" w:cs="Times New Roman"/>
          <w:bCs/>
          <w:sz w:val="20"/>
          <w:szCs w:val="20"/>
          <w:lang w:val="en-US"/>
        </w:rPr>
        <w:t>lebih</w:t>
      </w:r>
      <w:proofErr w:type="spellEnd"/>
      <w:r w:rsidRPr="00F21C45">
        <w:rPr>
          <w:rFonts w:ascii="Times New Roman" w:hAnsi="Times New Roman" w:cs="Times New Roman"/>
          <w:bCs/>
          <w:sz w:val="20"/>
          <w:szCs w:val="20"/>
          <w:lang w:val="en-US"/>
        </w:rPr>
        <w:t xml:space="preserve"> lama </w:t>
      </w:r>
      <w:proofErr w:type="spellStart"/>
      <w:r w:rsidRPr="00F21C45">
        <w:rPr>
          <w:rFonts w:ascii="Times New Roman" w:hAnsi="Times New Roman" w:cs="Times New Roman"/>
          <w:bCs/>
          <w:sz w:val="20"/>
          <w:szCs w:val="20"/>
          <w:lang w:val="en-US"/>
        </w:rPr>
        <w:t>dibandingkan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kontrol</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negatif</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seperti</w:t>
      </w:r>
      <w:proofErr w:type="spellEnd"/>
      <w:r w:rsidRPr="00F21C45">
        <w:rPr>
          <w:rFonts w:ascii="Times New Roman" w:hAnsi="Times New Roman" w:cs="Times New Roman"/>
          <w:bCs/>
          <w:sz w:val="20"/>
          <w:szCs w:val="20"/>
          <w:lang w:val="en-US"/>
        </w:rPr>
        <w:t xml:space="preserve"> yang </w:t>
      </w:r>
      <w:proofErr w:type="spellStart"/>
      <w:r w:rsidRPr="00F21C45">
        <w:rPr>
          <w:rFonts w:ascii="Times New Roman" w:hAnsi="Times New Roman" w:cs="Times New Roman"/>
          <w:bCs/>
          <w:sz w:val="20"/>
          <w:szCs w:val="20"/>
          <w:lang w:val="en-US"/>
        </w:rPr>
        <w:t>ditunjukkan</w:t>
      </w:r>
      <w:proofErr w:type="spellEnd"/>
      <w:r w:rsidRPr="00F21C45">
        <w:rPr>
          <w:rFonts w:ascii="Times New Roman" w:hAnsi="Times New Roman" w:cs="Times New Roman"/>
          <w:bCs/>
          <w:sz w:val="20"/>
          <w:szCs w:val="20"/>
          <w:lang w:val="en-US"/>
        </w:rPr>
        <w:t xml:space="preserve"> pada  </w:t>
      </w:r>
      <w:proofErr w:type="spellStart"/>
      <w:r w:rsidRPr="00F21C45">
        <w:rPr>
          <w:rFonts w:ascii="Times New Roman" w:hAnsi="Times New Roman" w:cs="Times New Roman"/>
          <w:bCs/>
          <w:sz w:val="20"/>
          <w:szCs w:val="20"/>
          <w:lang w:val="en-US"/>
        </w:rPr>
        <w:t>gambar</w:t>
      </w:r>
      <w:proofErr w:type="spellEnd"/>
      <w:r w:rsidRPr="00F21C45">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3</w:t>
      </w:r>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Peningkatan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waktu</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pembekuan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darah</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ini</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kemungkinan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disebabkan</w:t>
      </w:r>
      <w:proofErr w:type="spellEnd"/>
      <w:r w:rsidRPr="00F21C45">
        <w:rPr>
          <w:rFonts w:ascii="Times New Roman" w:hAnsi="Times New Roman" w:cs="Times New Roman"/>
          <w:bCs/>
          <w:sz w:val="20"/>
          <w:szCs w:val="20"/>
          <w:lang w:val="en-US"/>
        </w:rPr>
        <w:t xml:space="preserve"> oleh </w:t>
      </w:r>
      <w:proofErr w:type="spellStart"/>
      <w:r w:rsidRPr="00F21C45">
        <w:rPr>
          <w:rFonts w:ascii="Times New Roman" w:hAnsi="Times New Roman" w:cs="Times New Roman"/>
          <w:bCs/>
          <w:sz w:val="20"/>
          <w:szCs w:val="20"/>
          <w:lang w:val="en-US"/>
        </w:rPr>
        <w:t>tingginya</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tegangan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antarmuka</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darah</w:t>
      </w:r>
      <w:proofErr w:type="spellEnd"/>
      <w:r w:rsidRPr="00F21C45">
        <w:rPr>
          <w:rFonts w:ascii="Times New Roman" w:hAnsi="Times New Roman" w:cs="Times New Roman"/>
          <w:bCs/>
          <w:sz w:val="20"/>
          <w:szCs w:val="20"/>
          <w:lang w:val="en-US"/>
        </w:rPr>
        <w:t xml:space="preserve"> dan </w:t>
      </w:r>
      <w:proofErr w:type="spellStart"/>
      <w:proofErr w:type="gramStart"/>
      <w:r w:rsidRPr="00F21C45">
        <w:rPr>
          <w:rFonts w:ascii="Times New Roman" w:hAnsi="Times New Roman" w:cs="Times New Roman"/>
          <w:bCs/>
          <w:sz w:val="20"/>
          <w:szCs w:val="20"/>
          <w:lang w:val="en-US"/>
        </w:rPr>
        <w:t>minyak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ayam</w:t>
      </w:r>
      <w:proofErr w:type="spellEnd"/>
      <w:proofErr w:type="gram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walaupun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terdapat</w:t>
      </w:r>
      <w:proofErr w:type="spellEnd"/>
      <w:r w:rsidRPr="00F21C45">
        <w:rPr>
          <w:rFonts w:ascii="Times New Roman" w:hAnsi="Times New Roman" w:cs="Times New Roman"/>
          <w:bCs/>
          <w:sz w:val="20"/>
          <w:szCs w:val="20"/>
          <w:lang w:val="en-US"/>
        </w:rPr>
        <w:t xml:space="preserve"> protein </w:t>
      </w:r>
      <w:proofErr w:type="spellStart"/>
      <w:r w:rsidRPr="00F21C45">
        <w:rPr>
          <w:rFonts w:ascii="Times New Roman" w:hAnsi="Times New Roman" w:cs="Times New Roman"/>
          <w:bCs/>
          <w:sz w:val="20"/>
          <w:szCs w:val="20"/>
          <w:lang w:val="en-US"/>
        </w:rPr>
        <w:t>darah</w:t>
      </w:r>
      <w:proofErr w:type="spellEnd"/>
      <w:r w:rsidRPr="00F21C45">
        <w:rPr>
          <w:rFonts w:ascii="Times New Roman" w:hAnsi="Times New Roman" w:cs="Times New Roman"/>
          <w:bCs/>
          <w:sz w:val="20"/>
          <w:szCs w:val="20"/>
          <w:lang w:val="en-US"/>
        </w:rPr>
        <w:t xml:space="preserve"> yang </w:t>
      </w:r>
      <w:proofErr w:type="spellStart"/>
      <w:r w:rsidRPr="00F21C45">
        <w:rPr>
          <w:rFonts w:ascii="Times New Roman" w:hAnsi="Times New Roman" w:cs="Times New Roman"/>
          <w:bCs/>
          <w:sz w:val="20"/>
          <w:szCs w:val="20"/>
          <w:lang w:val="en-US"/>
        </w:rPr>
        <w:t>dapat</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mengemulsikan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minyak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karena</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bersifat</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amfifilik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tetapi</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tidak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mampu</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mengemulsikan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minyak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dalam</w:t>
      </w:r>
      <w:proofErr w:type="spellEnd"/>
      <w:r w:rsidRPr="00F21C45">
        <w:rPr>
          <w:rFonts w:ascii="Times New Roman" w:hAnsi="Times New Roman" w:cs="Times New Roman"/>
          <w:bCs/>
          <w:sz w:val="20"/>
          <w:szCs w:val="20"/>
          <w:lang w:val="en-US"/>
        </w:rPr>
        <w:t xml:space="preserve"> volume yang </w:t>
      </w:r>
      <w:proofErr w:type="spellStart"/>
      <w:r w:rsidRPr="00F21C45">
        <w:rPr>
          <w:rFonts w:ascii="Times New Roman" w:hAnsi="Times New Roman" w:cs="Times New Roman"/>
          <w:bCs/>
          <w:sz w:val="20"/>
          <w:szCs w:val="20"/>
          <w:lang w:val="en-US"/>
        </w:rPr>
        <w:t>cukup</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tinggi</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sehingga</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minyak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tetap</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berada</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dipermukaan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darah</w:t>
      </w:r>
      <w:proofErr w:type="spellEnd"/>
      <w:r w:rsidRPr="00F21C45">
        <w:rPr>
          <w:rFonts w:ascii="Times New Roman" w:hAnsi="Times New Roman" w:cs="Times New Roman"/>
          <w:bCs/>
          <w:sz w:val="20"/>
          <w:szCs w:val="20"/>
          <w:lang w:val="en-US"/>
        </w:rPr>
        <w:t xml:space="preserve"> dan </w:t>
      </w:r>
      <w:proofErr w:type="spellStart"/>
      <w:r w:rsidRPr="00F21C45">
        <w:rPr>
          <w:rFonts w:ascii="Times New Roman" w:hAnsi="Times New Roman" w:cs="Times New Roman"/>
          <w:bCs/>
          <w:sz w:val="20"/>
          <w:szCs w:val="20"/>
          <w:lang w:val="en-US"/>
        </w:rPr>
        <w:t>tidak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dapat</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berpenetrasi</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ke</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bagian</w:t>
      </w:r>
      <w:proofErr w:type="spellEnd"/>
      <w:r w:rsidRPr="00F21C45">
        <w:rPr>
          <w:rFonts w:ascii="Times New Roman" w:hAnsi="Times New Roman" w:cs="Times New Roman"/>
          <w:bCs/>
          <w:sz w:val="20"/>
          <w:szCs w:val="20"/>
          <w:lang w:val="en-US"/>
        </w:rPr>
        <w:t xml:space="preserve"> bulk </w:t>
      </w:r>
      <w:proofErr w:type="spellStart"/>
      <w:r w:rsidRPr="00F21C45">
        <w:rPr>
          <w:rFonts w:ascii="Times New Roman" w:hAnsi="Times New Roman" w:cs="Times New Roman"/>
          <w:bCs/>
          <w:sz w:val="20"/>
          <w:szCs w:val="20"/>
          <w:lang w:val="en-US"/>
        </w:rPr>
        <w:t>darah</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untuk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menghasilkan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efek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koagulan</w:t>
      </w:r>
      <w:proofErr w:type="spellEnd"/>
      <w:r w:rsidRPr="00F21C45">
        <w:rPr>
          <w:rFonts w:ascii="Times New Roman" w:hAnsi="Times New Roman" w:cs="Times New Roman"/>
          <w:bCs/>
          <w:sz w:val="20"/>
          <w:szCs w:val="20"/>
          <w:lang w:val="en-US"/>
        </w:rPr>
        <w:t xml:space="preserve"> </w:t>
      </w:r>
    </w:p>
    <w:p w14:paraId="22CA8488" w14:textId="48E5419E" w:rsidR="00C23BB4" w:rsidRDefault="00F21C45" w:rsidP="00F21C45">
      <w:pPr>
        <w:spacing w:after="0" w:line="240" w:lineRule="auto"/>
        <w:ind w:firstLine="709"/>
        <w:jc w:val="both"/>
        <w:rPr>
          <w:rFonts w:ascii="Times New Roman" w:hAnsi="Times New Roman" w:cs="Times New Roman"/>
          <w:bCs/>
          <w:sz w:val="20"/>
          <w:szCs w:val="20"/>
          <w:lang w:val="en-US"/>
        </w:rPr>
      </w:pPr>
      <w:r w:rsidRPr="00F21C45">
        <w:rPr>
          <w:rFonts w:ascii="Times New Roman" w:hAnsi="Times New Roman" w:cs="Times New Roman"/>
          <w:bCs/>
          <w:sz w:val="20"/>
          <w:szCs w:val="20"/>
          <w:lang w:val="en-US"/>
        </w:rPr>
        <w:t xml:space="preserve">Data </w:t>
      </w:r>
      <w:proofErr w:type="spellStart"/>
      <w:r w:rsidRPr="00F21C45">
        <w:rPr>
          <w:rFonts w:ascii="Times New Roman" w:hAnsi="Times New Roman" w:cs="Times New Roman"/>
          <w:bCs/>
          <w:sz w:val="20"/>
          <w:szCs w:val="20"/>
          <w:lang w:val="en-US"/>
        </w:rPr>
        <w:t>waktu</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koagulasi</w:t>
      </w:r>
      <w:proofErr w:type="spellEnd"/>
      <w:r w:rsidRPr="00F21C45">
        <w:rPr>
          <w:rFonts w:ascii="Times New Roman" w:hAnsi="Times New Roman" w:cs="Times New Roman"/>
          <w:bCs/>
          <w:sz w:val="20"/>
          <w:szCs w:val="20"/>
          <w:lang w:val="en-US"/>
        </w:rPr>
        <w:t xml:space="preserve"> yang di </w:t>
      </w:r>
      <w:proofErr w:type="spellStart"/>
      <w:r w:rsidRPr="00F21C45">
        <w:rPr>
          <w:rFonts w:ascii="Times New Roman" w:hAnsi="Times New Roman" w:cs="Times New Roman"/>
          <w:bCs/>
          <w:sz w:val="20"/>
          <w:szCs w:val="20"/>
          <w:lang w:val="en-US"/>
        </w:rPr>
        <w:t>peroleh</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selanjutnya</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dilakukan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analisa</w:t>
      </w:r>
      <w:proofErr w:type="spellEnd"/>
      <w:r w:rsidRPr="00F21C45">
        <w:rPr>
          <w:rFonts w:ascii="Times New Roman" w:hAnsi="Times New Roman" w:cs="Times New Roman"/>
          <w:bCs/>
          <w:sz w:val="20"/>
          <w:szCs w:val="20"/>
          <w:lang w:val="en-US"/>
        </w:rPr>
        <w:t xml:space="preserve"> statistic </w:t>
      </w:r>
      <w:proofErr w:type="spellStart"/>
      <w:r w:rsidRPr="00F21C45">
        <w:rPr>
          <w:rFonts w:ascii="Times New Roman" w:hAnsi="Times New Roman" w:cs="Times New Roman"/>
          <w:bCs/>
          <w:sz w:val="20"/>
          <w:szCs w:val="20"/>
          <w:lang w:val="en-US"/>
        </w:rPr>
        <w:t>menggunaka</w:t>
      </w:r>
      <w:proofErr w:type="spellEnd"/>
      <w:r w:rsidRPr="00F21C45">
        <w:rPr>
          <w:rFonts w:ascii="Times New Roman" w:hAnsi="Times New Roman" w:cs="Times New Roman"/>
          <w:bCs/>
          <w:sz w:val="20"/>
          <w:szCs w:val="20"/>
          <w:lang w:val="en-US"/>
        </w:rPr>
        <w:t xml:space="preserve"> </w:t>
      </w:r>
      <w:bookmarkStart w:id="6" w:name="_Hlk190347013"/>
      <w:bookmarkStart w:id="7" w:name="_Hlk190346016"/>
      <w:r w:rsidRPr="00F21C45">
        <w:rPr>
          <w:rFonts w:ascii="Times New Roman" w:hAnsi="Times New Roman" w:cs="Times New Roman"/>
          <w:bCs/>
          <w:sz w:val="20"/>
          <w:szCs w:val="20"/>
          <w:lang w:val="en-US"/>
        </w:rPr>
        <w:t xml:space="preserve">uji t-test </w:t>
      </w:r>
      <w:r w:rsidRPr="00F21C45">
        <w:rPr>
          <w:rFonts w:ascii="Times New Roman" w:hAnsi="Times New Roman" w:cs="Times New Roman"/>
          <w:bCs/>
          <w:i/>
          <w:iCs/>
          <w:sz w:val="20"/>
          <w:szCs w:val="20"/>
          <w:lang w:val="en-US"/>
        </w:rPr>
        <w:t>Assuming unequal variances</w:t>
      </w:r>
      <w:bookmarkEnd w:id="6"/>
      <w:r w:rsidRPr="00F21C45">
        <w:rPr>
          <w:rFonts w:ascii="Times New Roman" w:hAnsi="Times New Roman" w:cs="Times New Roman"/>
          <w:bCs/>
          <w:sz w:val="20"/>
          <w:szCs w:val="20"/>
          <w:lang w:val="en-US"/>
        </w:rPr>
        <w:t xml:space="preserve"> </w:t>
      </w:r>
      <w:bookmarkEnd w:id="7"/>
      <w:proofErr w:type="spellStart"/>
      <w:r w:rsidRPr="00F21C45">
        <w:rPr>
          <w:rFonts w:ascii="Times New Roman" w:hAnsi="Times New Roman" w:cs="Times New Roman"/>
          <w:bCs/>
          <w:sz w:val="20"/>
          <w:szCs w:val="20"/>
          <w:lang w:val="en-US"/>
        </w:rPr>
        <w:t>untuk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mengetahui</w:t>
      </w:r>
      <w:proofErr w:type="spellEnd"/>
      <w:r w:rsidRPr="00F21C45">
        <w:rPr>
          <w:rFonts w:ascii="Times New Roman" w:hAnsi="Times New Roman" w:cs="Times New Roman"/>
          <w:bCs/>
          <w:sz w:val="20"/>
          <w:szCs w:val="20"/>
          <w:lang w:val="en-US"/>
        </w:rPr>
        <w:t xml:space="preserve"> data yang </w:t>
      </w:r>
      <w:proofErr w:type="spellStart"/>
      <w:r w:rsidRPr="00F21C45">
        <w:rPr>
          <w:rFonts w:ascii="Times New Roman" w:hAnsi="Times New Roman" w:cs="Times New Roman"/>
          <w:bCs/>
          <w:sz w:val="20"/>
          <w:szCs w:val="20"/>
          <w:lang w:val="en-US"/>
        </w:rPr>
        <w:t>diperoleh</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Berdasarkan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analisis</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statistik</w:t>
      </w:r>
      <w:proofErr w:type="spellEnd"/>
      <w:r w:rsidRPr="00F21C45">
        <w:rPr>
          <w:rFonts w:ascii="Times New Roman" w:hAnsi="Times New Roman" w:cs="Times New Roman"/>
          <w:bCs/>
          <w:sz w:val="20"/>
          <w:szCs w:val="20"/>
          <w:lang w:val="en-US"/>
        </w:rPr>
        <w:t xml:space="preserve"> t-test yang </w:t>
      </w:r>
      <w:proofErr w:type="spellStart"/>
      <w:r w:rsidRPr="00F21C45">
        <w:rPr>
          <w:rFonts w:ascii="Times New Roman" w:hAnsi="Times New Roman" w:cs="Times New Roman"/>
          <w:bCs/>
          <w:sz w:val="20"/>
          <w:szCs w:val="20"/>
          <w:lang w:val="en-US"/>
        </w:rPr>
        <w:t>diperoleh</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menunjukkan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adanya</w:t>
      </w:r>
      <w:proofErr w:type="spellEnd"/>
      <w:r w:rsidRPr="00F21C45">
        <w:rPr>
          <w:rFonts w:ascii="Times New Roman" w:hAnsi="Times New Roman" w:cs="Times New Roman"/>
          <w:bCs/>
          <w:sz w:val="20"/>
          <w:szCs w:val="20"/>
          <w:lang w:val="en-US"/>
        </w:rPr>
        <w:t xml:space="preserve"> </w:t>
      </w:r>
      <w:proofErr w:type="spellStart"/>
      <w:proofErr w:type="gramStart"/>
      <w:r w:rsidRPr="00F21C45">
        <w:rPr>
          <w:rFonts w:ascii="Times New Roman" w:hAnsi="Times New Roman" w:cs="Times New Roman"/>
          <w:bCs/>
          <w:sz w:val="20"/>
          <w:szCs w:val="20"/>
          <w:lang w:val="en-US"/>
        </w:rPr>
        <w:t>signifikansi</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antara</w:t>
      </w:r>
      <w:proofErr w:type="spellEnd"/>
      <w:proofErr w:type="gram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kontrol</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negatif</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terhadap</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kontrol</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positif</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asam</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tranexamat</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minyak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ayam</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konsentrasi</w:t>
      </w:r>
      <w:proofErr w:type="spellEnd"/>
      <w:r w:rsidRPr="00F21C45">
        <w:rPr>
          <w:rFonts w:ascii="Times New Roman" w:hAnsi="Times New Roman" w:cs="Times New Roman"/>
          <w:bCs/>
          <w:sz w:val="20"/>
          <w:szCs w:val="20"/>
          <w:lang w:val="en-US"/>
        </w:rPr>
        <w:t xml:space="preserve"> 50 µL dan 75 µL (p&lt;0,05)). Hasil </w:t>
      </w:r>
      <w:proofErr w:type="spellStart"/>
      <w:r w:rsidRPr="00F21C45">
        <w:rPr>
          <w:rFonts w:ascii="Times New Roman" w:hAnsi="Times New Roman" w:cs="Times New Roman"/>
          <w:bCs/>
          <w:sz w:val="20"/>
          <w:szCs w:val="20"/>
          <w:lang w:val="en-US"/>
        </w:rPr>
        <w:t>ini</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berarti</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bahwa</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asam</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tranexamat</w:t>
      </w:r>
      <w:proofErr w:type="spellEnd"/>
      <w:r w:rsidRPr="00F21C45">
        <w:rPr>
          <w:rFonts w:ascii="Times New Roman" w:hAnsi="Times New Roman" w:cs="Times New Roman"/>
          <w:bCs/>
          <w:sz w:val="20"/>
          <w:szCs w:val="20"/>
          <w:lang w:val="en-US"/>
        </w:rPr>
        <w:t xml:space="preserve"> dan </w:t>
      </w:r>
      <w:proofErr w:type="spellStart"/>
      <w:r w:rsidRPr="00F21C45">
        <w:rPr>
          <w:rFonts w:ascii="Times New Roman" w:hAnsi="Times New Roman" w:cs="Times New Roman"/>
          <w:bCs/>
          <w:sz w:val="20"/>
          <w:szCs w:val="20"/>
          <w:lang w:val="en-US"/>
        </w:rPr>
        <w:t>minyak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ayam</w:t>
      </w:r>
      <w:proofErr w:type="spellEnd"/>
      <w:r w:rsidRPr="00F21C45">
        <w:rPr>
          <w:rFonts w:ascii="Times New Roman" w:hAnsi="Times New Roman" w:cs="Times New Roman"/>
          <w:bCs/>
          <w:sz w:val="20"/>
          <w:szCs w:val="20"/>
          <w:lang w:val="en-US"/>
        </w:rPr>
        <w:t xml:space="preserve"> 50 µL dan 75 µL </w:t>
      </w:r>
      <w:proofErr w:type="spellStart"/>
      <w:r w:rsidRPr="00F21C45">
        <w:rPr>
          <w:rFonts w:ascii="Times New Roman" w:hAnsi="Times New Roman" w:cs="Times New Roman"/>
          <w:bCs/>
          <w:sz w:val="20"/>
          <w:szCs w:val="20"/>
          <w:lang w:val="en-US"/>
        </w:rPr>
        <w:t>memiliki</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aktivitas</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pembekuan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darah</w:t>
      </w:r>
      <w:proofErr w:type="spellEnd"/>
      <w:r w:rsidRPr="00F21C45">
        <w:rPr>
          <w:rFonts w:ascii="Times New Roman" w:hAnsi="Times New Roman" w:cs="Times New Roman"/>
          <w:bCs/>
          <w:sz w:val="20"/>
          <w:szCs w:val="20"/>
          <w:lang w:val="en-US"/>
        </w:rPr>
        <w:t xml:space="preserve"> yang </w:t>
      </w:r>
      <w:proofErr w:type="spellStart"/>
      <w:r w:rsidRPr="00F21C45">
        <w:rPr>
          <w:rFonts w:ascii="Times New Roman" w:hAnsi="Times New Roman" w:cs="Times New Roman"/>
          <w:bCs/>
          <w:sz w:val="20"/>
          <w:szCs w:val="20"/>
          <w:lang w:val="en-US"/>
        </w:rPr>
        <w:t>baik</w:t>
      </w:r>
      <w:proofErr w:type="spellEnd"/>
      <w:r w:rsidRPr="00F21C45">
        <w:rPr>
          <w:rFonts w:ascii="Times New Roman" w:hAnsi="Times New Roman" w:cs="Times New Roman"/>
          <w:bCs/>
          <w:sz w:val="20"/>
          <w:szCs w:val="20"/>
          <w:lang w:val="en-US"/>
        </w:rPr>
        <w:t xml:space="preserve">. Hasil </w:t>
      </w:r>
      <w:proofErr w:type="spellStart"/>
      <w:r w:rsidRPr="00F21C45">
        <w:rPr>
          <w:rFonts w:ascii="Times New Roman" w:hAnsi="Times New Roman" w:cs="Times New Roman"/>
          <w:bCs/>
          <w:sz w:val="20"/>
          <w:szCs w:val="20"/>
          <w:lang w:val="en-US"/>
        </w:rPr>
        <w:t>analisis</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statistik</w:t>
      </w:r>
      <w:proofErr w:type="spellEnd"/>
      <w:r w:rsidRPr="00F21C45">
        <w:rPr>
          <w:rFonts w:ascii="Times New Roman" w:hAnsi="Times New Roman" w:cs="Times New Roman"/>
          <w:bCs/>
          <w:sz w:val="20"/>
          <w:szCs w:val="20"/>
          <w:lang w:val="en-US"/>
        </w:rPr>
        <w:t xml:space="preserve"> pada </w:t>
      </w:r>
      <w:proofErr w:type="spellStart"/>
      <w:r w:rsidRPr="00F21C45">
        <w:rPr>
          <w:rFonts w:ascii="Times New Roman" w:hAnsi="Times New Roman" w:cs="Times New Roman"/>
          <w:bCs/>
          <w:sz w:val="20"/>
          <w:szCs w:val="20"/>
          <w:lang w:val="en-US"/>
        </w:rPr>
        <w:t>kontrol</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positif</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terhadap</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sampel</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minyak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ayam</w:t>
      </w:r>
      <w:proofErr w:type="spellEnd"/>
      <w:r w:rsidRPr="00F21C45">
        <w:rPr>
          <w:rFonts w:ascii="Times New Roman" w:hAnsi="Times New Roman" w:cs="Times New Roman"/>
          <w:bCs/>
          <w:sz w:val="20"/>
          <w:szCs w:val="20"/>
          <w:lang w:val="en-US"/>
        </w:rPr>
        <w:t xml:space="preserve"> 50 µL </w:t>
      </w:r>
      <w:proofErr w:type="spellStart"/>
      <w:r w:rsidRPr="00F21C45">
        <w:rPr>
          <w:rFonts w:ascii="Times New Roman" w:hAnsi="Times New Roman" w:cs="Times New Roman"/>
          <w:bCs/>
          <w:sz w:val="20"/>
          <w:szCs w:val="20"/>
          <w:lang w:val="en-US"/>
        </w:rPr>
        <w:t>menunjukkan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kemampuan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pembekuan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darah</w:t>
      </w:r>
      <w:proofErr w:type="spellEnd"/>
      <w:r w:rsidRPr="00F21C45">
        <w:rPr>
          <w:rFonts w:ascii="Times New Roman" w:hAnsi="Times New Roman" w:cs="Times New Roman"/>
          <w:bCs/>
          <w:sz w:val="20"/>
          <w:szCs w:val="20"/>
          <w:lang w:val="en-US"/>
        </w:rPr>
        <w:t xml:space="preserve"> yang </w:t>
      </w:r>
      <w:proofErr w:type="spellStart"/>
      <w:r w:rsidRPr="00F21C45">
        <w:rPr>
          <w:rFonts w:ascii="Times New Roman" w:hAnsi="Times New Roman" w:cs="Times New Roman"/>
          <w:bCs/>
          <w:sz w:val="20"/>
          <w:szCs w:val="20"/>
          <w:lang w:val="en-US"/>
        </w:rPr>
        <w:t>lebih</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baik</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dibandingkan</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asam</w:t>
      </w:r>
      <w:proofErr w:type="spellEnd"/>
      <w:r w:rsidRPr="00F21C45">
        <w:rPr>
          <w:rFonts w:ascii="Times New Roman" w:hAnsi="Times New Roman" w:cs="Times New Roman"/>
          <w:bCs/>
          <w:sz w:val="20"/>
          <w:szCs w:val="20"/>
          <w:lang w:val="en-US"/>
        </w:rPr>
        <w:t xml:space="preserve"> </w:t>
      </w:r>
      <w:proofErr w:type="spellStart"/>
      <w:r w:rsidRPr="00F21C45">
        <w:rPr>
          <w:rFonts w:ascii="Times New Roman" w:hAnsi="Times New Roman" w:cs="Times New Roman"/>
          <w:bCs/>
          <w:sz w:val="20"/>
          <w:szCs w:val="20"/>
          <w:lang w:val="en-US"/>
        </w:rPr>
        <w:t>tranesamat</w:t>
      </w:r>
      <w:proofErr w:type="spellEnd"/>
      <w:r w:rsidRPr="00F21C45">
        <w:rPr>
          <w:rFonts w:ascii="Times New Roman" w:hAnsi="Times New Roman" w:cs="Times New Roman"/>
          <w:bCs/>
          <w:sz w:val="20"/>
          <w:szCs w:val="20"/>
          <w:lang w:val="en-US"/>
        </w:rPr>
        <w:t xml:space="preserve"> 100 µL </w:t>
      </w:r>
      <w:proofErr w:type="spellStart"/>
      <w:r>
        <w:rPr>
          <w:rFonts w:ascii="Times New Roman" w:hAnsi="Times New Roman" w:cs="Times New Roman"/>
          <w:bCs/>
          <w:sz w:val="20"/>
          <w:szCs w:val="20"/>
          <w:lang w:val="en-US"/>
        </w:rPr>
        <w:t>dapat</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dilihat</w:t>
      </w:r>
      <w:proofErr w:type="spellEnd"/>
      <w:r>
        <w:rPr>
          <w:rFonts w:ascii="Times New Roman" w:hAnsi="Times New Roman" w:cs="Times New Roman"/>
          <w:bCs/>
          <w:sz w:val="20"/>
          <w:szCs w:val="20"/>
          <w:lang w:val="en-US"/>
        </w:rPr>
        <w:t xml:space="preserve"> pada </w:t>
      </w:r>
      <w:proofErr w:type="spellStart"/>
      <w:r>
        <w:rPr>
          <w:rFonts w:ascii="Times New Roman" w:hAnsi="Times New Roman" w:cs="Times New Roman"/>
          <w:bCs/>
          <w:sz w:val="20"/>
          <w:szCs w:val="20"/>
          <w:lang w:val="en-US"/>
        </w:rPr>
        <w:t>tabel</w:t>
      </w:r>
      <w:proofErr w:type="spellEnd"/>
      <w:r>
        <w:rPr>
          <w:rFonts w:ascii="Times New Roman" w:hAnsi="Times New Roman" w:cs="Times New Roman"/>
          <w:bCs/>
          <w:sz w:val="20"/>
          <w:szCs w:val="20"/>
          <w:lang w:val="en-US"/>
        </w:rPr>
        <w:t xml:space="preserve"> 3</w:t>
      </w:r>
      <w:r w:rsidR="005206FB">
        <w:rPr>
          <w:rFonts w:ascii="Times New Roman" w:hAnsi="Times New Roman" w:cs="Times New Roman"/>
          <w:bCs/>
          <w:sz w:val="20"/>
          <w:szCs w:val="20"/>
          <w:lang w:val="en-US"/>
        </w:rPr>
        <w:t>.</w:t>
      </w:r>
    </w:p>
    <w:p w14:paraId="621C8A67" w14:textId="77777777" w:rsidR="005206FB" w:rsidRPr="00F21C45" w:rsidRDefault="005206FB" w:rsidP="00F21C45">
      <w:pPr>
        <w:spacing w:after="0" w:line="240" w:lineRule="auto"/>
        <w:ind w:firstLine="709"/>
        <w:jc w:val="both"/>
        <w:rPr>
          <w:rFonts w:ascii="Times New Roman" w:hAnsi="Times New Roman" w:cs="Times New Roman"/>
          <w:bCs/>
          <w:sz w:val="20"/>
          <w:szCs w:val="20"/>
          <w:lang w:val="en-US"/>
        </w:rPr>
      </w:pPr>
    </w:p>
    <w:p w14:paraId="4E4B153F" w14:textId="0B9E846F"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KESIMPULAN </w:t>
      </w:r>
    </w:p>
    <w:p w14:paraId="447D58B7" w14:textId="17C14AE9" w:rsidR="005206FB" w:rsidRDefault="00F21C45" w:rsidP="005206FB">
      <w:pPr>
        <w:spacing w:after="0" w:line="240" w:lineRule="auto"/>
        <w:ind w:firstLine="709"/>
        <w:jc w:val="both"/>
        <w:rPr>
          <w:rFonts w:ascii="Times New Roman" w:eastAsia="Times New Roman" w:hAnsi="Times New Roman" w:cs="Times New Roman"/>
          <w:bCs/>
          <w:sz w:val="20"/>
          <w:szCs w:val="20"/>
          <w:lang w:val="da-DK"/>
        </w:rPr>
      </w:pPr>
      <w:r w:rsidRPr="00F21C45">
        <w:rPr>
          <w:rFonts w:ascii="Times New Roman" w:eastAsia="Times New Roman" w:hAnsi="Times New Roman" w:cs="Times New Roman"/>
          <w:bCs/>
          <w:sz w:val="20"/>
          <w:szCs w:val="20"/>
          <w:lang w:val="da-DK"/>
        </w:rPr>
        <w:t>Berdasarkan penelitian yang di lakukan dapat di simpulkan</w:t>
      </w:r>
      <w:r w:rsidR="005206FB">
        <w:rPr>
          <w:rFonts w:ascii="Times New Roman" w:eastAsia="Times New Roman" w:hAnsi="Times New Roman" w:cs="Times New Roman"/>
          <w:bCs/>
          <w:sz w:val="20"/>
          <w:szCs w:val="20"/>
          <w:lang w:val="da-DK"/>
        </w:rPr>
        <w:t>:</w:t>
      </w:r>
      <w:r w:rsidRPr="00F21C45">
        <w:rPr>
          <w:rFonts w:ascii="Times New Roman" w:eastAsia="Times New Roman" w:hAnsi="Times New Roman" w:cs="Times New Roman"/>
          <w:bCs/>
          <w:sz w:val="20"/>
          <w:szCs w:val="20"/>
          <w:lang w:val="da-DK"/>
        </w:rPr>
        <w:t xml:space="preserve"> </w:t>
      </w:r>
    </w:p>
    <w:p w14:paraId="524DA047" w14:textId="41FB6381" w:rsidR="00743A55" w:rsidRDefault="00F21C45" w:rsidP="005206FB">
      <w:pPr>
        <w:spacing w:after="0" w:line="240" w:lineRule="auto"/>
        <w:ind w:firstLine="709"/>
        <w:jc w:val="both"/>
        <w:rPr>
          <w:rFonts w:ascii="Times New Roman" w:eastAsia="Times New Roman" w:hAnsi="Times New Roman" w:cs="Times New Roman"/>
          <w:bCs/>
          <w:sz w:val="20"/>
          <w:szCs w:val="20"/>
        </w:rPr>
      </w:pPr>
      <w:r w:rsidRPr="00F21C45">
        <w:rPr>
          <w:rFonts w:ascii="Times New Roman" w:eastAsia="Times New Roman" w:hAnsi="Times New Roman" w:cs="Times New Roman"/>
          <w:sz w:val="20"/>
          <w:szCs w:val="20"/>
          <w:lang w:val="da-DK"/>
        </w:rPr>
        <w:t>Minyak ayam (</w:t>
      </w:r>
      <w:r w:rsidRPr="00F21C45">
        <w:rPr>
          <w:rFonts w:ascii="Times New Roman" w:eastAsia="Times New Roman" w:hAnsi="Times New Roman" w:cs="Times New Roman"/>
          <w:i/>
          <w:sz w:val="20"/>
          <w:szCs w:val="20"/>
          <w:lang w:val="da-DK"/>
        </w:rPr>
        <w:t>Gallus Domesticus</w:t>
      </w:r>
      <w:r w:rsidRPr="00F21C45">
        <w:rPr>
          <w:rFonts w:ascii="Times New Roman" w:eastAsia="Times New Roman" w:hAnsi="Times New Roman" w:cs="Times New Roman"/>
          <w:sz w:val="20"/>
          <w:szCs w:val="20"/>
          <w:lang w:val="da-DK"/>
        </w:rPr>
        <w:t>)</w:t>
      </w:r>
      <w:r w:rsidRPr="00F21C45">
        <w:rPr>
          <w:rFonts w:ascii="Times New Roman" w:eastAsia="Times New Roman" w:hAnsi="Times New Roman" w:cs="Times New Roman"/>
          <w:b/>
          <w:sz w:val="20"/>
          <w:szCs w:val="20"/>
          <w:lang w:val="da-DK"/>
        </w:rPr>
        <w:t xml:space="preserve"> </w:t>
      </w:r>
      <w:r w:rsidRPr="00F21C45">
        <w:rPr>
          <w:rFonts w:ascii="Times New Roman" w:eastAsia="Times New Roman" w:hAnsi="Times New Roman" w:cs="Times New Roman"/>
          <w:sz w:val="20"/>
          <w:szCs w:val="20"/>
          <w:lang w:val="da-DK"/>
        </w:rPr>
        <w:t xml:space="preserve">memiliki aktivitas sebagai koagulan secara </w:t>
      </w:r>
      <w:r w:rsidRPr="00F21C45">
        <w:rPr>
          <w:rFonts w:ascii="Times New Roman" w:eastAsia="Times New Roman" w:hAnsi="Times New Roman" w:cs="Times New Roman"/>
          <w:i/>
          <w:iCs/>
          <w:sz w:val="20"/>
          <w:szCs w:val="20"/>
          <w:lang w:val="da-DK"/>
        </w:rPr>
        <w:t>in vitro</w:t>
      </w:r>
      <w:r w:rsidRPr="00F21C45">
        <w:rPr>
          <w:rFonts w:ascii="Times New Roman" w:eastAsia="Times New Roman" w:hAnsi="Times New Roman" w:cs="Times New Roman"/>
          <w:sz w:val="20"/>
          <w:szCs w:val="20"/>
        </w:rPr>
        <w:t xml:space="preserve"> berdasarkan perbedaan waktu koagulasi yang signifikan berdasarkan t test (p&gt;0,05) antara minyak ayam konsentrasi 50 </w:t>
      </w:r>
      <w:r w:rsidRPr="00F21C45">
        <w:rPr>
          <w:rFonts w:ascii="Times New Roman" w:eastAsia="Times New Roman" w:hAnsi="Times New Roman" w:cs="Times New Roman"/>
          <w:bCs/>
          <w:sz w:val="20"/>
          <w:szCs w:val="20"/>
          <w:lang w:val="da-DK"/>
        </w:rPr>
        <w:t>µ</w:t>
      </w:r>
      <w:r w:rsidRPr="00F21C45">
        <w:rPr>
          <w:rFonts w:ascii="Times New Roman" w:eastAsia="Times New Roman" w:hAnsi="Times New Roman" w:cs="Times New Roman"/>
          <w:sz w:val="20"/>
          <w:szCs w:val="20"/>
        </w:rPr>
        <w:t xml:space="preserve">l dan 75 </w:t>
      </w:r>
      <w:r w:rsidRPr="00F21C45">
        <w:rPr>
          <w:rFonts w:ascii="Times New Roman" w:eastAsia="Times New Roman" w:hAnsi="Times New Roman" w:cs="Times New Roman"/>
          <w:bCs/>
          <w:sz w:val="20"/>
          <w:szCs w:val="20"/>
          <w:lang w:val="da-DK"/>
        </w:rPr>
        <w:t>µ</w:t>
      </w:r>
      <w:r w:rsidRPr="00F21C45">
        <w:rPr>
          <w:rFonts w:ascii="Times New Roman" w:eastAsia="Times New Roman" w:hAnsi="Times New Roman" w:cs="Times New Roman"/>
          <w:bCs/>
          <w:sz w:val="20"/>
          <w:szCs w:val="20"/>
        </w:rPr>
        <w:t>l terhadap kontrol negatif (-) atau darah</w:t>
      </w:r>
      <w:r w:rsidR="005206FB">
        <w:rPr>
          <w:rFonts w:ascii="Times New Roman" w:eastAsia="Times New Roman" w:hAnsi="Times New Roman" w:cs="Times New Roman"/>
          <w:bCs/>
          <w:sz w:val="20"/>
          <w:szCs w:val="20"/>
        </w:rPr>
        <w:t>,</w:t>
      </w:r>
      <w:r w:rsidR="005206FB">
        <w:rPr>
          <w:rFonts w:ascii="Times New Roman" w:eastAsia="Times New Roman" w:hAnsi="Times New Roman" w:cs="Times New Roman"/>
          <w:bCs/>
          <w:sz w:val="20"/>
          <w:szCs w:val="20"/>
          <w:lang w:val="da-DK"/>
        </w:rPr>
        <w:t xml:space="preserve"> </w:t>
      </w:r>
      <w:r w:rsidRPr="00F21C45">
        <w:rPr>
          <w:rFonts w:ascii="Times New Roman" w:eastAsia="Times New Roman" w:hAnsi="Times New Roman" w:cs="Times New Roman"/>
          <w:sz w:val="20"/>
          <w:szCs w:val="20"/>
        </w:rPr>
        <w:t>w</w:t>
      </w:r>
      <w:r w:rsidR="005206FB">
        <w:rPr>
          <w:rFonts w:ascii="Times New Roman" w:eastAsia="Times New Roman" w:hAnsi="Times New Roman" w:cs="Times New Roman"/>
          <w:sz w:val="20"/>
          <w:szCs w:val="20"/>
        </w:rPr>
        <w:t>W</w:t>
      </w:r>
      <w:r w:rsidRPr="00F21C45">
        <w:rPr>
          <w:rFonts w:ascii="Times New Roman" w:eastAsia="Times New Roman" w:hAnsi="Times New Roman" w:cs="Times New Roman"/>
          <w:sz w:val="20"/>
          <w:szCs w:val="20"/>
        </w:rPr>
        <w:t xml:space="preserve">aktu koagulasi darah setelah pemberian minyak ayam konsentrasi 50 </w:t>
      </w:r>
      <w:r w:rsidRPr="00F21C45">
        <w:rPr>
          <w:rFonts w:ascii="Times New Roman" w:eastAsia="Times New Roman" w:hAnsi="Times New Roman" w:cs="Times New Roman"/>
          <w:bCs/>
          <w:sz w:val="20"/>
          <w:szCs w:val="20"/>
          <w:lang w:val="es-ES"/>
        </w:rPr>
        <w:t>µ</w:t>
      </w:r>
      <w:r w:rsidRPr="00F21C45">
        <w:rPr>
          <w:rFonts w:ascii="Times New Roman" w:eastAsia="Times New Roman" w:hAnsi="Times New Roman" w:cs="Times New Roman"/>
          <w:sz w:val="20"/>
          <w:szCs w:val="20"/>
        </w:rPr>
        <w:t xml:space="preserve">l dan 75 </w:t>
      </w:r>
      <w:r w:rsidRPr="00F21C45">
        <w:rPr>
          <w:rFonts w:ascii="Times New Roman" w:eastAsia="Times New Roman" w:hAnsi="Times New Roman" w:cs="Times New Roman"/>
          <w:bCs/>
          <w:sz w:val="20"/>
          <w:szCs w:val="20"/>
          <w:lang w:val="es-ES"/>
        </w:rPr>
        <w:t>µ</w:t>
      </w:r>
      <w:r w:rsidRPr="00F21C45">
        <w:rPr>
          <w:rFonts w:ascii="Times New Roman" w:eastAsia="Times New Roman" w:hAnsi="Times New Roman" w:cs="Times New Roman"/>
          <w:bCs/>
          <w:sz w:val="20"/>
          <w:szCs w:val="20"/>
        </w:rPr>
        <w:t>l adalah 2,03 menit dan 3,10 menit secara berturut turut.</w:t>
      </w:r>
    </w:p>
    <w:p w14:paraId="4644650B" w14:textId="77777777" w:rsidR="005206FB" w:rsidRPr="005206FB" w:rsidRDefault="005206FB" w:rsidP="005206FB">
      <w:pPr>
        <w:spacing w:after="0" w:line="240" w:lineRule="auto"/>
        <w:ind w:firstLine="709"/>
        <w:jc w:val="both"/>
        <w:rPr>
          <w:rFonts w:ascii="Times New Roman" w:eastAsia="Times New Roman" w:hAnsi="Times New Roman" w:cs="Times New Roman"/>
          <w:bCs/>
          <w:sz w:val="20"/>
          <w:szCs w:val="20"/>
          <w:lang w:val="da-DK"/>
        </w:rPr>
      </w:pPr>
    </w:p>
    <w:p w14:paraId="070AA979" w14:textId="64253117" w:rsidR="00743A55" w:rsidRPr="0084738B" w:rsidRDefault="00743A55"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SARAN </w:t>
      </w:r>
    </w:p>
    <w:p w14:paraId="3F144D17" w14:textId="77777777" w:rsidR="00C23BB4" w:rsidRPr="0084738B" w:rsidRDefault="00244F61" w:rsidP="00EB77B8">
      <w:pPr>
        <w:spacing w:after="0" w:line="240" w:lineRule="auto"/>
        <w:ind w:firstLine="709"/>
        <w:jc w:val="both"/>
        <w:rPr>
          <w:rFonts w:ascii="Times New Roman" w:eastAsia="Times New Roman" w:hAnsi="Times New Roman" w:cs="Times New Roman"/>
          <w:sz w:val="20"/>
          <w:szCs w:val="20"/>
        </w:rPr>
      </w:pPr>
      <w:r w:rsidRPr="0084738B">
        <w:rPr>
          <w:rFonts w:ascii="Times New Roman" w:eastAsia="Times New Roman" w:hAnsi="Times New Roman" w:cs="Times New Roman"/>
          <w:sz w:val="20"/>
          <w:szCs w:val="20"/>
        </w:rPr>
        <w:t>Saran</w:t>
      </w:r>
      <w:r w:rsidR="00012486" w:rsidRPr="0084738B">
        <w:rPr>
          <w:rFonts w:ascii="Times New Roman" w:eastAsia="Times New Roman" w:hAnsi="Times New Roman" w:cs="Times New Roman"/>
          <w:sz w:val="20"/>
          <w:szCs w:val="20"/>
        </w:rPr>
        <w:t xml:space="preserve"> ditulis</w:t>
      </w:r>
      <w:r w:rsidRPr="0084738B">
        <w:rPr>
          <w:rFonts w:ascii="Times New Roman" w:eastAsia="Times New Roman" w:hAnsi="Times New Roman" w:cs="Times New Roman"/>
          <w:sz w:val="20"/>
          <w:szCs w:val="20"/>
        </w:rPr>
        <w:t xml:space="preserve"> berdasarkan temuan penelitian </w:t>
      </w:r>
      <w:r w:rsidR="00690EE3" w:rsidRPr="0084738B">
        <w:rPr>
          <w:rFonts w:ascii="Times New Roman" w:eastAsia="Times New Roman" w:hAnsi="Times New Roman" w:cs="Times New Roman"/>
          <w:sz w:val="20"/>
          <w:szCs w:val="20"/>
        </w:rPr>
        <w:t xml:space="preserve">dan </w:t>
      </w:r>
      <w:r w:rsidRPr="0084738B">
        <w:rPr>
          <w:rFonts w:ascii="Times New Roman" w:eastAsia="Times New Roman" w:hAnsi="Times New Roman" w:cs="Times New Roman"/>
          <w:sz w:val="20"/>
          <w:szCs w:val="20"/>
        </w:rPr>
        <w:t xml:space="preserve">mengacu pada </w:t>
      </w:r>
      <w:r w:rsidR="00012486" w:rsidRPr="0084738B">
        <w:rPr>
          <w:rFonts w:ascii="Times New Roman" w:eastAsia="Times New Roman" w:hAnsi="Times New Roman" w:cs="Times New Roman"/>
          <w:sz w:val="20"/>
          <w:szCs w:val="20"/>
        </w:rPr>
        <w:t xml:space="preserve">aktifitas </w:t>
      </w:r>
      <w:r w:rsidRPr="0084738B">
        <w:rPr>
          <w:rFonts w:ascii="Times New Roman" w:eastAsia="Times New Roman" w:hAnsi="Times New Roman" w:cs="Times New Roman"/>
          <w:sz w:val="20"/>
          <w:szCs w:val="20"/>
        </w:rPr>
        <w:t>praktis,</w:t>
      </w:r>
      <w:r w:rsidR="00012486" w:rsidRPr="0084738B">
        <w:rPr>
          <w:rFonts w:ascii="Times New Roman" w:eastAsia="Times New Roman" w:hAnsi="Times New Roman" w:cs="Times New Roman"/>
          <w:sz w:val="20"/>
          <w:szCs w:val="20"/>
        </w:rPr>
        <w:t xml:space="preserve"> penelitian lebih lanjut atau </w:t>
      </w:r>
      <w:r w:rsidRPr="0084738B">
        <w:rPr>
          <w:rFonts w:ascii="Times New Roman" w:eastAsia="Times New Roman" w:hAnsi="Times New Roman" w:cs="Times New Roman"/>
          <w:sz w:val="20"/>
          <w:szCs w:val="20"/>
        </w:rPr>
        <w:t xml:space="preserve">pengembangan teori baru. </w:t>
      </w:r>
      <w:r w:rsidR="00690EE3" w:rsidRPr="0084738B">
        <w:rPr>
          <w:rFonts w:ascii="Times New Roman" w:eastAsia="Times New Roman" w:hAnsi="Times New Roman" w:cs="Times New Roman"/>
          <w:sz w:val="20"/>
          <w:szCs w:val="20"/>
        </w:rPr>
        <w:t xml:space="preserve">Saran diketik menggunakan huruf Times New Roman </w:t>
      </w:r>
      <w:r w:rsidR="0096192F" w:rsidRPr="0084738B">
        <w:rPr>
          <w:rFonts w:ascii="Times New Roman" w:eastAsia="Times New Roman" w:hAnsi="Times New Roman" w:cs="Times New Roman"/>
          <w:sz w:val="20"/>
          <w:szCs w:val="20"/>
        </w:rPr>
        <w:t>1</w:t>
      </w:r>
      <w:r w:rsidR="0096192F" w:rsidRPr="0084738B">
        <w:rPr>
          <w:rFonts w:ascii="Times New Roman" w:eastAsia="Times New Roman" w:hAnsi="Times New Roman" w:cs="Times New Roman"/>
          <w:sz w:val="20"/>
          <w:szCs w:val="20"/>
          <w:lang w:val="en-US"/>
        </w:rPr>
        <w:t>0</w:t>
      </w:r>
      <w:r w:rsidR="0096192F" w:rsidRPr="0084738B">
        <w:rPr>
          <w:rFonts w:ascii="Times New Roman" w:eastAsia="Times New Roman" w:hAnsi="Times New Roman" w:cs="Times New Roman"/>
          <w:sz w:val="20"/>
          <w:szCs w:val="20"/>
        </w:rPr>
        <w:t xml:space="preserve"> point dengan spasi 1</w:t>
      </w:r>
      <w:r w:rsidR="00690EE3" w:rsidRPr="0084738B">
        <w:rPr>
          <w:rFonts w:ascii="Times New Roman" w:eastAsia="Times New Roman" w:hAnsi="Times New Roman" w:cs="Times New Roman"/>
          <w:sz w:val="20"/>
          <w:szCs w:val="20"/>
        </w:rPr>
        <w:t xml:space="preserve">. Paragraf diawali dengan kata yang menjorok </w:t>
      </w:r>
      <w:r w:rsidR="001A2ABA">
        <w:rPr>
          <w:rFonts w:ascii="Times New Roman" w:eastAsia="Times New Roman" w:hAnsi="Times New Roman" w:cs="Times New Roman"/>
          <w:sz w:val="20"/>
          <w:szCs w:val="20"/>
          <w:lang w:val="en-US"/>
        </w:rPr>
        <w:t>15</w:t>
      </w:r>
      <w:r w:rsidR="001A2ABA" w:rsidRPr="0084738B">
        <w:rPr>
          <w:rFonts w:ascii="Times New Roman" w:eastAsia="Times New Roman" w:hAnsi="Times New Roman" w:cs="Times New Roman"/>
          <w:sz w:val="20"/>
          <w:szCs w:val="20"/>
        </w:rPr>
        <w:t xml:space="preserve"> ke</w:t>
      </w:r>
      <w:proofErr w:type="spellStart"/>
      <w:r w:rsidR="001A2ABA">
        <w:rPr>
          <w:rFonts w:ascii="Times New Roman" w:eastAsia="Times New Roman" w:hAnsi="Times New Roman" w:cs="Times New Roman"/>
          <w:sz w:val="20"/>
          <w:szCs w:val="20"/>
          <w:lang w:val="en-US"/>
        </w:rPr>
        <w:t>tukan</w:t>
      </w:r>
      <w:proofErr w:type="spellEnd"/>
      <w:r w:rsidR="001A2ABA">
        <w:rPr>
          <w:rFonts w:ascii="Times New Roman" w:eastAsia="Times New Roman" w:hAnsi="Times New Roman" w:cs="Times New Roman"/>
          <w:sz w:val="20"/>
          <w:szCs w:val="20"/>
          <w:lang w:val="en-US"/>
        </w:rPr>
        <w:t xml:space="preserve"> (1 tab)</w:t>
      </w:r>
      <w:r w:rsidR="001A2ABA" w:rsidRPr="0084738B">
        <w:rPr>
          <w:rFonts w:ascii="Times New Roman" w:eastAsia="Times New Roman" w:hAnsi="Times New Roman" w:cs="Times New Roman"/>
          <w:sz w:val="20"/>
          <w:szCs w:val="20"/>
        </w:rPr>
        <w:t xml:space="preserve"> </w:t>
      </w:r>
      <w:r w:rsidR="00690EE3" w:rsidRPr="0084738B">
        <w:rPr>
          <w:rFonts w:ascii="Times New Roman" w:eastAsia="Times New Roman" w:hAnsi="Times New Roman" w:cs="Times New Roman"/>
          <w:sz w:val="20"/>
          <w:szCs w:val="20"/>
        </w:rPr>
        <w:t>ke dalam</w:t>
      </w:r>
    </w:p>
    <w:p w14:paraId="08DE45CC" w14:textId="77777777" w:rsidR="00C23BB4" w:rsidRPr="0084738B" w:rsidRDefault="00C23BB4" w:rsidP="00EB77B8">
      <w:pPr>
        <w:spacing w:after="0" w:line="240" w:lineRule="auto"/>
        <w:ind w:firstLine="709"/>
        <w:jc w:val="both"/>
        <w:rPr>
          <w:rFonts w:ascii="Times New Roman" w:eastAsia="Times New Roman" w:hAnsi="Times New Roman" w:cs="Times New Roman"/>
          <w:sz w:val="20"/>
          <w:szCs w:val="20"/>
        </w:rPr>
      </w:pPr>
    </w:p>
    <w:p w14:paraId="490736F0" w14:textId="34D379BD" w:rsidR="005206FB" w:rsidRPr="005206FB" w:rsidRDefault="00244F61" w:rsidP="00EB77B8">
      <w:pPr>
        <w:spacing w:after="0" w:line="240" w:lineRule="auto"/>
        <w:jc w:val="both"/>
        <w:rPr>
          <w:rFonts w:ascii="Times New Roman" w:eastAsia="Times New Roman" w:hAnsi="Times New Roman" w:cs="Times New Roman"/>
          <w:b/>
          <w:sz w:val="20"/>
          <w:szCs w:val="20"/>
        </w:rPr>
      </w:pPr>
      <w:r w:rsidRPr="0084738B">
        <w:rPr>
          <w:rFonts w:ascii="Times New Roman" w:eastAsia="Times New Roman" w:hAnsi="Times New Roman" w:cs="Times New Roman"/>
          <w:b/>
          <w:sz w:val="20"/>
          <w:szCs w:val="20"/>
        </w:rPr>
        <w:t xml:space="preserve">UCAPAN TERIMA KASIH </w:t>
      </w:r>
    </w:p>
    <w:p w14:paraId="232C2733" w14:textId="2E5D4534" w:rsidR="00D145FA" w:rsidRDefault="005206FB" w:rsidP="005206FB">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Penulis mengucapkan terima kasih sepada seluruh pihak yang membantu dan yang telah memberi dukungan terhadap penelitian ini </w:t>
      </w:r>
    </w:p>
    <w:p w14:paraId="3CE53E5E" w14:textId="77777777" w:rsidR="005206FB" w:rsidRPr="0084738B" w:rsidRDefault="005206FB" w:rsidP="005206FB">
      <w:pPr>
        <w:spacing w:after="0" w:line="240" w:lineRule="auto"/>
        <w:ind w:firstLine="720"/>
        <w:jc w:val="both"/>
        <w:rPr>
          <w:rFonts w:ascii="Times New Roman" w:eastAsia="Times New Roman" w:hAnsi="Times New Roman" w:cs="Times New Roman"/>
          <w:sz w:val="20"/>
          <w:szCs w:val="20"/>
        </w:rPr>
      </w:pPr>
    </w:p>
    <w:p w14:paraId="6FE8A578" w14:textId="77777777"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DAFTAR PUSTAKA</w:t>
      </w:r>
    </w:p>
    <w:p w14:paraId="07BA146C"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lang w:val="es-ES"/>
        </w:rPr>
      </w:pPr>
      <w:proofErr w:type="spellStart"/>
      <w:r w:rsidRPr="005206FB">
        <w:rPr>
          <w:rFonts w:ascii="Times New Roman" w:eastAsia="Times New Roman" w:hAnsi="Times New Roman" w:cs="Times New Roman"/>
          <w:sz w:val="20"/>
          <w:szCs w:val="20"/>
          <w:lang w:val="es-ES"/>
        </w:rPr>
        <w:t>Az-zuhaili</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wahbah</w:t>
      </w:r>
      <w:proofErr w:type="spellEnd"/>
      <w:r w:rsidRPr="005206FB">
        <w:rPr>
          <w:rFonts w:ascii="Times New Roman" w:eastAsia="Times New Roman" w:hAnsi="Times New Roman" w:cs="Times New Roman"/>
          <w:sz w:val="20"/>
          <w:szCs w:val="20"/>
          <w:lang w:val="es-ES"/>
        </w:rPr>
        <w:t xml:space="preserve">., 2024., </w:t>
      </w:r>
      <w:proofErr w:type="spellStart"/>
      <w:r w:rsidRPr="005206FB">
        <w:rPr>
          <w:rFonts w:ascii="Times New Roman" w:eastAsia="Times New Roman" w:hAnsi="Times New Roman" w:cs="Times New Roman"/>
          <w:sz w:val="20"/>
          <w:szCs w:val="20"/>
          <w:lang w:val="es-ES"/>
        </w:rPr>
        <w:t>Tafsir</w:t>
      </w:r>
      <w:proofErr w:type="spellEnd"/>
      <w:r w:rsidRPr="005206FB">
        <w:rPr>
          <w:rFonts w:ascii="Times New Roman" w:eastAsia="Times New Roman" w:hAnsi="Times New Roman" w:cs="Times New Roman"/>
          <w:sz w:val="20"/>
          <w:szCs w:val="20"/>
          <w:lang w:val="es-ES"/>
        </w:rPr>
        <w:t xml:space="preserve"> Al- </w:t>
      </w:r>
      <w:proofErr w:type="spellStart"/>
      <w:r w:rsidRPr="005206FB">
        <w:rPr>
          <w:rFonts w:ascii="Times New Roman" w:eastAsia="Times New Roman" w:hAnsi="Times New Roman" w:cs="Times New Roman"/>
          <w:sz w:val="20"/>
          <w:szCs w:val="20"/>
          <w:lang w:val="es-ES"/>
        </w:rPr>
        <w:t>wajiz</w:t>
      </w:r>
      <w:proofErr w:type="spellEnd"/>
      <w:r w:rsidRPr="005206FB">
        <w:rPr>
          <w:rFonts w:ascii="Times New Roman" w:eastAsia="Times New Roman" w:hAnsi="Times New Roman" w:cs="Times New Roman"/>
          <w:sz w:val="20"/>
          <w:szCs w:val="20"/>
          <w:lang w:val="es-ES"/>
        </w:rPr>
        <w:t xml:space="preserve">., </w:t>
      </w:r>
      <w:hyperlink r:id="rId12" w:history="1">
        <w:r w:rsidRPr="005206FB">
          <w:rPr>
            <w:rStyle w:val="Hyperlink"/>
            <w:rFonts w:ascii="Times New Roman" w:eastAsia="Times New Roman" w:hAnsi="Times New Roman" w:cs="Times New Roman"/>
            <w:sz w:val="20"/>
            <w:szCs w:val="20"/>
            <w:lang w:val="es-ES"/>
          </w:rPr>
          <w:t>https://tafsirweb.com/1323-surat-ali-imran-ayat-191.html</w:t>
        </w:r>
      </w:hyperlink>
      <w:r w:rsidRPr="005206FB">
        <w:rPr>
          <w:rFonts w:ascii="Times New Roman" w:eastAsia="Times New Roman" w:hAnsi="Times New Roman" w:cs="Times New Roman"/>
          <w:b/>
          <w:bCs/>
          <w:sz w:val="20"/>
          <w:szCs w:val="20"/>
          <w:lang w:val="es-ES"/>
        </w:rPr>
        <w:t xml:space="preserve">., </w:t>
      </w:r>
      <w:proofErr w:type="spellStart"/>
      <w:r w:rsidRPr="005206FB">
        <w:rPr>
          <w:rFonts w:ascii="Times New Roman" w:eastAsia="Times New Roman" w:hAnsi="Times New Roman" w:cs="Times New Roman"/>
          <w:sz w:val="20"/>
          <w:szCs w:val="20"/>
          <w:lang w:val="es-ES"/>
        </w:rPr>
        <w:t>diakses</w:t>
      </w:r>
      <w:proofErr w:type="spellEnd"/>
      <w:r w:rsidRPr="005206FB">
        <w:rPr>
          <w:rFonts w:ascii="Times New Roman" w:eastAsia="Times New Roman" w:hAnsi="Times New Roman" w:cs="Times New Roman"/>
          <w:sz w:val="20"/>
          <w:szCs w:val="20"/>
          <w:lang w:val="es-ES"/>
        </w:rPr>
        <w:t xml:space="preserve"> pada </w:t>
      </w:r>
      <w:proofErr w:type="spellStart"/>
      <w:r w:rsidRPr="005206FB">
        <w:rPr>
          <w:rFonts w:ascii="Times New Roman" w:eastAsia="Times New Roman" w:hAnsi="Times New Roman" w:cs="Times New Roman"/>
          <w:sz w:val="20"/>
          <w:szCs w:val="20"/>
          <w:lang w:val="es-ES"/>
        </w:rPr>
        <w:t>tanggal</w:t>
      </w:r>
      <w:proofErr w:type="spellEnd"/>
      <w:r w:rsidRPr="005206FB">
        <w:rPr>
          <w:rFonts w:ascii="Times New Roman" w:eastAsia="Times New Roman" w:hAnsi="Times New Roman" w:cs="Times New Roman"/>
          <w:sz w:val="20"/>
          <w:szCs w:val="20"/>
          <w:lang w:val="es-ES"/>
        </w:rPr>
        <w:t xml:space="preserve"> 15 </w:t>
      </w:r>
      <w:proofErr w:type="spellStart"/>
      <w:r w:rsidRPr="005206FB">
        <w:rPr>
          <w:rFonts w:ascii="Times New Roman" w:eastAsia="Times New Roman" w:hAnsi="Times New Roman" w:cs="Times New Roman"/>
          <w:sz w:val="20"/>
          <w:szCs w:val="20"/>
          <w:lang w:val="es-ES"/>
        </w:rPr>
        <w:t>mei</w:t>
      </w:r>
      <w:proofErr w:type="spellEnd"/>
      <w:r w:rsidRPr="005206FB">
        <w:rPr>
          <w:rFonts w:ascii="Times New Roman" w:eastAsia="Times New Roman" w:hAnsi="Times New Roman" w:cs="Times New Roman"/>
          <w:sz w:val="20"/>
          <w:szCs w:val="20"/>
          <w:lang w:val="es-ES"/>
        </w:rPr>
        <w:t xml:space="preserve"> 2024</w:t>
      </w:r>
    </w:p>
    <w:p w14:paraId="08AE3433"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lang w:val="es-ES"/>
        </w:rPr>
      </w:pPr>
      <w:r w:rsidRPr="005206FB">
        <w:rPr>
          <w:rFonts w:ascii="Times New Roman" w:eastAsia="Times New Roman" w:hAnsi="Times New Roman" w:cs="Times New Roman"/>
          <w:sz w:val="20"/>
          <w:szCs w:val="20"/>
          <w:lang w:val="es-ES"/>
        </w:rPr>
        <w:t xml:space="preserve">Agus </w:t>
      </w:r>
      <w:proofErr w:type="spellStart"/>
      <w:r w:rsidRPr="005206FB">
        <w:rPr>
          <w:rFonts w:ascii="Times New Roman" w:eastAsia="Times New Roman" w:hAnsi="Times New Roman" w:cs="Times New Roman"/>
          <w:sz w:val="20"/>
          <w:szCs w:val="20"/>
          <w:lang w:val="es-ES"/>
        </w:rPr>
        <w:t>ryanto</w:t>
      </w:r>
      <w:proofErr w:type="spellEnd"/>
      <w:r w:rsidRPr="005206FB">
        <w:rPr>
          <w:rFonts w:ascii="Times New Roman" w:eastAsia="Times New Roman" w:hAnsi="Times New Roman" w:cs="Times New Roman"/>
          <w:sz w:val="20"/>
          <w:szCs w:val="20"/>
          <w:lang w:val="es-ES"/>
        </w:rPr>
        <w:t xml:space="preserve">, 2017.’ </w:t>
      </w:r>
      <w:proofErr w:type="spellStart"/>
      <w:r w:rsidRPr="005206FB">
        <w:rPr>
          <w:rFonts w:ascii="Times New Roman" w:eastAsia="Times New Roman" w:hAnsi="Times New Roman" w:cs="Times New Roman"/>
          <w:sz w:val="20"/>
          <w:szCs w:val="20"/>
          <w:lang w:val="es-ES"/>
        </w:rPr>
        <w:t>Uji</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Efek</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Penyembuhan</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Minyak</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Lemak</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Ayam</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Gallus</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Domesticus</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Terhadap</w:t>
      </w:r>
      <w:proofErr w:type="spellEnd"/>
      <w:r w:rsidRPr="005206FB">
        <w:rPr>
          <w:rFonts w:ascii="Times New Roman" w:eastAsia="Times New Roman" w:hAnsi="Times New Roman" w:cs="Times New Roman"/>
          <w:sz w:val="20"/>
          <w:szCs w:val="20"/>
          <w:lang w:val="es-ES"/>
        </w:rPr>
        <w:t xml:space="preserve"> Luka </w:t>
      </w:r>
      <w:proofErr w:type="spellStart"/>
      <w:r w:rsidRPr="005206FB">
        <w:rPr>
          <w:rFonts w:ascii="Times New Roman" w:eastAsia="Times New Roman" w:hAnsi="Times New Roman" w:cs="Times New Roman"/>
          <w:sz w:val="20"/>
          <w:szCs w:val="20"/>
          <w:lang w:val="es-ES"/>
        </w:rPr>
        <w:t>Sayat</w:t>
      </w:r>
      <w:proofErr w:type="spellEnd"/>
      <w:r w:rsidRPr="005206FB">
        <w:rPr>
          <w:rFonts w:ascii="Times New Roman" w:eastAsia="Times New Roman" w:hAnsi="Times New Roman" w:cs="Times New Roman"/>
          <w:sz w:val="20"/>
          <w:szCs w:val="20"/>
          <w:lang w:val="es-ES"/>
        </w:rPr>
        <w:t xml:space="preserve"> Pada </w:t>
      </w:r>
      <w:proofErr w:type="spellStart"/>
      <w:r w:rsidRPr="005206FB">
        <w:rPr>
          <w:rFonts w:ascii="Times New Roman" w:eastAsia="Times New Roman" w:hAnsi="Times New Roman" w:cs="Times New Roman"/>
          <w:sz w:val="20"/>
          <w:szCs w:val="20"/>
          <w:lang w:val="es-ES"/>
        </w:rPr>
        <w:t>Kelinci</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Oryctolagus</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Cuniculus</w:t>
      </w:r>
      <w:proofErr w:type="spellEnd"/>
      <w:r w:rsidRPr="005206FB">
        <w:rPr>
          <w:rFonts w:ascii="Times New Roman" w:eastAsia="Times New Roman" w:hAnsi="Times New Roman" w:cs="Times New Roman"/>
          <w:sz w:val="20"/>
          <w:szCs w:val="20"/>
          <w:lang w:val="es-ES"/>
        </w:rPr>
        <w:t>)</w:t>
      </w:r>
      <w:proofErr w:type="gramStart"/>
      <w:r w:rsidRPr="005206FB">
        <w:rPr>
          <w:rFonts w:ascii="Times New Roman" w:eastAsia="Times New Roman" w:hAnsi="Times New Roman" w:cs="Times New Roman"/>
          <w:sz w:val="20"/>
          <w:szCs w:val="20"/>
          <w:lang w:val="es-ES"/>
        </w:rPr>
        <w:t>’.(</w:t>
      </w:r>
      <w:proofErr w:type="spellStart"/>
      <w:proofErr w:type="gramEnd"/>
      <w:r w:rsidRPr="005206FB">
        <w:rPr>
          <w:rFonts w:ascii="Times New Roman" w:eastAsia="Times New Roman" w:hAnsi="Times New Roman" w:cs="Times New Roman"/>
          <w:sz w:val="20"/>
          <w:szCs w:val="20"/>
          <w:lang w:val="es-ES"/>
        </w:rPr>
        <w:t>Skripsi</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Fakultas</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Kedokterna</w:t>
      </w:r>
      <w:proofErr w:type="spellEnd"/>
      <w:r w:rsidRPr="005206FB">
        <w:rPr>
          <w:rFonts w:ascii="Times New Roman" w:eastAsia="Times New Roman" w:hAnsi="Times New Roman" w:cs="Times New Roman"/>
          <w:sz w:val="20"/>
          <w:szCs w:val="20"/>
          <w:lang w:val="es-ES"/>
        </w:rPr>
        <w:t xml:space="preserve"> Dan </w:t>
      </w:r>
      <w:proofErr w:type="spellStart"/>
      <w:r w:rsidRPr="005206FB">
        <w:rPr>
          <w:rFonts w:ascii="Times New Roman" w:eastAsia="Times New Roman" w:hAnsi="Times New Roman" w:cs="Times New Roman"/>
          <w:sz w:val="20"/>
          <w:szCs w:val="20"/>
          <w:lang w:val="es-ES"/>
        </w:rPr>
        <w:t>Ilmu</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Kesehatan</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Universitas</w:t>
      </w:r>
      <w:proofErr w:type="spellEnd"/>
      <w:r w:rsidRPr="005206FB">
        <w:rPr>
          <w:rFonts w:ascii="Times New Roman" w:eastAsia="Times New Roman" w:hAnsi="Times New Roman" w:cs="Times New Roman"/>
          <w:sz w:val="20"/>
          <w:szCs w:val="20"/>
          <w:lang w:val="es-ES"/>
        </w:rPr>
        <w:t xml:space="preserve"> Islam </w:t>
      </w:r>
      <w:proofErr w:type="spellStart"/>
      <w:r w:rsidRPr="005206FB">
        <w:rPr>
          <w:rFonts w:ascii="Times New Roman" w:eastAsia="Times New Roman" w:hAnsi="Times New Roman" w:cs="Times New Roman"/>
          <w:sz w:val="20"/>
          <w:szCs w:val="20"/>
          <w:lang w:val="es-ES"/>
        </w:rPr>
        <w:t>Negri</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Makassar</w:t>
      </w:r>
      <w:proofErr w:type="spellEnd"/>
      <w:r w:rsidRPr="005206FB">
        <w:rPr>
          <w:rFonts w:ascii="Times New Roman" w:eastAsia="Times New Roman" w:hAnsi="Times New Roman" w:cs="Times New Roman"/>
          <w:sz w:val="20"/>
          <w:szCs w:val="20"/>
          <w:lang w:val="es-ES"/>
        </w:rPr>
        <w:t xml:space="preserve">) </w:t>
      </w:r>
    </w:p>
    <w:p w14:paraId="1E154E83" w14:textId="77777777" w:rsidR="005206FB" w:rsidRPr="005206FB" w:rsidRDefault="005206FB" w:rsidP="005206FB">
      <w:pPr>
        <w:spacing w:line="240" w:lineRule="auto"/>
        <w:ind w:left="567" w:hanging="567"/>
        <w:jc w:val="both"/>
        <w:rPr>
          <w:rFonts w:ascii="Times New Roman" w:eastAsia="Times New Roman" w:hAnsi="Times New Roman" w:cs="Times New Roman"/>
          <w:b/>
          <w:sz w:val="20"/>
          <w:szCs w:val="20"/>
        </w:rPr>
      </w:pPr>
      <w:proofErr w:type="spellStart"/>
      <w:r w:rsidRPr="005206FB">
        <w:rPr>
          <w:rFonts w:ascii="Times New Roman" w:eastAsia="Times New Roman" w:hAnsi="Times New Roman" w:cs="Times New Roman"/>
          <w:sz w:val="20"/>
          <w:szCs w:val="20"/>
          <w:lang w:val="es-ES"/>
        </w:rPr>
        <w:t>Ayni</w:t>
      </w:r>
      <w:proofErr w:type="spellEnd"/>
      <w:r w:rsidRPr="005206FB">
        <w:rPr>
          <w:rFonts w:ascii="Times New Roman" w:eastAsia="Times New Roman" w:hAnsi="Times New Roman" w:cs="Times New Roman"/>
          <w:sz w:val="20"/>
          <w:szCs w:val="20"/>
          <w:lang w:val="es-ES"/>
        </w:rPr>
        <w:t xml:space="preserve"> HG, </w:t>
      </w:r>
      <w:proofErr w:type="spellStart"/>
      <w:r w:rsidRPr="005206FB">
        <w:rPr>
          <w:rFonts w:ascii="Times New Roman" w:eastAsia="Times New Roman" w:hAnsi="Times New Roman" w:cs="Times New Roman"/>
          <w:sz w:val="20"/>
          <w:szCs w:val="20"/>
          <w:lang w:val="es-ES"/>
        </w:rPr>
        <w:t>Afifah</w:t>
      </w:r>
      <w:proofErr w:type="spellEnd"/>
      <w:r w:rsidRPr="005206FB">
        <w:rPr>
          <w:rFonts w:ascii="Times New Roman" w:eastAsia="Times New Roman" w:hAnsi="Times New Roman" w:cs="Times New Roman"/>
          <w:sz w:val="20"/>
          <w:szCs w:val="20"/>
          <w:lang w:val="es-ES"/>
        </w:rPr>
        <w:t xml:space="preserve">. 2020.’ </w:t>
      </w:r>
      <w:proofErr w:type="spellStart"/>
      <w:r w:rsidRPr="005206FB">
        <w:rPr>
          <w:rFonts w:ascii="Times New Roman" w:eastAsia="Times New Roman" w:hAnsi="Times New Roman" w:cs="Times New Roman"/>
          <w:sz w:val="20"/>
          <w:szCs w:val="20"/>
          <w:lang w:val="es-ES"/>
        </w:rPr>
        <w:t>Uji</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Aktivitas</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Ekstrak</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Getah</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Batang</w:t>
      </w:r>
      <w:proofErr w:type="spellEnd"/>
      <w:r w:rsidRPr="005206FB">
        <w:rPr>
          <w:rFonts w:ascii="Times New Roman" w:eastAsia="Times New Roman" w:hAnsi="Times New Roman" w:cs="Times New Roman"/>
          <w:sz w:val="20"/>
          <w:szCs w:val="20"/>
          <w:lang w:val="es-ES"/>
        </w:rPr>
        <w:t xml:space="preserve"> Betadine (</w:t>
      </w:r>
      <w:proofErr w:type="spellStart"/>
      <w:r w:rsidRPr="005206FB">
        <w:rPr>
          <w:rFonts w:ascii="Times New Roman" w:eastAsia="Times New Roman" w:hAnsi="Times New Roman" w:cs="Times New Roman"/>
          <w:i/>
          <w:iCs/>
          <w:sz w:val="20"/>
          <w:szCs w:val="20"/>
          <w:lang w:val="es-ES"/>
        </w:rPr>
        <w:t>Jatropha</w:t>
      </w:r>
      <w:proofErr w:type="spellEnd"/>
      <w:r w:rsidRPr="005206FB">
        <w:rPr>
          <w:rFonts w:ascii="Times New Roman" w:eastAsia="Times New Roman" w:hAnsi="Times New Roman" w:cs="Times New Roman"/>
          <w:i/>
          <w:iCs/>
          <w:sz w:val="20"/>
          <w:szCs w:val="20"/>
          <w:lang w:val="es-ES"/>
        </w:rPr>
        <w:t xml:space="preserve"> Multífida L.</w:t>
      </w:r>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Terhadap</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Waktu</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Koagulasi</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Darah</w:t>
      </w:r>
      <w:proofErr w:type="spellEnd"/>
      <w:r w:rsidRPr="005206FB">
        <w:rPr>
          <w:rFonts w:ascii="Times New Roman" w:eastAsia="Times New Roman" w:hAnsi="Times New Roman" w:cs="Times New Roman"/>
          <w:sz w:val="20"/>
          <w:szCs w:val="20"/>
          <w:lang w:val="es-ES"/>
        </w:rPr>
        <w:t xml:space="preserve"> Secara </w:t>
      </w:r>
      <w:r w:rsidRPr="005206FB">
        <w:rPr>
          <w:rFonts w:ascii="Times New Roman" w:eastAsia="Times New Roman" w:hAnsi="Times New Roman" w:cs="Times New Roman"/>
          <w:i/>
          <w:iCs/>
          <w:sz w:val="20"/>
          <w:szCs w:val="20"/>
          <w:lang w:val="es-ES"/>
        </w:rPr>
        <w:t xml:space="preserve">In Vitro </w:t>
      </w:r>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Journal</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The</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University</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Institutional</w:t>
      </w:r>
      <w:proofErr w:type="spellEnd"/>
      <w:r w:rsidRPr="005206FB">
        <w:rPr>
          <w:rFonts w:ascii="Times New Roman" w:eastAsia="Times New Roman" w:hAnsi="Times New Roman" w:cs="Times New Roman"/>
          <w:sz w:val="20"/>
          <w:szCs w:val="20"/>
          <w:lang w:val="es-ES"/>
        </w:rPr>
        <w:t xml:space="preserve"> </w:t>
      </w:r>
      <w:proofErr w:type="spellStart"/>
      <w:r w:rsidRPr="005206FB">
        <w:rPr>
          <w:rFonts w:ascii="Times New Roman" w:eastAsia="Times New Roman" w:hAnsi="Times New Roman" w:cs="Times New Roman"/>
          <w:sz w:val="20"/>
          <w:szCs w:val="20"/>
          <w:lang w:val="es-ES"/>
        </w:rPr>
        <w:t>Repository</w:t>
      </w:r>
      <w:proofErr w:type="spellEnd"/>
    </w:p>
    <w:p w14:paraId="3271C418"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b/>
          <w:sz w:val="20"/>
          <w:szCs w:val="20"/>
        </w:rPr>
        <w:lastRenderedPageBreak/>
        <w:fldChar w:fldCharType="begin" w:fldLock="1"/>
      </w:r>
      <w:r w:rsidRPr="005206FB">
        <w:rPr>
          <w:rFonts w:ascii="Times New Roman" w:eastAsia="Times New Roman" w:hAnsi="Times New Roman" w:cs="Times New Roman"/>
          <w:b/>
          <w:sz w:val="20"/>
          <w:szCs w:val="20"/>
        </w:rPr>
        <w:instrText xml:space="preserve">ADDIN Mendeley Bibliography CSL_BIBLIOGRAPHY </w:instrText>
      </w:r>
      <w:r w:rsidRPr="005206FB">
        <w:rPr>
          <w:rFonts w:ascii="Times New Roman" w:eastAsia="Times New Roman" w:hAnsi="Times New Roman" w:cs="Times New Roman"/>
          <w:b/>
          <w:sz w:val="20"/>
          <w:szCs w:val="20"/>
        </w:rPr>
        <w:fldChar w:fldCharType="separate"/>
      </w:r>
      <w:r w:rsidRPr="005206FB">
        <w:rPr>
          <w:rFonts w:ascii="Times New Roman" w:eastAsia="Times New Roman" w:hAnsi="Times New Roman" w:cs="Times New Roman"/>
          <w:sz w:val="20"/>
          <w:szCs w:val="20"/>
        </w:rPr>
        <w:t xml:space="preserve">Eniathi, N. W., Arjani, I. A. M. S., &amp; Kusuma, G. M. R. 2015. 'Perbedaan Hasil Pemeriksaan Masa Pembekuan Darah.pdf'. </w:t>
      </w:r>
      <w:r w:rsidRPr="005206FB">
        <w:rPr>
          <w:rFonts w:ascii="Times New Roman" w:eastAsia="Times New Roman" w:hAnsi="Times New Roman" w:cs="Times New Roman"/>
          <w:i/>
          <w:iCs/>
          <w:sz w:val="20"/>
          <w:szCs w:val="20"/>
        </w:rPr>
        <w:t>Meditory (The Journal of Medical Laboratory)</w:t>
      </w:r>
      <w:r w:rsidRPr="005206FB">
        <w:rPr>
          <w:rFonts w:ascii="Times New Roman" w:eastAsia="Times New Roman" w:hAnsi="Times New Roman" w:cs="Times New Roman"/>
          <w:sz w:val="20"/>
          <w:szCs w:val="20"/>
        </w:rPr>
        <w:t>.</w:t>
      </w:r>
    </w:p>
    <w:p w14:paraId="517C91A7"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Hasrimayana, H., Arsyad, A., &amp; Cangara, M. H. 2023. 'Comparison of Bleeding Time and Clotting Time in Women Against Abo Blood Type'. </w:t>
      </w:r>
      <w:r w:rsidRPr="005206FB">
        <w:rPr>
          <w:rFonts w:ascii="Times New Roman" w:eastAsia="Times New Roman" w:hAnsi="Times New Roman" w:cs="Times New Roman"/>
          <w:i/>
          <w:iCs/>
          <w:sz w:val="20"/>
          <w:szCs w:val="20"/>
        </w:rPr>
        <w:t>Jambura Journal of Health Sciences and Research</w:t>
      </w:r>
      <w:r w:rsidRPr="005206FB">
        <w:rPr>
          <w:rFonts w:ascii="Times New Roman" w:eastAsia="Times New Roman" w:hAnsi="Times New Roman" w:cs="Times New Roman"/>
          <w:sz w:val="20"/>
          <w:szCs w:val="20"/>
        </w:rPr>
        <w:t>, 5(1): 391–398.</w:t>
      </w:r>
    </w:p>
    <w:p w14:paraId="32EC91B4"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Kalangi, S. J. R. 2014. 'Histofisiologi Kulit'. </w:t>
      </w:r>
      <w:r w:rsidRPr="005206FB">
        <w:rPr>
          <w:rFonts w:ascii="Times New Roman" w:eastAsia="Times New Roman" w:hAnsi="Times New Roman" w:cs="Times New Roman"/>
          <w:i/>
          <w:iCs/>
          <w:sz w:val="20"/>
          <w:szCs w:val="20"/>
        </w:rPr>
        <w:t>Jurnal Biomedik (Jbm)</w:t>
      </w:r>
      <w:r w:rsidRPr="005206FB">
        <w:rPr>
          <w:rFonts w:ascii="Times New Roman" w:eastAsia="Times New Roman" w:hAnsi="Times New Roman" w:cs="Times New Roman"/>
          <w:sz w:val="20"/>
          <w:szCs w:val="20"/>
        </w:rPr>
        <w:t>, 5(3): 12–20.</w:t>
      </w:r>
    </w:p>
    <w:p w14:paraId="389E7EA8"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Maharianingsih, N. M. 2023. 'Hubungan Pengetahuan dan Sikap terhadap Pola Penggunaan Obat Tradisional untuk Swamedikasi di Masyarakat Kota Denpasar'. </w:t>
      </w:r>
      <w:r w:rsidRPr="005206FB">
        <w:rPr>
          <w:rFonts w:ascii="Times New Roman" w:eastAsia="Times New Roman" w:hAnsi="Times New Roman" w:cs="Times New Roman"/>
          <w:i/>
          <w:iCs/>
          <w:sz w:val="20"/>
          <w:szCs w:val="20"/>
        </w:rPr>
        <w:t>Indonesian Journal of Pharmaceutical Education</w:t>
      </w:r>
      <w:r w:rsidRPr="005206FB">
        <w:rPr>
          <w:rFonts w:ascii="Times New Roman" w:eastAsia="Times New Roman" w:hAnsi="Times New Roman" w:cs="Times New Roman"/>
          <w:sz w:val="20"/>
          <w:szCs w:val="20"/>
        </w:rPr>
        <w:t>, 3(1): 51–62.</w:t>
      </w:r>
    </w:p>
    <w:p w14:paraId="336DCBD3"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Nuridah, N., Burhanuddin, Y. E., &amp; Yodang, Y. 2023. 'Penanganan Awal pada Berbagai Jenis Luka Akut'. </w:t>
      </w:r>
      <w:r w:rsidRPr="005206FB">
        <w:rPr>
          <w:rFonts w:ascii="Times New Roman" w:eastAsia="Times New Roman" w:hAnsi="Times New Roman" w:cs="Times New Roman"/>
          <w:i/>
          <w:iCs/>
          <w:sz w:val="20"/>
          <w:szCs w:val="20"/>
        </w:rPr>
        <w:t>Jurnal Abdimas Kesehatan (JAK)</w:t>
      </w:r>
      <w:r w:rsidRPr="005206FB">
        <w:rPr>
          <w:rFonts w:ascii="Times New Roman" w:eastAsia="Times New Roman" w:hAnsi="Times New Roman" w:cs="Times New Roman"/>
          <w:sz w:val="20"/>
          <w:szCs w:val="20"/>
        </w:rPr>
        <w:t>, 5(2): 312.</w:t>
      </w:r>
    </w:p>
    <w:p w14:paraId="16311A7F"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Oktaviani, D. J., Widiyastuti, S., Maharani, D. A., Amalia, A. N., Ishak, A. M., &amp; Zuhrotun, A. 2019. 'Review: Bahan Alami Penyembuh Luka'. </w:t>
      </w:r>
      <w:r w:rsidRPr="005206FB">
        <w:rPr>
          <w:rFonts w:ascii="Times New Roman" w:eastAsia="Times New Roman" w:hAnsi="Times New Roman" w:cs="Times New Roman"/>
          <w:i/>
          <w:iCs/>
          <w:sz w:val="20"/>
          <w:szCs w:val="20"/>
        </w:rPr>
        <w:t>Farmasetika.com (Online)</w:t>
      </w:r>
      <w:r w:rsidRPr="005206FB">
        <w:rPr>
          <w:rFonts w:ascii="Times New Roman" w:eastAsia="Times New Roman" w:hAnsi="Times New Roman" w:cs="Times New Roman"/>
          <w:sz w:val="20"/>
          <w:szCs w:val="20"/>
        </w:rPr>
        <w:t>, 4(3): 44.</w:t>
      </w:r>
    </w:p>
    <w:p w14:paraId="74D2407E"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Purnama, H., Sriwidodo, &amp; Ratnawulan, S. 2019. 'Proses Penyembuhan dan Perawatan Luka'. </w:t>
      </w:r>
      <w:r w:rsidRPr="005206FB">
        <w:rPr>
          <w:rFonts w:ascii="Times New Roman" w:eastAsia="Times New Roman" w:hAnsi="Times New Roman" w:cs="Times New Roman"/>
          <w:i/>
          <w:iCs/>
          <w:sz w:val="20"/>
          <w:szCs w:val="20"/>
        </w:rPr>
        <w:t>Farmaka</w:t>
      </w:r>
      <w:r w:rsidRPr="005206FB">
        <w:rPr>
          <w:rFonts w:ascii="Times New Roman" w:eastAsia="Times New Roman" w:hAnsi="Times New Roman" w:cs="Times New Roman"/>
          <w:sz w:val="20"/>
          <w:szCs w:val="20"/>
        </w:rPr>
        <w:t>, 15(2): 251–256.</w:t>
      </w:r>
    </w:p>
    <w:p w14:paraId="4101111E"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Roth, S., &amp; Stahl, A. 2016. 'Entropie'. </w:t>
      </w:r>
      <w:r w:rsidRPr="005206FB">
        <w:rPr>
          <w:rFonts w:ascii="Times New Roman" w:eastAsia="Times New Roman" w:hAnsi="Times New Roman" w:cs="Times New Roman"/>
          <w:i/>
          <w:iCs/>
          <w:sz w:val="20"/>
          <w:szCs w:val="20"/>
        </w:rPr>
        <w:t>Mechanik und Wärmelehre</w:t>
      </w:r>
      <w:r w:rsidRPr="005206FB">
        <w:rPr>
          <w:rFonts w:ascii="Times New Roman" w:eastAsia="Times New Roman" w:hAnsi="Times New Roman" w:cs="Times New Roman"/>
          <w:sz w:val="20"/>
          <w:szCs w:val="20"/>
        </w:rPr>
        <w:t>, 585–623.</w:t>
      </w:r>
    </w:p>
    <w:p w14:paraId="60FA82BD"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Santoso, A., Fantusi, R., Marfu’ah, S., &amp; Sumari, S. 2021. 'Pengaruh Gelombang Ultrasonik pada Pembuatan Sabun Transparan dari Minyak Kelapa (Cocos nucifera) dan Minyak Ayam (Gallus domesticus)'. </w:t>
      </w:r>
      <w:r w:rsidRPr="005206FB">
        <w:rPr>
          <w:rFonts w:ascii="Times New Roman" w:eastAsia="Times New Roman" w:hAnsi="Times New Roman" w:cs="Times New Roman"/>
          <w:i/>
          <w:iCs/>
          <w:sz w:val="20"/>
          <w:szCs w:val="20"/>
        </w:rPr>
        <w:t>Jurnal Teknik Kimia dan Lingkungan</w:t>
      </w:r>
      <w:r w:rsidRPr="005206FB">
        <w:rPr>
          <w:rFonts w:ascii="Times New Roman" w:eastAsia="Times New Roman" w:hAnsi="Times New Roman" w:cs="Times New Roman"/>
          <w:sz w:val="20"/>
          <w:szCs w:val="20"/>
        </w:rPr>
        <w:t>, 5(1): 12–21.</w:t>
      </w:r>
    </w:p>
    <w:p w14:paraId="05767A82"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 xml:space="preserve">Shalehah, A., Cahaya, N., &amp; Fadilaturrahmah. 2015. 'PENGARUH PEMBERIAN EKSTRAK ETANOL DAUN KAJAJAHI (Leucosyke capitellata Wedd.) TERHADAP EFEK PEMBEKUAN DARAH DAN PENURUNAN AGREGASI PLATELET PADA DARAH MANUSIA SEHAT SECARA IN VITRO'. </w:t>
      </w:r>
      <w:r w:rsidRPr="005206FB">
        <w:rPr>
          <w:rFonts w:ascii="Times New Roman" w:eastAsia="Times New Roman" w:hAnsi="Times New Roman" w:cs="Times New Roman"/>
          <w:i/>
          <w:iCs/>
          <w:sz w:val="20"/>
          <w:szCs w:val="20"/>
        </w:rPr>
        <w:t>Pharmacy</w:t>
      </w:r>
      <w:r w:rsidRPr="005206FB">
        <w:rPr>
          <w:rFonts w:ascii="Times New Roman" w:eastAsia="Times New Roman" w:hAnsi="Times New Roman" w:cs="Times New Roman"/>
          <w:sz w:val="20"/>
          <w:szCs w:val="20"/>
        </w:rPr>
        <w:t>, 12(02): 140–152.</w:t>
      </w:r>
    </w:p>
    <w:p w14:paraId="2D468BA5"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t>Zafitri Nulandari. 2022. ' PENGARUH PEMBERIAN KOMBINASI LINIMENT MINYAK LEMAK AYAM BROILER (GALLUS DOMESTICUS) DAN VIRGIN COCONUT OIL (VCO) PADA PENYEMBUHAN LUKA SECTIO CAESAREA (SC) TIKUS BETINA'. International Journal Of Healt Sciennes, e-ISSN: 2550-696X</w:t>
      </w:r>
    </w:p>
    <w:p w14:paraId="0667F82F" w14:textId="77777777" w:rsidR="005206FB" w:rsidRPr="005206FB" w:rsidRDefault="005206FB" w:rsidP="005206FB">
      <w:pPr>
        <w:spacing w:line="240" w:lineRule="auto"/>
        <w:ind w:left="567" w:hanging="567"/>
        <w:jc w:val="both"/>
        <w:rPr>
          <w:rFonts w:ascii="Times New Roman" w:eastAsia="Times New Roman" w:hAnsi="Times New Roman" w:cs="Times New Roman"/>
          <w:sz w:val="20"/>
          <w:szCs w:val="20"/>
        </w:rPr>
      </w:pPr>
    </w:p>
    <w:p w14:paraId="00DB5E9E" w14:textId="5DA8E23D" w:rsidR="005206FB" w:rsidRDefault="005206FB" w:rsidP="005206FB">
      <w:pPr>
        <w:spacing w:line="240" w:lineRule="auto"/>
        <w:ind w:left="567" w:hanging="567"/>
        <w:jc w:val="both"/>
        <w:rPr>
          <w:rFonts w:ascii="Times New Roman" w:eastAsia="Times New Roman" w:hAnsi="Times New Roman" w:cs="Times New Roman"/>
          <w:sz w:val="20"/>
          <w:szCs w:val="20"/>
        </w:rPr>
      </w:pPr>
      <w:r w:rsidRPr="005206FB">
        <w:rPr>
          <w:rFonts w:ascii="Times New Roman" w:eastAsia="Times New Roman" w:hAnsi="Times New Roman" w:cs="Times New Roman"/>
          <w:sz w:val="20"/>
          <w:szCs w:val="20"/>
        </w:rPr>
        <w:fldChar w:fldCharType="end"/>
      </w:r>
    </w:p>
    <w:sectPr w:rsidR="005206FB" w:rsidSect="009844B5">
      <w:type w:val="continuous"/>
      <w:pgSz w:w="11907" w:h="16840" w:code="9"/>
      <w:pgMar w:top="1701" w:right="1701" w:bottom="1701" w:left="1701"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89EF" w14:textId="77777777" w:rsidR="006F5D11" w:rsidRDefault="006F5D11">
      <w:pPr>
        <w:spacing w:after="0" w:line="240" w:lineRule="auto"/>
      </w:pPr>
      <w:r>
        <w:separator/>
      </w:r>
    </w:p>
  </w:endnote>
  <w:endnote w:type="continuationSeparator" w:id="0">
    <w:p w14:paraId="07EDEC07" w14:textId="77777777" w:rsidR="006F5D11" w:rsidRDefault="006F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536A" w14:textId="77777777" w:rsidR="00C23BB4" w:rsidRDefault="00C23BB4">
    <w:pPr>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222D" w14:textId="77777777" w:rsidR="006F5D11" w:rsidRDefault="006F5D11">
      <w:pPr>
        <w:spacing w:after="0" w:line="240" w:lineRule="auto"/>
      </w:pPr>
      <w:r>
        <w:separator/>
      </w:r>
    </w:p>
  </w:footnote>
  <w:footnote w:type="continuationSeparator" w:id="0">
    <w:p w14:paraId="4C778990" w14:textId="77777777" w:rsidR="006F5D11" w:rsidRDefault="006F5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60C6" w14:textId="77777777" w:rsidR="001011E4" w:rsidRDefault="001011E4" w:rsidP="001011E4">
    <w:pPr>
      <w:pStyle w:val="Header"/>
    </w:pPr>
  </w:p>
  <w:p w14:paraId="1F9E64FC" w14:textId="6444BDC7" w:rsidR="001011E4" w:rsidRDefault="001011E4" w:rsidP="001011E4">
    <w:pPr>
      <w:pStyle w:val="Header"/>
    </w:pPr>
    <w:r>
      <w:rPr>
        <w:rFonts w:ascii="Times New Roman" w:hAnsi="Times New Roman"/>
        <w:b/>
        <w:bCs/>
        <w:i/>
        <w:iCs/>
        <w:noProof/>
      </w:rPr>
      <mc:AlternateContent>
        <mc:Choice Requires="wps">
          <w:drawing>
            <wp:anchor distT="0" distB="0" distL="114300" distR="114300" simplePos="0" relativeHeight="251663872" behindDoc="0" locked="0" layoutInCell="1" allowOverlap="1" wp14:anchorId="581E5D68" wp14:editId="6222E6BD">
              <wp:simplePos x="0" y="0"/>
              <wp:positionH relativeFrom="column">
                <wp:posOffset>-203835</wp:posOffset>
              </wp:positionH>
              <wp:positionV relativeFrom="paragraph">
                <wp:posOffset>143510</wp:posOffset>
              </wp:positionV>
              <wp:extent cx="5934075" cy="10160"/>
              <wp:effectExtent l="38100" t="19050" r="66675" b="85090"/>
              <wp:wrapNone/>
              <wp:docPr id="4" name="Straight Connector 4"/>
              <wp:cNvGraphicFramePr/>
              <a:graphic xmlns:a="http://schemas.openxmlformats.org/drawingml/2006/main">
                <a:graphicData uri="http://schemas.microsoft.com/office/word/2010/wordprocessingShape">
                  <wps:wsp>
                    <wps:cNvCnPr/>
                    <wps:spPr>
                      <a:xfrm>
                        <a:off x="0" y="0"/>
                        <a:ext cx="5934075" cy="10160"/>
                      </a:xfrm>
                      <a:prstGeom prst="line">
                        <a:avLst/>
                      </a:prstGeom>
                      <a:ln w="222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3A1F0"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1.3pt" to="45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" strokecolor="black [3200]" strokeweight="1.75pt">
              <v:shadow on="t" color="black" opacity="22937f" origin=",.5" offset="0,.63889mm"/>
            </v:line>
          </w:pict>
        </mc:Fallback>
      </mc:AlternateContent>
    </w:r>
    <w:r>
      <w:rPr>
        <w:rFonts w:ascii="Times New Roman" w:hAnsi="Times New Roman"/>
        <w:b/>
        <w:bCs/>
        <w:i/>
        <w:iCs/>
        <w:noProof/>
      </w:rPr>
      <mc:AlternateContent>
        <mc:Choice Requires="wps">
          <w:drawing>
            <wp:anchor distT="0" distB="0" distL="114300" distR="114300" simplePos="0" relativeHeight="251647488" behindDoc="1" locked="0" layoutInCell="1" allowOverlap="1" wp14:anchorId="04B62223" wp14:editId="7BE3DB80">
              <wp:simplePos x="0" y="0"/>
              <wp:positionH relativeFrom="column">
                <wp:posOffset>392431</wp:posOffset>
              </wp:positionH>
              <wp:positionV relativeFrom="paragraph">
                <wp:posOffset>143510</wp:posOffset>
              </wp:positionV>
              <wp:extent cx="4194810" cy="741045"/>
              <wp:effectExtent l="57150" t="38100" r="53340" b="78105"/>
              <wp:wrapNone/>
              <wp:docPr id="1" name="Rectangle 1"/>
              <wp:cNvGraphicFramePr/>
              <a:graphic xmlns:a="http://schemas.openxmlformats.org/drawingml/2006/main">
                <a:graphicData uri="http://schemas.microsoft.com/office/word/2010/wordprocessingShape">
                  <wps:wsp>
                    <wps:cNvSpPr/>
                    <wps:spPr>
                      <a:xfrm>
                        <a:off x="0" y="0"/>
                        <a:ext cx="4194810" cy="741045"/>
                      </a:xfrm>
                      <a:prstGeom prst="rect">
                        <a:avLst/>
                      </a:prstGeom>
                      <a:solidFill>
                        <a:srgbClr val="FFC000">
                          <a:alpha val="50000"/>
                        </a:srgb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1265C" id="Rectangle 1" o:spid="_x0000_s1026" style="position:absolute;margin-left:30.9pt;margin-top:11.3pt;width:330.3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" fillcolor="#ffc000" stroked="f">
              <v:fill opacity="32896f"/>
              <v:shadow on="t" color="black" opacity="24903f" origin=",.5" offset="0,.55556mm"/>
            </v:rect>
          </w:pict>
        </mc:Fallback>
      </mc:AlternateContent>
    </w:r>
    <w:r>
      <w:rPr>
        <w:noProof/>
      </w:rPr>
      <w:drawing>
        <wp:anchor distT="0" distB="0" distL="114300" distR="114300" simplePos="0" relativeHeight="251654656" behindDoc="0" locked="0" layoutInCell="1" allowOverlap="1" wp14:anchorId="29C0C574" wp14:editId="1E21EA92">
          <wp:simplePos x="0" y="0"/>
          <wp:positionH relativeFrom="column">
            <wp:posOffset>-205105</wp:posOffset>
          </wp:positionH>
          <wp:positionV relativeFrom="paragraph">
            <wp:posOffset>147320</wp:posOffset>
          </wp:positionV>
          <wp:extent cx="596265" cy="7410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596265" cy="741045"/>
                  </a:xfrm>
                  <a:prstGeom prst="rect">
                    <a:avLst/>
                  </a:prstGeom>
                </pic:spPr>
              </pic:pic>
            </a:graphicData>
          </a:graphic>
          <wp14:sizeRelH relativeFrom="margin">
            <wp14:pctWidth>0</wp14:pctWidth>
          </wp14:sizeRelH>
          <wp14:sizeRelV relativeFrom="margin">
            <wp14:pctHeight>0</wp14:pctHeight>
          </wp14:sizeRelV>
        </wp:anchor>
      </w:drawing>
    </w:r>
    <w:r w:rsidRPr="00E41E3F">
      <w:rPr>
        <w:rFonts w:ascii="Times New Roman" w:hAnsi="Times New Roman" w:cs="Times New Roman"/>
        <w:b/>
        <w:bCs/>
        <w:i/>
        <w:iCs/>
        <w:noProof/>
        <w:sz w:val="24"/>
        <w:szCs w:val="24"/>
      </w:rPr>
      <w:drawing>
        <wp:anchor distT="0" distB="0" distL="114300" distR="114300" simplePos="0" relativeHeight="251672064" behindDoc="1" locked="0" layoutInCell="1" allowOverlap="1" wp14:anchorId="631B543B" wp14:editId="0D84A502">
          <wp:simplePos x="0" y="0"/>
          <wp:positionH relativeFrom="column">
            <wp:posOffset>4032250</wp:posOffset>
          </wp:positionH>
          <wp:positionV relativeFrom="paragraph">
            <wp:posOffset>149225</wp:posOffset>
          </wp:positionV>
          <wp:extent cx="1903228" cy="7385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ieraha Medical Journal (5).png"/>
                  <pic:cNvPicPr/>
                </pic:nvPicPr>
                <pic:blipFill rotWithShape="1">
                  <a:blip r:embed="rId2">
                    <a:extLst>
                      <a:ext uri="{28A0092B-C50C-407E-A947-70E740481C1C}">
                        <a14:useLocalDpi xmlns:a14="http://schemas.microsoft.com/office/drawing/2010/main" val="0"/>
                      </a:ext>
                    </a:extLst>
                  </a:blip>
                  <a:srcRect l="10417" t="32110" r="20088" b="36429"/>
                  <a:stretch/>
                </pic:blipFill>
                <pic:spPr bwMode="auto">
                  <a:xfrm>
                    <a:off x="0" y="0"/>
                    <a:ext cx="1903228" cy="738505"/>
                  </a:xfrm>
                  <a:prstGeom prst="rect">
                    <a:avLst/>
                  </a:prstGeom>
                  <a:ln cmpd="dbl">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94E673" w14:textId="50756FCE" w:rsidR="001011E4" w:rsidRDefault="001011E4" w:rsidP="001011E4">
    <w:pPr>
      <w:pStyle w:val="Header"/>
    </w:pPr>
  </w:p>
  <w:p w14:paraId="5D598784" w14:textId="79BB5AA7" w:rsidR="001011E4" w:rsidRDefault="001011E4" w:rsidP="001011E4">
    <w:pPr>
      <w:pStyle w:val="Header"/>
      <w:tabs>
        <w:tab w:val="clear" w:pos="4513"/>
        <w:tab w:val="clear" w:pos="9026"/>
        <w:tab w:val="left" w:pos="6598"/>
      </w:tabs>
      <w:rPr>
        <w:rFonts w:ascii="Times New Roman" w:hAnsi="Times New Roman"/>
        <w:b/>
        <w:bCs/>
        <w:i/>
        <w:iCs/>
        <w:sz w:val="18"/>
        <w:szCs w:val="18"/>
      </w:rPr>
    </w:pPr>
    <w:r>
      <w:rPr>
        <w:rFonts w:ascii="Times New Roman" w:hAnsi="Times New Roman"/>
        <w:b/>
        <w:bCs/>
        <w:i/>
        <w:iCs/>
      </w:rPr>
      <w:t xml:space="preserve">                             </w:t>
    </w:r>
    <w:r w:rsidRPr="00D67602">
      <w:rPr>
        <w:rFonts w:ascii="Times New Roman" w:hAnsi="Times New Roman" w:cs="Times New Roman"/>
        <w:b/>
        <w:bCs/>
        <w:i/>
        <w:iCs/>
        <w:sz w:val="18"/>
        <w:szCs w:val="18"/>
        <w:lang w:val="en-US"/>
      </w:rPr>
      <w:t>Volume</w:t>
    </w:r>
    <w:proofErr w:type="gramStart"/>
    <w:r w:rsidR="00B95366">
      <w:rPr>
        <w:rFonts w:ascii="Times New Roman" w:hAnsi="Times New Roman" w:cs="Times New Roman"/>
        <w:b/>
        <w:bCs/>
        <w:i/>
        <w:iCs/>
        <w:sz w:val="18"/>
        <w:szCs w:val="18"/>
        <w:lang w:val="en-US"/>
      </w:rPr>
      <w:t>….</w:t>
    </w:r>
    <w:r w:rsidRPr="00D67602">
      <w:rPr>
        <w:rFonts w:ascii="Times New Roman" w:hAnsi="Times New Roman" w:cs="Times New Roman"/>
        <w:b/>
        <w:bCs/>
        <w:i/>
        <w:iCs/>
        <w:sz w:val="18"/>
        <w:szCs w:val="18"/>
        <w:lang w:val="en-US"/>
      </w:rPr>
      <w:t>.</w:t>
    </w:r>
    <w:proofErr w:type="gramEnd"/>
    <w:r w:rsidRPr="00D67602">
      <w:rPr>
        <w:rFonts w:ascii="Times New Roman" w:hAnsi="Times New Roman" w:cs="Times New Roman"/>
        <w:b/>
        <w:bCs/>
        <w:i/>
        <w:iCs/>
        <w:sz w:val="18"/>
        <w:szCs w:val="18"/>
        <w:lang w:val="en-US"/>
      </w:rPr>
      <w:t xml:space="preserve"> </w:t>
    </w:r>
    <w:proofErr w:type="spellStart"/>
    <w:r w:rsidRPr="00D67602">
      <w:rPr>
        <w:rFonts w:ascii="Times New Roman" w:hAnsi="Times New Roman" w:cs="Times New Roman"/>
        <w:b/>
        <w:bCs/>
        <w:i/>
        <w:iCs/>
        <w:sz w:val="18"/>
        <w:szCs w:val="18"/>
        <w:lang w:val="en-US"/>
      </w:rPr>
      <w:t>No</w:t>
    </w:r>
    <w:r w:rsidR="00B95366">
      <w:rPr>
        <w:rFonts w:ascii="Times New Roman" w:hAnsi="Times New Roman" w:cs="Times New Roman"/>
        <w:b/>
        <w:bCs/>
        <w:i/>
        <w:iCs/>
        <w:sz w:val="18"/>
        <w:szCs w:val="18"/>
        <w:lang w:val="en-US"/>
      </w:rPr>
      <w:t>mor</w:t>
    </w:r>
    <w:proofErr w:type="spellEnd"/>
    <w:r w:rsidR="00B95366">
      <w:rPr>
        <w:rFonts w:ascii="Times New Roman" w:hAnsi="Times New Roman" w:cs="Times New Roman"/>
        <w:b/>
        <w:bCs/>
        <w:i/>
        <w:iCs/>
        <w:sz w:val="18"/>
        <w:szCs w:val="18"/>
        <w:lang w:val="en-US"/>
      </w:rPr>
      <w:t>….</w:t>
    </w:r>
    <w:r w:rsidRPr="00D67602">
      <w:rPr>
        <w:rFonts w:ascii="Times New Roman" w:hAnsi="Times New Roman" w:cs="Times New Roman"/>
        <w:b/>
        <w:bCs/>
        <w:i/>
        <w:iCs/>
        <w:sz w:val="18"/>
        <w:szCs w:val="18"/>
        <w:lang w:val="en-US"/>
      </w:rPr>
      <w:t xml:space="preserve"> </w:t>
    </w:r>
    <w:proofErr w:type="spellStart"/>
    <w:r w:rsidRPr="00D67602">
      <w:rPr>
        <w:rFonts w:ascii="Times New Roman" w:hAnsi="Times New Roman" w:cs="Times New Roman"/>
        <w:b/>
        <w:bCs/>
        <w:i/>
        <w:iCs/>
        <w:sz w:val="18"/>
        <w:szCs w:val="18"/>
        <w:lang w:val="en-US"/>
      </w:rPr>
      <w:t>Tahun</w:t>
    </w:r>
    <w:proofErr w:type="spellEnd"/>
    <w:r w:rsidR="00B95366">
      <w:rPr>
        <w:rFonts w:ascii="Times New Roman" w:hAnsi="Times New Roman" w:cs="Times New Roman"/>
        <w:b/>
        <w:bCs/>
        <w:i/>
        <w:iCs/>
        <w:sz w:val="18"/>
        <w:szCs w:val="18"/>
        <w:lang w:val="en-US"/>
      </w:rPr>
      <w:t>……</w:t>
    </w:r>
    <w:r w:rsidRPr="00D67602">
      <w:rPr>
        <w:rFonts w:ascii="Times New Roman" w:hAnsi="Times New Roman" w:cs="Times New Roman"/>
        <w:b/>
        <w:bCs/>
        <w:i/>
        <w:iCs/>
        <w:sz w:val="18"/>
        <w:szCs w:val="18"/>
        <w:lang w:val="en-US"/>
      </w:rPr>
      <w:t>, e-ISSN:</w:t>
    </w:r>
    <w:r w:rsidRPr="00D67602">
      <w:rPr>
        <w:rFonts w:ascii="Times New Roman" w:hAnsi="Times New Roman"/>
        <w:b/>
        <w:bCs/>
        <w:i/>
        <w:iCs/>
        <w:sz w:val="18"/>
        <w:szCs w:val="18"/>
      </w:rPr>
      <w:t>268-5912</w:t>
    </w:r>
  </w:p>
  <w:p w14:paraId="4EB0C691" w14:textId="77777777" w:rsidR="001011E4" w:rsidRDefault="001011E4" w:rsidP="001011E4">
    <w:pPr>
      <w:pStyle w:val="Header"/>
      <w:tabs>
        <w:tab w:val="clear" w:pos="4513"/>
        <w:tab w:val="clear" w:pos="9026"/>
        <w:tab w:val="right" w:pos="8505"/>
      </w:tabs>
      <w:rPr>
        <w:rFonts w:ascii="Times New Roman" w:hAnsi="Times New Roman"/>
        <w:b/>
        <w:bCs/>
        <w:i/>
        <w:iCs/>
        <w:sz w:val="18"/>
        <w:szCs w:val="18"/>
      </w:rPr>
    </w:pPr>
    <w:r>
      <w:rPr>
        <w:rFonts w:ascii="Times New Roman" w:hAnsi="Times New Roman"/>
        <w:b/>
        <w:bCs/>
        <w:i/>
        <w:iCs/>
        <w:sz w:val="18"/>
        <w:szCs w:val="18"/>
      </w:rPr>
      <w:t xml:space="preserve">                                  </w:t>
    </w:r>
    <w:r>
      <w:rPr>
        <w:rFonts w:ascii="Times New Roman" w:hAnsi="Times New Roman"/>
        <w:b/>
        <w:bCs/>
        <w:i/>
        <w:iCs/>
        <w:sz w:val="18"/>
        <w:szCs w:val="18"/>
      </w:rPr>
      <w:tab/>
    </w:r>
  </w:p>
  <w:p w14:paraId="6EBE8CED" w14:textId="77777777" w:rsidR="001011E4" w:rsidRPr="00C523AF" w:rsidRDefault="001011E4" w:rsidP="001011E4">
    <w:pPr>
      <w:pStyle w:val="Header"/>
      <w:tabs>
        <w:tab w:val="clear" w:pos="4513"/>
        <w:tab w:val="clear" w:pos="9026"/>
        <w:tab w:val="left" w:pos="2665"/>
        <w:tab w:val="left" w:pos="6598"/>
      </w:tabs>
      <w:rPr>
        <w:rFonts w:ascii="Times New Roman" w:hAnsi="Times New Roman" w:cs="Times New Roman"/>
        <w:b/>
        <w:bCs/>
        <w:i/>
        <w:iCs/>
        <w:sz w:val="16"/>
        <w:szCs w:val="16"/>
      </w:rPr>
    </w:pPr>
    <w:r>
      <w:rPr>
        <w:rFonts w:ascii="Times New Roman" w:hAnsi="Times New Roman"/>
        <w:b/>
        <w:bCs/>
        <w:i/>
        <w:iCs/>
        <w:sz w:val="18"/>
        <w:szCs w:val="18"/>
      </w:rPr>
      <w:t xml:space="preserve">                                              </w:t>
    </w:r>
    <w:hyperlink r:id="rId3" w:history="1">
      <w:r w:rsidRPr="00C523AF">
        <w:rPr>
          <w:rStyle w:val="Hyperlink"/>
          <w:rFonts w:ascii="Times New Roman" w:hAnsi="Times New Roman" w:cs="Times New Roman"/>
          <w:i/>
          <w:iCs/>
          <w:sz w:val="16"/>
          <w:szCs w:val="16"/>
        </w:rPr>
        <w:t>https://ejournal.unkhair.ac.id/index.php/kmj</w:t>
      </w:r>
    </w:hyperlink>
    <w:r w:rsidRPr="00C523AF">
      <w:rPr>
        <w:rFonts w:ascii="Times New Roman" w:hAnsi="Times New Roman" w:cs="Times New Roman"/>
        <w:b/>
        <w:bCs/>
        <w:i/>
        <w:iCs/>
        <w:sz w:val="16"/>
        <w:szCs w:val="16"/>
      </w:rPr>
      <w:tab/>
    </w:r>
    <w:r w:rsidRPr="00C523AF">
      <w:rPr>
        <w:rFonts w:ascii="Times New Roman" w:hAnsi="Times New Roman" w:cs="Times New Roman"/>
        <w:b/>
        <w:bCs/>
        <w:i/>
        <w:iCs/>
        <w:sz w:val="16"/>
        <w:szCs w:val="16"/>
      </w:rPr>
      <w:tab/>
    </w:r>
  </w:p>
  <w:p w14:paraId="1F3161A7" w14:textId="77777777" w:rsidR="001011E4" w:rsidRDefault="001011E4" w:rsidP="001011E4">
    <w:pPr>
      <w:pStyle w:val="Header"/>
      <w:tabs>
        <w:tab w:val="clear" w:pos="4513"/>
        <w:tab w:val="clear" w:pos="9026"/>
        <w:tab w:val="left" w:pos="2654"/>
        <w:tab w:val="left" w:pos="5007"/>
      </w:tabs>
    </w:pPr>
    <w:r>
      <w:rPr>
        <w:rFonts w:ascii="Times New Roman" w:hAnsi="Times New Roman"/>
        <w:b/>
        <w:bCs/>
        <w:i/>
        <w:iCs/>
        <w:noProof/>
      </w:rPr>
      <mc:AlternateContent>
        <mc:Choice Requires="wps">
          <w:drawing>
            <wp:anchor distT="0" distB="0" distL="114300" distR="114300" simplePos="0" relativeHeight="251664896" behindDoc="0" locked="0" layoutInCell="1" allowOverlap="1" wp14:anchorId="247CF002" wp14:editId="43D25525">
              <wp:simplePos x="0" y="0"/>
              <wp:positionH relativeFrom="column">
                <wp:posOffset>-203835</wp:posOffset>
              </wp:positionH>
              <wp:positionV relativeFrom="paragraph">
                <wp:posOffset>156210</wp:posOffset>
              </wp:positionV>
              <wp:extent cx="5934075" cy="0"/>
              <wp:effectExtent l="57150" t="38100" r="47625" b="952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38100" cap="flat" cmpd="sng">
                        <a:bevel/>
                        <a:tailEnd w="lg" len="lg"/>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C7046C3" id="Straight Connector 5"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12.3pt" to="45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" strokecolor="black [3200]" strokeweight="3pt">
              <v:stroke endarrowwidth="wide" endarrowlength="long" joinstyle="bevel"/>
              <v:shadow on="t" color="black" opacity="22937f" origin=",.5" offset="0,.63889mm"/>
            </v:line>
          </w:pict>
        </mc:Fallback>
      </mc:AlternateContent>
    </w:r>
    <w:r>
      <w:tab/>
    </w:r>
    <w:r>
      <w:tab/>
    </w:r>
  </w:p>
  <w:p w14:paraId="447BF964" w14:textId="77777777" w:rsidR="001011E4" w:rsidRDefault="001011E4" w:rsidP="00101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DB3"/>
    <w:multiLevelType w:val="hybridMultilevel"/>
    <w:tmpl w:val="1DF236C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20713B37"/>
    <w:multiLevelType w:val="hybridMultilevel"/>
    <w:tmpl w:val="116CDC04"/>
    <w:lvl w:ilvl="0" w:tplc="63EA8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20EB5"/>
    <w:multiLevelType w:val="multilevel"/>
    <w:tmpl w:val="BC4A05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56ED1305"/>
    <w:multiLevelType w:val="multilevel"/>
    <w:tmpl w:val="AC44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2795">
    <w:abstractNumId w:val="2"/>
  </w:num>
  <w:num w:numId="2" w16cid:durableId="898632251">
    <w:abstractNumId w:val="3"/>
  </w:num>
  <w:num w:numId="3" w16cid:durableId="277686815">
    <w:abstractNumId w:val="1"/>
  </w:num>
  <w:num w:numId="4" w16cid:durableId="18973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B4"/>
    <w:rsid w:val="00012486"/>
    <w:rsid w:val="0001376A"/>
    <w:rsid w:val="00015A4A"/>
    <w:rsid w:val="00016352"/>
    <w:rsid w:val="000328C3"/>
    <w:rsid w:val="00050089"/>
    <w:rsid w:val="00052F51"/>
    <w:rsid w:val="00055320"/>
    <w:rsid w:val="00055F36"/>
    <w:rsid w:val="00074CA9"/>
    <w:rsid w:val="00077A1B"/>
    <w:rsid w:val="0008353F"/>
    <w:rsid w:val="00090418"/>
    <w:rsid w:val="000A41A3"/>
    <w:rsid w:val="000B61EA"/>
    <w:rsid w:val="000C34A8"/>
    <w:rsid w:val="001011E4"/>
    <w:rsid w:val="00105E3B"/>
    <w:rsid w:val="00111F63"/>
    <w:rsid w:val="00134370"/>
    <w:rsid w:val="00175754"/>
    <w:rsid w:val="00176169"/>
    <w:rsid w:val="00176458"/>
    <w:rsid w:val="00186771"/>
    <w:rsid w:val="00193E85"/>
    <w:rsid w:val="00194D2F"/>
    <w:rsid w:val="001A1306"/>
    <w:rsid w:val="001A2ABA"/>
    <w:rsid w:val="001C0E62"/>
    <w:rsid w:val="001E1CFD"/>
    <w:rsid w:val="001E31B9"/>
    <w:rsid w:val="001F1698"/>
    <w:rsid w:val="001F77CF"/>
    <w:rsid w:val="00202F51"/>
    <w:rsid w:val="00204FA0"/>
    <w:rsid w:val="0023483C"/>
    <w:rsid w:val="002411A6"/>
    <w:rsid w:val="00244F61"/>
    <w:rsid w:val="00245173"/>
    <w:rsid w:val="00245FBF"/>
    <w:rsid w:val="00262F97"/>
    <w:rsid w:val="002644DE"/>
    <w:rsid w:val="00286ECC"/>
    <w:rsid w:val="002873CD"/>
    <w:rsid w:val="00290764"/>
    <w:rsid w:val="00296042"/>
    <w:rsid w:val="00296C05"/>
    <w:rsid w:val="002B3905"/>
    <w:rsid w:val="002C2D0A"/>
    <w:rsid w:val="002C3CAD"/>
    <w:rsid w:val="002D754C"/>
    <w:rsid w:val="00303F74"/>
    <w:rsid w:val="00307002"/>
    <w:rsid w:val="00310C0A"/>
    <w:rsid w:val="00312734"/>
    <w:rsid w:val="0036344F"/>
    <w:rsid w:val="0036357F"/>
    <w:rsid w:val="0036401F"/>
    <w:rsid w:val="00380F32"/>
    <w:rsid w:val="00386DC5"/>
    <w:rsid w:val="00392D88"/>
    <w:rsid w:val="003A4116"/>
    <w:rsid w:val="003A467A"/>
    <w:rsid w:val="003B0B6A"/>
    <w:rsid w:val="003D3C1F"/>
    <w:rsid w:val="003D4AAA"/>
    <w:rsid w:val="003D5D03"/>
    <w:rsid w:val="003E4DBF"/>
    <w:rsid w:val="003E5A22"/>
    <w:rsid w:val="003E75B5"/>
    <w:rsid w:val="003F5744"/>
    <w:rsid w:val="004052B2"/>
    <w:rsid w:val="004128AF"/>
    <w:rsid w:val="0041316D"/>
    <w:rsid w:val="0041733C"/>
    <w:rsid w:val="00435779"/>
    <w:rsid w:val="00441B70"/>
    <w:rsid w:val="0045079F"/>
    <w:rsid w:val="00453256"/>
    <w:rsid w:val="00453A9E"/>
    <w:rsid w:val="0046301E"/>
    <w:rsid w:val="004718C8"/>
    <w:rsid w:val="004A0C59"/>
    <w:rsid w:val="004A1EDF"/>
    <w:rsid w:val="004B167F"/>
    <w:rsid w:val="004C27E2"/>
    <w:rsid w:val="004D051E"/>
    <w:rsid w:val="004D7C1B"/>
    <w:rsid w:val="004F0D97"/>
    <w:rsid w:val="004F17AC"/>
    <w:rsid w:val="00501620"/>
    <w:rsid w:val="005102ED"/>
    <w:rsid w:val="0051255D"/>
    <w:rsid w:val="00514B42"/>
    <w:rsid w:val="005206FB"/>
    <w:rsid w:val="00521EAF"/>
    <w:rsid w:val="00544283"/>
    <w:rsid w:val="005709D4"/>
    <w:rsid w:val="00573E07"/>
    <w:rsid w:val="00574938"/>
    <w:rsid w:val="005850C8"/>
    <w:rsid w:val="00585FCA"/>
    <w:rsid w:val="00592FCB"/>
    <w:rsid w:val="005943C5"/>
    <w:rsid w:val="00597A7C"/>
    <w:rsid w:val="005D4FDC"/>
    <w:rsid w:val="005E3D47"/>
    <w:rsid w:val="005E499C"/>
    <w:rsid w:val="005E6793"/>
    <w:rsid w:val="005F3748"/>
    <w:rsid w:val="006066F8"/>
    <w:rsid w:val="006139FB"/>
    <w:rsid w:val="00632ABA"/>
    <w:rsid w:val="00636C13"/>
    <w:rsid w:val="00675005"/>
    <w:rsid w:val="006901DB"/>
    <w:rsid w:val="00690EE3"/>
    <w:rsid w:val="006A600D"/>
    <w:rsid w:val="006A79D8"/>
    <w:rsid w:val="006C4C42"/>
    <w:rsid w:val="006E0F5D"/>
    <w:rsid w:val="006F5D11"/>
    <w:rsid w:val="00720A5A"/>
    <w:rsid w:val="00733163"/>
    <w:rsid w:val="00743A55"/>
    <w:rsid w:val="007566AF"/>
    <w:rsid w:val="00774FD9"/>
    <w:rsid w:val="00791169"/>
    <w:rsid w:val="007A0C1A"/>
    <w:rsid w:val="007B766D"/>
    <w:rsid w:val="007D1058"/>
    <w:rsid w:val="007D2B18"/>
    <w:rsid w:val="007E56A6"/>
    <w:rsid w:val="007E60F1"/>
    <w:rsid w:val="007F4861"/>
    <w:rsid w:val="0084738B"/>
    <w:rsid w:val="008479B9"/>
    <w:rsid w:val="00851DAC"/>
    <w:rsid w:val="00853357"/>
    <w:rsid w:val="008905A9"/>
    <w:rsid w:val="008B36CF"/>
    <w:rsid w:val="008D09FE"/>
    <w:rsid w:val="008E4247"/>
    <w:rsid w:val="008E505D"/>
    <w:rsid w:val="009060F1"/>
    <w:rsid w:val="00934045"/>
    <w:rsid w:val="00935674"/>
    <w:rsid w:val="009439CB"/>
    <w:rsid w:val="00960609"/>
    <w:rsid w:val="0096192F"/>
    <w:rsid w:val="00964F8C"/>
    <w:rsid w:val="0097785E"/>
    <w:rsid w:val="009844B5"/>
    <w:rsid w:val="009A428B"/>
    <w:rsid w:val="009C2879"/>
    <w:rsid w:val="009C2C03"/>
    <w:rsid w:val="009F78B0"/>
    <w:rsid w:val="00A23E5D"/>
    <w:rsid w:val="00A3159F"/>
    <w:rsid w:val="00A37E69"/>
    <w:rsid w:val="00A416EB"/>
    <w:rsid w:val="00A43697"/>
    <w:rsid w:val="00A52B59"/>
    <w:rsid w:val="00A56866"/>
    <w:rsid w:val="00A63971"/>
    <w:rsid w:val="00A96B20"/>
    <w:rsid w:val="00AB1436"/>
    <w:rsid w:val="00AB3547"/>
    <w:rsid w:val="00AC0BAE"/>
    <w:rsid w:val="00AC746B"/>
    <w:rsid w:val="00AD0020"/>
    <w:rsid w:val="00AD716B"/>
    <w:rsid w:val="00AE2A3E"/>
    <w:rsid w:val="00B00FAF"/>
    <w:rsid w:val="00B20E46"/>
    <w:rsid w:val="00B2772B"/>
    <w:rsid w:val="00B30B4D"/>
    <w:rsid w:val="00B4798E"/>
    <w:rsid w:val="00B646C5"/>
    <w:rsid w:val="00B6651D"/>
    <w:rsid w:val="00B670E7"/>
    <w:rsid w:val="00B756D0"/>
    <w:rsid w:val="00B8483D"/>
    <w:rsid w:val="00B95366"/>
    <w:rsid w:val="00BA64FB"/>
    <w:rsid w:val="00BA758F"/>
    <w:rsid w:val="00BC6E1B"/>
    <w:rsid w:val="00BF2ADB"/>
    <w:rsid w:val="00C04147"/>
    <w:rsid w:val="00C23AA6"/>
    <w:rsid w:val="00C23BB4"/>
    <w:rsid w:val="00C309CC"/>
    <w:rsid w:val="00C431A2"/>
    <w:rsid w:val="00C64D32"/>
    <w:rsid w:val="00C67D44"/>
    <w:rsid w:val="00C750EA"/>
    <w:rsid w:val="00CA4B4A"/>
    <w:rsid w:val="00CE274B"/>
    <w:rsid w:val="00CE2C9E"/>
    <w:rsid w:val="00CE66D7"/>
    <w:rsid w:val="00CF5108"/>
    <w:rsid w:val="00D145FA"/>
    <w:rsid w:val="00D31854"/>
    <w:rsid w:val="00D52EA1"/>
    <w:rsid w:val="00D60E8F"/>
    <w:rsid w:val="00D753D7"/>
    <w:rsid w:val="00DA1C16"/>
    <w:rsid w:val="00DA35CC"/>
    <w:rsid w:val="00DA6E84"/>
    <w:rsid w:val="00DA7315"/>
    <w:rsid w:val="00DB57F9"/>
    <w:rsid w:val="00E003FC"/>
    <w:rsid w:val="00E02E6F"/>
    <w:rsid w:val="00E17558"/>
    <w:rsid w:val="00E232CF"/>
    <w:rsid w:val="00E24ABF"/>
    <w:rsid w:val="00E303CC"/>
    <w:rsid w:val="00E470FC"/>
    <w:rsid w:val="00E61C70"/>
    <w:rsid w:val="00E75EB3"/>
    <w:rsid w:val="00E977BF"/>
    <w:rsid w:val="00EB77B8"/>
    <w:rsid w:val="00EB7A65"/>
    <w:rsid w:val="00ED350A"/>
    <w:rsid w:val="00ED3CBA"/>
    <w:rsid w:val="00EE11C8"/>
    <w:rsid w:val="00EE7104"/>
    <w:rsid w:val="00EF1711"/>
    <w:rsid w:val="00F03397"/>
    <w:rsid w:val="00F05FC3"/>
    <w:rsid w:val="00F11B12"/>
    <w:rsid w:val="00F13F9E"/>
    <w:rsid w:val="00F21C45"/>
    <w:rsid w:val="00F31198"/>
    <w:rsid w:val="00F40365"/>
    <w:rsid w:val="00F4231F"/>
    <w:rsid w:val="00F47A24"/>
    <w:rsid w:val="00F96529"/>
    <w:rsid w:val="00F9713F"/>
    <w:rsid w:val="00FA0597"/>
    <w:rsid w:val="00FA4DBF"/>
    <w:rsid w:val="00FE036A"/>
    <w:rsid w:val="00FE4B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F604"/>
  <w15:docId w15:val="{270FA4D1-AA6F-4DBE-9D1C-4B3FD412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3E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B5"/>
    <w:rPr>
      <w:rFonts w:ascii="Tahoma" w:hAnsi="Tahoma" w:cs="Tahoma"/>
      <w:sz w:val="16"/>
      <w:szCs w:val="16"/>
    </w:rPr>
  </w:style>
  <w:style w:type="paragraph" w:customStyle="1" w:styleId="BasicParagraph">
    <w:name w:val="[Basic Paragraph]"/>
    <w:basedOn w:val="Normal"/>
    <w:uiPriority w:val="99"/>
    <w:rsid w:val="00BC6E1B"/>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character" w:styleId="Hyperlink">
    <w:name w:val="Hyperlink"/>
    <w:basedOn w:val="DefaultParagraphFont"/>
    <w:uiPriority w:val="99"/>
    <w:unhideWhenUsed/>
    <w:rsid w:val="0036357F"/>
    <w:rPr>
      <w:color w:val="0000FF"/>
      <w:u w:val="single"/>
    </w:rPr>
  </w:style>
  <w:style w:type="paragraph" w:styleId="ListParagraph">
    <w:name w:val="List Paragraph"/>
    <w:aliases w:val="HEADING 1,List Paragraph1,Heading 11,Heading 2 Char1,Char Char,List Paragraph11,Daftar Acuan,kepala,spasi 2 taiiii,heading 3,heading 31,heading 32,PARAGRAF,Heading 31,Heading 111,Body Text Char1,Char Char2,Heading 12,Heading 13,Heading 14"/>
    <w:basedOn w:val="Normal"/>
    <w:link w:val="ListParagraphChar"/>
    <w:uiPriority w:val="34"/>
    <w:qFormat/>
    <w:rsid w:val="0041316D"/>
    <w:pPr>
      <w:widowControl/>
      <w:ind w:left="720"/>
      <w:contextualSpacing/>
    </w:pPr>
    <w:rPr>
      <w:rFonts w:asciiTheme="minorHAnsi" w:eastAsiaTheme="minorEastAsia" w:hAnsiTheme="minorHAnsi" w:cstheme="minorBidi"/>
      <w:color w:val="auto"/>
    </w:rPr>
  </w:style>
  <w:style w:type="table" w:styleId="TableGrid">
    <w:name w:val="Table Grid"/>
    <w:basedOn w:val="TableNormal"/>
    <w:uiPriority w:val="59"/>
    <w:rsid w:val="0041316D"/>
    <w:pPr>
      <w:widowControl/>
      <w:spacing w:after="0" w:line="240" w:lineRule="auto"/>
    </w:pPr>
    <w:rPr>
      <w:rFonts w:asciiTheme="minorHAnsi" w:eastAsiaTheme="minorEastAsia" w:hAnsiTheme="minorHAnsi" w:cstheme="minorBidi"/>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A6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0D"/>
  </w:style>
  <w:style w:type="paragraph" w:styleId="Footer">
    <w:name w:val="footer"/>
    <w:basedOn w:val="Normal"/>
    <w:link w:val="FooterChar"/>
    <w:uiPriority w:val="99"/>
    <w:unhideWhenUsed/>
    <w:rsid w:val="006A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0D"/>
  </w:style>
  <w:style w:type="character" w:styleId="UnresolvedMention">
    <w:name w:val="Unresolved Mention"/>
    <w:basedOn w:val="DefaultParagraphFont"/>
    <w:uiPriority w:val="99"/>
    <w:semiHidden/>
    <w:unhideWhenUsed/>
    <w:rsid w:val="005E499C"/>
    <w:rPr>
      <w:color w:val="605E5C"/>
      <w:shd w:val="clear" w:color="auto" w:fill="E1DFDD"/>
    </w:rPr>
  </w:style>
  <w:style w:type="character" w:customStyle="1" w:styleId="ListParagraphChar">
    <w:name w:val="List Paragraph Char"/>
    <w:aliases w:val="HEADING 1 Char,List Paragraph1 Char,Heading 11 Char,Heading 2 Char1 Char,Char Char Char,List Paragraph11 Char,Daftar Acuan Char,kepala Char,spasi 2 taiiii Char,heading 3 Char,heading 31 Char,heading 32 Char,PARAGRAF Char"/>
    <w:basedOn w:val="DefaultParagraphFont"/>
    <w:link w:val="ListParagraph"/>
    <w:uiPriority w:val="34"/>
    <w:qFormat/>
    <w:locked/>
    <w:rsid w:val="009C2879"/>
    <w:rPr>
      <w:rFonts w:asciiTheme="minorHAnsi" w:eastAsiaTheme="minorEastAsia" w:hAnsiTheme="minorHAnsi" w:cstheme="minorBidi"/>
      <w:color w:val="auto"/>
    </w:rPr>
  </w:style>
  <w:style w:type="table" w:customStyle="1" w:styleId="TableGrid1">
    <w:name w:val="Table Grid1"/>
    <w:basedOn w:val="TableNormal"/>
    <w:next w:val="TableGrid"/>
    <w:uiPriority w:val="59"/>
    <w:rsid w:val="009C2879"/>
    <w:pPr>
      <w:widowControl/>
      <w:spacing w:after="0" w:line="240" w:lineRule="auto"/>
    </w:pPr>
    <w:rPr>
      <w:rFonts w:asciiTheme="minorHAnsi" w:eastAsiaTheme="minorHAnsi" w:hAnsiTheme="minorHAnsi" w:cstheme="minorBidi"/>
      <w:color w:val="auto"/>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6C5"/>
    <w:rPr>
      <w:sz w:val="16"/>
      <w:szCs w:val="16"/>
    </w:rPr>
  </w:style>
  <w:style w:type="paragraph" w:styleId="CommentText">
    <w:name w:val="annotation text"/>
    <w:basedOn w:val="Normal"/>
    <w:link w:val="CommentTextChar"/>
    <w:uiPriority w:val="99"/>
    <w:unhideWhenUsed/>
    <w:rsid w:val="00B646C5"/>
    <w:pPr>
      <w:widowControl/>
      <w:spacing w:line="240" w:lineRule="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B646C5"/>
    <w:rPr>
      <w:rFonts w:asciiTheme="minorHAnsi" w:eastAsiaTheme="minorHAnsi" w:hAnsiTheme="minorHAnsi" w:cstheme="minorBid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9951">
      <w:bodyDiv w:val="1"/>
      <w:marLeft w:val="0"/>
      <w:marRight w:val="0"/>
      <w:marTop w:val="0"/>
      <w:marBottom w:val="0"/>
      <w:divBdr>
        <w:top w:val="none" w:sz="0" w:space="0" w:color="auto"/>
        <w:left w:val="none" w:sz="0" w:space="0" w:color="auto"/>
        <w:bottom w:val="none" w:sz="0" w:space="0" w:color="auto"/>
        <w:right w:val="none" w:sz="0" w:space="0" w:color="auto"/>
      </w:divBdr>
    </w:div>
    <w:div w:id="1148132688">
      <w:bodyDiv w:val="1"/>
      <w:marLeft w:val="0"/>
      <w:marRight w:val="0"/>
      <w:marTop w:val="0"/>
      <w:marBottom w:val="0"/>
      <w:divBdr>
        <w:top w:val="none" w:sz="0" w:space="0" w:color="auto"/>
        <w:left w:val="none" w:sz="0" w:space="0" w:color="auto"/>
        <w:bottom w:val="none" w:sz="0" w:space="0" w:color="auto"/>
        <w:right w:val="none" w:sz="0" w:space="0" w:color="auto"/>
      </w:divBdr>
    </w:div>
    <w:div w:id="212225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driansyah35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fsirweb.com/1323-surat-ali-imran-ayat-19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khair.ac.id/index.php/kmj"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FARMASI%20UMI\PENELITIAN\ANAK%20BIMBINGAN\ARDI%20MINYA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955380577427823E-4"/>
          <c:y val="0.12962962962962962"/>
          <c:w val="0.89665266841644797"/>
          <c:h val="0.6185032079323417"/>
        </c:manualLayout>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Sheet3!$B$4:$B$10</c:f>
              <c:strCache>
                <c:ptCount val="7"/>
                <c:pt idx="0">
                  <c:v>kontrol -</c:v>
                </c:pt>
                <c:pt idx="1">
                  <c:v>kontrol +</c:v>
                </c:pt>
                <c:pt idx="2">
                  <c:v>mla 50 ul</c:v>
                </c:pt>
                <c:pt idx="3">
                  <c:v>mla 75 ul</c:v>
                </c:pt>
                <c:pt idx="4">
                  <c:v>mla 100 ul</c:v>
                </c:pt>
                <c:pt idx="5">
                  <c:v>mla 125 ul</c:v>
                </c:pt>
                <c:pt idx="6">
                  <c:v>mla 150 ul</c:v>
                </c:pt>
              </c:strCache>
            </c:strRef>
          </c:cat>
          <c:val>
            <c:numRef>
              <c:f>Sheet3!$C$4:$C$10</c:f>
              <c:numCache>
                <c:formatCode>General</c:formatCode>
                <c:ptCount val="7"/>
                <c:pt idx="0">
                  <c:v>3.3149999999999999</c:v>
                </c:pt>
                <c:pt idx="1">
                  <c:v>2.5249999999999999</c:v>
                </c:pt>
                <c:pt idx="2">
                  <c:v>2.0299999999999998</c:v>
                </c:pt>
                <c:pt idx="3">
                  <c:v>3.0949999999999998</c:v>
                </c:pt>
                <c:pt idx="4">
                  <c:v>3.73</c:v>
                </c:pt>
                <c:pt idx="5">
                  <c:v>4.1999999999999993</c:v>
                </c:pt>
                <c:pt idx="6">
                  <c:v>4.2850000000000001</c:v>
                </c:pt>
              </c:numCache>
            </c:numRef>
          </c:val>
          <c:smooth val="0"/>
          <c:extLst>
            <c:ext xmlns:c16="http://schemas.microsoft.com/office/drawing/2014/chart" uri="{C3380CC4-5D6E-409C-BE32-E72D297353CC}">
              <c16:uniqueId val="{00000000-6C65-4FAF-9C7B-47853677CB94}"/>
            </c:ext>
          </c:extLst>
        </c:ser>
        <c:dLbls>
          <c:dLblPos val="ctr"/>
          <c:showLegendKey val="0"/>
          <c:showVal val="1"/>
          <c:showCatName val="0"/>
          <c:showSerName val="0"/>
          <c:showPercent val="0"/>
          <c:showBubbleSize val="0"/>
        </c:dLbls>
        <c:marker val="1"/>
        <c:smooth val="0"/>
        <c:axId val="1839282704"/>
        <c:axId val="1839297936"/>
      </c:lineChart>
      <c:catAx>
        <c:axId val="1839282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perlakuan</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39297936"/>
        <c:crosses val="autoZero"/>
        <c:auto val="1"/>
        <c:lblAlgn val="ctr"/>
        <c:lblOffset val="100"/>
        <c:noMultiLvlLbl val="0"/>
      </c:catAx>
      <c:valAx>
        <c:axId val="1839297936"/>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 pembekuan darah (menit)</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crossAx val="1839282704"/>
        <c:crosses val="autoZero"/>
        <c:crossBetween val="between"/>
      </c:valAx>
      <c:spPr>
        <a:noFill/>
        <a:ln>
          <a:solidFill>
            <a:schemeClr val="bg1"/>
          </a:solid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8A6F-2710-4853-9E33-623FFAFB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cp:lastPrinted>2018-04-11T13:03:00Z</cp:lastPrinted>
  <dcterms:created xsi:type="dcterms:W3CDTF">2025-02-25T13:28:00Z</dcterms:created>
  <dcterms:modified xsi:type="dcterms:W3CDTF">2025-02-25T13:28:00Z</dcterms:modified>
</cp:coreProperties>
</file>