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7D64" w14:textId="77777777" w:rsidR="00C52A09" w:rsidRPr="001076E1" w:rsidRDefault="00C52A09" w:rsidP="00C52A09">
      <w:pPr>
        <w:jc w:val="center"/>
        <w:rPr>
          <w:rFonts w:ascii="Palatino Linotype" w:hAnsi="Palatino Linotype"/>
          <w:b/>
          <w:i/>
          <w:color w:val="000000" w:themeColor="text1"/>
          <w:sz w:val="22"/>
          <w:szCs w:val="22"/>
        </w:rPr>
      </w:pPr>
      <w:r w:rsidRPr="001076E1">
        <w:rPr>
          <w:rFonts w:ascii="Palatino Linotype" w:hAnsi="Palatino Linotype"/>
          <w:b/>
          <w:color w:val="000000" w:themeColor="text1"/>
          <w:sz w:val="28"/>
          <w:szCs w:val="28"/>
        </w:rPr>
        <w:t>Meningkatkan Keterampilan Berbicara Siswa Kelas IV Melalui Model Talking Stick</w:t>
      </w:r>
    </w:p>
    <w:p w14:paraId="75611B59" w14:textId="0E9F8D07" w:rsidR="00C52A09" w:rsidRPr="001076E1" w:rsidRDefault="00C52A09" w:rsidP="00C52A09">
      <w:pPr>
        <w:widowControl w:val="0"/>
        <w:autoSpaceDE w:val="0"/>
        <w:autoSpaceDN w:val="0"/>
        <w:adjustRightInd w:val="0"/>
        <w:spacing w:before="240"/>
        <w:ind w:right="49"/>
        <w:jc w:val="center"/>
        <w:rPr>
          <w:rFonts w:ascii="Palatino Linotype" w:hAnsi="Palatino Linotype" w:cs="Palatino Linotype"/>
          <w:b/>
          <w:lang w:val="en-ID"/>
        </w:rPr>
      </w:pPr>
      <w:r w:rsidRPr="001076E1">
        <w:rPr>
          <w:rFonts w:ascii="Palatino Linotype" w:hAnsi="Palatino Linotype" w:cs="Palatino Linotype"/>
          <w:b/>
          <w:spacing w:val="-1"/>
          <w:lang w:val="en-ID"/>
        </w:rPr>
        <w:t>Mardiana A. Bugis</w:t>
      </w:r>
      <w:r w:rsidR="00C6573C">
        <w:rPr>
          <w:rFonts w:ascii="Palatino Linotype" w:hAnsi="Palatino Linotype" w:cs="Palatino Linotype"/>
          <w:b/>
          <w:spacing w:val="-1"/>
          <w:vertAlign w:val="superscript"/>
          <w:lang w:val="en-ID"/>
        </w:rPr>
        <w:t>1</w:t>
      </w:r>
      <w:r w:rsidRPr="001076E1">
        <w:rPr>
          <w:rFonts w:ascii="Palatino Linotype" w:hAnsi="Palatino Linotype" w:cs="Palatino Linotype"/>
          <w:b/>
          <w:spacing w:val="-1"/>
          <w:lang w:val="en-ID"/>
        </w:rPr>
        <w:t>, Susanti Bobikrit</w:t>
      </w:r>
      <w:r w:rsidR="00C6573C">
        <w:rPr>
          <w:rFonts w:ascii="Palatino Linotype" w:hAnsi="Palatino Linotype" w:cs="Palatino Linotype"/>
          <w:b/>
          <w:spacing w:val="-1"/>
          <w:vertAlign w:val="superscript"/>
          <w:lang w:val="en-ID"/>
        </w:rPr>
        <w:t>2</w:t>
      </w:r>
    </w:p>
    <w:p w14:paraId="2963241D" w14:textId="70E2BDE5" w:rsidR="00C52A09" w:rsidRPr="00C52A09" w:rsidRDefault="00C52A09" w:rsidP="00C52A09">
      <w:pPr>
        <w:jc w:val="center"/>
        <w:rPr>
          <w:rFonts w:ascii="Palatino Linotype" w:hAnsi="Palatino Linotype"/>
          <w:b/>
          <w:color w:val="000000" w:themeColor="text1"/>
          <w:sz w:val="18"/>
          <w:szCs w:val="18"/>
        </w:rPr>
      </w:pPr>
      <w:r w:rsidRPr="00C52A09">
        <w:rPr>
          <w:rFonts w:ascii="Palatino Linotype" w:hAnsi="Palatino Linotype"/>
          <w:color w:val="000000" w:themeColor="text1"/>
          <w:sz w:val="18"/>
          <w:szCs w:val="18"/>
          <w:vertAlign w:val="superscript"/>
        </w:rPr>
        <w:t>1</w:t>
      </w:r>
      <w:r w:rsidRPr="00C52A09">
        <w:rPr>
          <w:rFonts w:ascii="Palatino Linotype" w:hAnsi="Palatino Linotype"/>
          <w:color w:val="000000" w:themeColor="text1"/>
          <w:sz w:val="18"/>
          <w:szCs w:val="18"/>
        </w:rPr>
        <w:t>Sekolah Dasar Al-Khairat, Ternate, Maluku Utara, Indonesia</w:t>
      </w:r>
    </w:p>
    <w:p w14:paraId="5B6D2CE6" w14:textId="089D4C00" w:rsidR="00C52A09" w:rsidRPr="00A900EA" w:rsidRDefault="00C6573C" w:rsidP="00C52A09">
      <w:pPr>
        <w:jc w:val="center"/>
        <w:rPr>
          <w:rFonts w:ascii="Palatino Linotype" w:hAnsi="Palatino Linotype"/>
          <w:b/>
          <w:color w:val="000000" w:themeColor="text1"/>
          <w:sz w:val="18"/>
          <w:szCs w:val="18"/>
          <w:lang w:val="fi-FI"/>
        </w:rPr>
      </w:pPr>
      <w:r w:rsidRPr="00A900EA">
        <w:rPr>
          <w:rFonts w:ascii="Palatino Linotype" w:hAnsi="Palatino Linotype"/>
          <w:color w:val="000000" w:themeColor="text1"/>
          <w:sz w:val="18"/>
          <w:szCs w:val="18"/>
          <w:vertAlign w:val="superscript"/>
          <w:lang w:val="fi-FI"/>
        </w:rPr>
        <w:t>2</w:t>
      </w:r>
      <w:r w:rsidR="00C52A09" w:rsidRPr="00A900EA">
        <w:rPr>
          <w:rFonts w:ascii="Palatino Linotype" w:hAnsi="Palatino Linotype"/>
          <w:color w:val="000000" w:themeColor="text1"/>
          <w:sz w:val="18"/>
          <w:szCs w:val="18"/>
          <w:lang w:val="fi-FI"/>
        </w:rPr>
        <w:t>Sekolah Dasar 195 Halmahera Selatan, Maluku Utara, Indonesia</w:t>
      </w:r>
    </w:p>
    <w:p w14:paraId="06604E85" w14:textId="2A3CFFA9" w:rsidR="00C52A09" w:rsidRPr="00C52A09" w:rsidRDefault="00C52A09" w:rsidP="00C52A09">
      <w:pPr>
        <w:jc w:val="center"/>
        <w:rPr>
          <w:rFonts w:ascii="Palatino Linotype" w:hAnsi="Palatino Linotype"/>
          <w:b/>
          <w:color w:val="000000" w:themeColor="text1"/>
          <w:sz w:val="18"/>
          <w:szCs w:val="18"/>
          <w:lang w:val="en-ID"/>
        </w:rPr>
      </w:pPr>
      <w:r w:rsidRPr="00C52A09">
        <w:rPr>
          <w:rFonts w:ascii="Palatino Linotype" w:hAnsi="Palatino Linotype"/>
          <w:color w:val="000000" w:themeColor="text1"/>
          <w:sz w:val="18"/>
          <w:szCs w:val="18"/>
          <w:lang w:val="en-ID"/>
        </w:rPr>
        <w:t>E</w:t>
      </w:r>
      <w:r w:rsidR="00850333">
        <w:rPr>
          <w:rFonts w:ascii="Palatino Linotype" w:hAnsi="Palatino Linotype"/>
          <w:color w:val="000000" w:themeColor="text1"/>
          <w:sz w:val="18"/>
          <w:szCs w:val="18"/>
          <w:lang w:val="en-ID"/>
        </w:rPr>
        <w:t>-</w:t>
      </w:r>
      <w:r w:rsidRPr="00C52A09">
        <w:rPr>
          <w:rFonts w:ascii="Palatino Linotype" w:hAnsi="Palatino Linotype"/>
          <w:color w:val="000000" w:themeColor="text1"/>
          <w:sz w:val="18"/>
          <w:szCs w:val="18"/>
          <w:lang w:val="en-ID"/>
        </w:rPr>
        <w:t>mail</w:t>
      </w:r>
      <w:r w:rsidRPr="00850333">
        <w:rPr>
          <w:rFonts w:ascii="Palatino Linotype" w:hAnsi="Palatino Linotype"/>
          <w:color w:val="000000" w:themeColor="text1"/>
          <w:sz w:val="18"/>
          <w:szCs w:val="18"/>
          <w:lang w:val="en-ID"/>
        </w:rPr>
        <w:t>:</w:t>
      </w:r>
      <w:r w:rsidR="00850333" w:rsidRPr="00850333">
        <w:rPr>
          <w:rFonts w:ascii="Palatino Linotype" w:hAnsi="Palatino Linotype"/>
          <w:color w:val="000000" w:themeColor="text1"/>
          <w:sz w:val="18"/>
          <w:szCs w:val="18"/>
          <w:lang w:val="en-ID"/>
        </w:rPr>
        <w:t xml:space="preserve"> </w:t>
      </w:r>
      <w:hyperlink r:id="rId7" w:history="1">
        <w:r w:rsidR="00850333" w:rsidRPr="00850333">
          <w:rPr>
            <w:rStyle w:val="Hyperlink"/>
            <w:rFonts w:ascii="Palatino Linotype" w:hAnsi="Palatino Linotype"/>
            <w:color w:val="000000" w:themeColor="text1"/>
            <w:sz w:val="18"/>
            <w:szCs w:val="18"/>
            <w:u w:val="none"/>
            <w:lang w:val="en-ID"/>
          </w:rPr>
          <w:t>mardianaabugis140@gmail.com</w:t>
        </w:r>
      </w:hyperlink>
      <w:r w:rsidRPr="00C52A09">
        <w:rPr>
          <w:rFonts w:ascii="Palatino Linotype" w:hAnsi="Palatino Linotype"/>
          <w:color w:val="000000" w:themeColor="text1"/>
          <w:sz w:val="18"/>
          <w:szCs w:val="18"/>
          <w:lang w:val="en-ID"/>
        </w:rPr>
        <w:t xml:space="preserve">, </w:t>
      </w:r>
      <w:r w:rsidR="00850333" w:rsidRPr="00850333">
        <w:rPr>
          <w:rFonts w:ascii="Palatino Linotype" w:hAnsi="Palatino Linotype"/>
          <w:color w:val="000000" w:themeColor="text1"/>
          <w:sz w:val="18"/>
          <w:szCs w:val="18"/>
          <w:lang w:val="en-ID"/>
        </w:rPr>
        <w:t>soesantibobrikit379@gmail.com</w:t>
      </w:r>
    </w:p>
    <w:p w14:paraId="37B10B6D" w14:textId="77777777" w:rsidR="00C52A09" w:rsidRPr="00C52A09" w:rsidRDefault="00C52A09" w:rsidP="00C52A09">
      <w:pPr>
        <w:jc w:val="center"/>
        <w:rPr>
          <w:rFonts w:ascii="Palatino Linotype" w:hAnsi="Palatino Linotype"/>
          <w:b/>
          <w:color w:val="000000" w:themeColor="text1"/>
          <w:sz w:val="18"/>
          <w:szCs w:val="18"/>
          <w:lang w:val="en-ID"/>
        </w:rPr>
      </w:pPr>
    </w:p>
    <w:p w14:paraId="1E101689" w14:textId="77777777" w:rsidR="00C52A09" w:rsidRPr="00C52A09" w:rsidRDefault="00C52A09" w:rsidP="00C52A09">
      <w:pPr>
        <w:jc w:val="center"/>
        <w:rPr>
          <w:rFonts w:ascii="Palatino Linotype" w:hAnsi="Palatino Linotype"/>
          <w:b/>
          <w:bCs/>
          <w:color w:val="000000" w:themeColor="text1"/>
          <w:sz w:val="20"/>
          <w:szCs w:val="20"/>
          <w:lang w:val="en-ID"/>
        </w:rPr>
      </w:pPr>
      <w:r w:rsidRPr="00C52A09">
        <w:rPr>
          <w:rFonts w:ascii="Palatino Linotype" w:hAnsi="Palatino Linotype"/>
          <w:b/>
          <w:bCs/>
          <w:color w:val="000000" w:themeColor="text1"/>
          <w:sz w:val="20"/>
          <w:szCs w:val="20"/>
          <w:lang w:val="en-ID"/>
        </w:rPr>
        <w:t>Abstrak</w:t>
      </w:r>
    </w:p>
    <w:p w14:paraId="6A3D599D" w14:textId="77777777" w:rsidR="00C52A09" w:rsidRPr="00C52A09" w:rsidRDefault="00C52A09" w:rsidP="00C52A09">
      <w:pPr>
        <w:jc w:val="both"/>
        <w:rPr>
          <w:rFonts w:ascii="Palatino Linotype" w:hAnsi="Palatino Linotype"/>
          <w:b/>
          <w:color w:val="000000" w:themeColor="text1"/>
          <w:sz w:val="20"/>
          <w:szCs w:val="20"/>
          <w:lang w:val="fi-FI"/>
        </w:rPr>
      </w:pPr>
      <w:r w:rsidRPr="00C52A09">
        <w:rPr>
          <w:rFonts w:ascii="Palatino Linotype" w:hAnsi="Palatino Linotype"/>
          <w:color w:val="000000" w:themeColor="text1"/>
          <w:sz w:val="20"/>
          <w:szCs w:val="20"/>
          <w:lang w:val="en-ID"/>
        </w:rPr>
        <w:t xml:space="preserve">Tujuan pelaksanaan penelitian ini yaitu: 1) Untuk mengetahui Bagaimana proses penerapan model talking stick pada pemelajaran keterampilan beribicara siswa kelas IV di SD Negeri 1 Kota Ternate 2) Untuk mengetahui hasil penerapan model pembelajaran talking stick untuk meningkatkan keterampilan berbicara pada mata Pelajaran Bahasa Indonesia siswa kelas IV di SD Negeri 1 Kota Ternate. Metode penelitian yang digunakan adalah Penelitian Tindakan Kelas (PTK) yang dilakukan dalam 2 siklus yaitu siklus I dan siklus II, setiap siklus terdiri dari empat tahapan rangkaian yaitu: Tahap Perencanaan Tindakan, Pelaksanaan Tindakan, Pengamatan/Observasi, dan Refleksi. Prosedur pengumpulan data dalam penelitian ini adalah: tes, observasi, dan dokumentasi. </w:t>
      </w:r>
      <w:r w:rsidRPr="00C52A09">
        <w:rPr>
          <w:rFonts w:ascii="Palatino Linotype" w:hAnsi="Palatino Linotype"/>
          <w:color w:val="000000" w:themeColor="text1"/>
          <w:sz w:val="20"/>
          <w:szCs w:val="20"/>
          <w:lang w:val="fi-FI"/>
        </w:rPr>
        <w:t>Penelitian ini dilakukan pada siswa kelas IV SD Negeri 1 Kota Ternate. Sujek dalam penelitian ini adalah siswa kelas IV yang berjumlah 30 siswa. Berdasarkan hasil penelitian yang diperoleh adalah keterampilan berbicara siswa pada siklus I menunjukan bahwa dari jumlah 30 siswa yang hadir terdapat 14 siswa atau 46% siswa yang mencapai ketuntasan KKM sedangkan siswa yang belum tuntas sebanyak 16 siswa atau 54% dengan nilai rata-rata 58% pada siklus I.  Dilanjutkan dengan siklus II yang mengalami peningkatan ketuntasan sebanyak 23 siswa atau 76% dan 24% atau 7 siswa yang belum tuntas dengan nilai rata-rata 73% pada siklus II, sehingga dapat disimpulkan bahwa pembelajaran dengan menggunakan model talking stick dapat meningkatkan keterampilan berbicara siswa kelas IV SD Negeri 1 Kota Ternate</w:t>
      </w:r>
    </w:p>
    <w:p w14:paraId="7AFDB31A" w14:textId="77777777" w:rsidR="00C52A09" w:rsidRPr="00C52A09" w:rsidRDefault="00C52A09" w:rsidP="00C52A09">
      <w:pPr>
        <w:spacing w:before="240"/>
        <w:rPr>
          <w:rFonts w:ascii="Palatino Linotype" w:hAnsi="Palatino Linotype"/>
          <w:b/>
          <w:color w:val="000000" w:themeColor="text1"/>
          <w:sz w:val="20"/>
          <w:szCs w:val="20"/>
        </w:rPr>
      </w:pPr>
      <w:r w:rsidRPr="00C52A09">
        <w:rPr>
          <w:rFonts w:ascii="Palatino Linotype" w:hAnsi="Palatino Linotype"/>
          <w:b/>
          <w:bCs/>
          <w:color w:val="000000" w:themeColor="text1"/>
          <w:sz w:val="20"/>
          <w:szCs w:val="20"/>
        </w:rPr>
        <w:t>Kata Kunci</w:t>
      </w:r>
      <w:r w:rsidRPr="00C52A09">
        <w:rPr>
          <w:rFonts w:ascii="Palatino Linotype" w:hAnsi="Palatino Linotype"/>
          <w:color w:val="000000" w:themeColor="text1"/>
          <w:sz w:val="20"/>
          <w:szCs w:val="20"/>
        </w:rPr>
        <w:t>: keterampilan, berbicara melalui model talking stick</w:t>
      </w:r>
    </w:p>
    <w:p w14:paraId="71CCE96C" w14:textId="77777777" w:rsidR="00C52A09" w:rsidRPr="00C52A09" w:rsidRDefault="00C52A09" w:rsidP="00C52A09">
      <w:pPr>
        <w:jc w:val="center"/>
        <w:rPr>
          <w:rFonts w:ascii="Palatino Linotype" w:hAnsi="Palatino Linotype"/>
          <w:color w:val="000000" w:themeColor="text1"/>
          <w:sz w:val="20"/>
          <w:szCs w:val="20"/>
        </w:rPr>
      </w:pPr>
    </w:p>
    <w:p w14:paraId="5D23D389" w14:textId="05EF3E77" w:rsidR="00C52A09" w:rsidRPr="00C52A09" w:rsidRDefault="00C52A09" w:rsidP="00C52A09">
      <w:pPr>
        <w:tabs>
          <w:tab w:val="right" w:leader="dot" w:pos="7371"/>
        </w:tabs>
        <w:jc w:val="center"/>
        <w:rPr>
          <w:rFonts w:ascii="Palatino Linotype" w:hAnsi="Palatino Linotype"/>
          <w:b/>
          <w:bCs/>
          <w:color w:val="000000" w:themeColor="text1"/>
          <w:sz w:val="20"/>
          <w:szCs w:val="20"/>
        </w:rPr>
      </w:pPr>
      <w:r w:rsidRPr="00C52A09">
        <w:rPr>
          <w:rFonts w:ascii="Palatino Linotype" w:hAnsi="Palatino Linotype"/>
          <w:b/>
          <w:bCs/>
          <w:i/>
          <w:iCs/>
          <w:color w:val="000000" w:themeColor="text1"/>
          <w:sz w:val="20"/>
          <w:szCs w:val="20"/>
        </w:rPr>
        <w:t>Abstract</w:t>
      </w:r>
    </w:p>
    <w:p w14:paraId="42771FFD" w14:textId="77777777" w:rsidR="00C52A09" w:rsidRPr="00C52A09" w:rsidRDefault="00C52A09" w:rsidP="00C52A09">
      <w:pPr>
        <w:jc w:val="both"/>
        <w:rPr>
          <w:rFonts w:ascii="Palatino Linotype" w:hAnsi="Palatino Linotype"/>
          <w:b/>
          <w:i/>
          <w:color w:val="000000" w:themeColor="text1"/>
          <w:sz w:val="20"/>
          <w:szCs w:val="20"/>
        </w:rPr>
      </w:pPr>
      <w:r w:rsidRPr="00C52A09">
        <w:rPr>
          <w:rFonts w:ascii="Palatino Linotype" w:hAnsi="Palatino Linotype"/>
          <w:i/>
          <w:color w:val="000000" w:themeColor="text1"/>
          <w:sz w:val="20"/>
          <w:szCs w:val="20"/>
        </w:rPr>
        <w:t>The objectives of this study are: 1) To find out how the process of applying the talking stick model in the learning of speaking skills of grade IV students at SD Negeri 1 Ternate City 2) To find out the results of the application of the talking stick learning model to improve speaking skills in the Indonesian subject of grade IV students at SD Negeri 1 Ternate City. The research method used is Classroom Action Research (PTK) which is carried out in 2 cycles, namely cycle I and cycle II, each cycle consists of four stages of a series, namely: Action Planning Stage, Action Implementation, Observation/Observation, and Reflection. The data collection procedures in this study are: tests, observations, and documentation. This research was conducted on grade IV students of SD Negeri 1 Ternate City. The subjects in this study are grade IV students totaling 30 students. Based on the results of the research obtained, the speaking skills of students in the first cycle showed that out of the 15 students who attended, there were 14 students or 46% of students who achieved the completeness of the KKM, while the students who did not complete were 16 students or 54% with an average score of 58% in the first cycle.  Followed by cycle II which experienced an increase in completeness of 23 students or 76% and 24% or 7 students who had not completed with an average score of 73% in cycle II, so it can be concluded that learning using the Talking Stick model can improve the speaking skills of grade IV students of SD Negeri 1 Ternate City</w:t>
      </w:r>
    </w:p>
    <w:p w14:paraId="6A2474DE" w14:textId="53B29400" w:rsidR="001017E3" w:rsidRPr="00C52A09" w:rsidRDefault="00C52A09" w:rsidP="00C52A09">
      <w:pPr>
        <w:spacing w:before="240"/>
        <w:rPr>
          <w:rFonts w:ascii="Palatino Linotype" w:hAnsi="Palatino Linotype"/>
          <w:i/>
          <w:spacing w:val="-4"/>
          <w:sz w:val="22"/>
        </w:rPr>
      </w:pPr>
      <w:r w:rsidRPr="00C52A09">
        <w:rPr>
          <w:rFonts w:ascii="Palatino Linotype" w:hAnsi="Palatino Linotype"/>
          <w:b/>
          <w:bCs/>
          <w:i/>
          <w:color w:val="000000" w:themeColor="text1"/>
          <w:sz w:val="20"/>
          <w:szCs w:val="20"/>
        </w:rPr>
        <w:t>Key Word</w:t>
      </w:r>
      <w:r w:rsidRPr="00C52A09">
        <w:rPr>
          <w:rFonts w:ascii="Palatino Linotype" w:hAnsi="Palatino Linotype"/>
          <w:i/>
          <w:color w:val="000000" w:themeColor="text1"/>
          <w:sz w:val="20"/>
          <w:szCs w:val="20"/>
        </w:rPr>
        <w:t>:  skills, speaking through the talking stick mo</w:t>
      </w:r>
    </w:p>
    <w:p w14:paraId="1AB9470C" w14:textId="77777777" w:rsidR="001017E3" w:rsidRPr="00C52A09" w:rsidRDefault="001017E3" w:rsidP="001017E3">
      <w:pPr>
        <w:rPr>
          <w:rFonts w:ascii="Palatino Linotype" w:hAnsi="Palatino Linotype"/>
          <w:iCs/>
          <w:spacing w:val="-4"/>
          <w:sz w:val="22"/>
        </w:rPr>
      </w:pPr>
    </w:p>
    <w:p w14:paraId="4A68DCE7" w14:textId="4ED804B1" w:rsidR="00C52A09" w:rsidRPr="00C52A09" w:rsidRDefault="00C52A09" w:rsidP="00C52A09">
      <w:pPr>
        <w:pStyle w:val="ListParagraph"/>
        <w:numPr>
          <w:ilvl w:val="0"/>
          <w:numId w:val="5"/>
        </w:numPr>
        <w:ind w:left="426" w:hanging="426"/>
        <w:rPr>
          <w:rFonts w:ascii="Palatino Linotype" w:hAnsi="Palatino Linotype"/>
          <w:b/>
          <w:bCs/>
          <w:color w:val="000000" w:themeColor="text1"/>
          <w:sz w:val="22"/>
          <w:szCs w:val="22"/>
          <w:lang w:val="fi-FI"/>
        </w:rPr>
      </w:pPr>
      <w:r w:rsidRPr="00C52A09">
        <w:rPr>
          <w:rFonts w:ascii="Palatino Linotype" w:hAnsi="Palatino Linotype"/>
          <w:b/>
          <w:bCs/>
          <w:color w:val="000000" w:themeColor="text1"/>
          <w:sz w:val="22"/>
          <w:szCs w:val="22"/>
          <w:lang w:val="fi-FI"/>
        </w:rPr>
        <w:lastRenderedPageBreak/>
        <w:t xml:space="preserve">Pendahuluan </w:t>
      </w:r>
    </w:p>
    <w:p w14:paraId="33EF652F" w14:textId="77777777" w:rsidR="00C52A09" w:rsidRPr="00C52A09" w:rsidRDefault="00C52A09" w:rsidP="00C52A09">
      <w:pPr>
        <w:pStyle w:val="ListParagraph"/>
        <w:ind w:left="0" w:right="-9" w:firstLine="426"/>
        <w:jc w:val="both"/>
        <w:rPr>
          <w:rFonts w:ascii="Palatino Linotype" w:hAnsi="Palatino Linotype"/>
          <w:color w:val="000000" w:themeColor="text1"/>
          <w:sz w:val="22"/>
          <w:szCs w:val="22"/>
          <w:lang w:val="id-ID"/>
        </w:rPr>
      </w:pPr>
      <w:r w:rsidRPr="00C52A09">
        <w:rPr>
          <w:rFonts w:ascii="Palatino Linotype" w:hAnsi="Palatino Linotype"/>
          <w:color w:val="000000" w:themeColor="text1"/>
          <w:sz w:val="22"/>
          <w:szCs w:val="22"/>
          <w:lang w:val="id-ID"/>
        </w:rPr>
        <w:t>Berbicara merupakan kemampuan mengucapkan bunyi-bunyi artikulasi kata-kata untuk mengekspresikan, menyatakan atau menyampaikan pikiran, gagasan dan perasaan. Secara luas berbicara merupakan suatu sistem tanda-tanda yang dapat didengar (audible) dan yang dapat dilihat (visible) dengan memanfaatkan sejumlah otot tubuh manusia demi menyampaikan maksud, gagasan-gagasan, ide-ide pembicara. Berdasarkan hal tersebut berbicara lebih dari sekedar pengucapan bunyi-bunyi atau kata-kata, tetapi berbicara adalah alat untuk mengemas ide dan gagasan agar dapat diterima oleh penyimak (Susanti, 2019:3).</w:t>
      </w:r>
    </w:p>
    <w:p w14:paraId="020978B2" w14:textId="77777777" w:rsidR="00C52A09" w:rsidRPr="00C52A09" w:rsidRDefault="00C52A09" w:rsidP="00C52A09">
      <w:pPr>
        <w:pStyle w:val="ListParagraph"/>
        <w:ind w:left="0" w:right="-9" w:firstLine="426"/>
        <w:jc w:val="both"/>
        <w:rPr>
          <w:rFonts w:ascii="Palatino Linotype" w:hAnsi="Palatino Linotype"/>
          <w:color w:val="000000" w:themeColor="text1"/>
          <w:sz w:val="22"/>
          <w:szCs w:val="22"/>
          <w:lang w:val="id-ID"/>
        </w:rPr>
      </w:pPr>
      <w:r w:rsidRPr="00C52A09">
        <w:rPr>
          <w:rFonts w:ascii="Palatino Linotype" w:hAnsi="Palatino Linotype"/>
          <w:color w:val="000000" w:themeColor="text1"/>
          <w:sz w:val="22"/>
          <w:szCs w:val="22"/>
          <w:lang w:val="id-ID"/>
        </w:rPr>
        <w:t>Berdasarkan hasil observasi di SD Negeri 1 Kota Ternate pada saat wawancara dengan guru kelas IV kemampuan peserta didik dalam berbicara masih kurang pada saat proses belajar mengajar, ada beberapa hal yang menghambat atau menggalami gangguan-gangguan peserta didik dalam berbicara seperti:1) malu saat berbicara, tidak percaya diri, dan merasa cemas. 2) Kurangnya siswa menggunakan Bahasa yang baik dan benar. 3) Ketika peserta didik diminta maju kedepan kelas untuk berbicara hanya ada beberapa peserta didik saja yang berani maju kedepan untuk berbicara 4) peserta didik yang masi malu Ketika maju untuk berbicara didepan kelas. Selain itu beberapa peserta didik tidak memperhatikan guru saat pembelajaran dan belum tepatnya penggunaan metode atau model yang digunakan guru dalam pembelajaran Bahasa Indonesia. Uraian di atas menunjukan bahwa keteramplan berbicara sangat penting dalam proses belajar mengajar, karena dengan keterampilan berbicara seseorang sudah bisa dikatakan berkomunikasi suatu yang akan dibahas. Hanya melalui komunikasi menjadi sangat jelas dan langsung bisa diterima atau ditolak. Peneliti menawarkan sebuah model pembelajaran yang dikenal dengan model pembelajaran talking stick. Model ini dapat digunakan untuk mengatasi hambatan pemerataan kesempatan yang sering mendapat giliran dari tongkat. Penerapan model talking stick diharapkan dapat meningkatkan kemampuan peserta didik dalam keterampilan berbicara. Atas dasar inilah, maka Solusi yang tepat terhadap masalah rendahnya kemampuan siswa dalam keterampilan berbicarra adalah dengan judul “Upaya Meningkatkan Keterampilan Berbicara Pada Mata Pelajaran Bahasa Indonesia Menggunakan Model Talking Stick Siswa Kelas IV SD Negeri 1 Kota Ternate”.</w:t>
      </w:r>
    </w:p>
    <w:p w14:paraId="4067F61E" w14:textId="77777777" w:rsidR="00C52A09" w:rsidRPr="00C52A09" w:rsidRDefault="00C52A09" w:rsidP="00C52A09">
      <w:pPr>
        <w:pStyle w:val="ListParagraph"/>
        <w:ind w:left="0" w:right="-9" w:firstLine="720"/>
        <w:jc w:val="both"/>
        <w:rPr>
          <w:rFonts w:ascii="Palatino Linotype" w:hAnsi="Palatino Linotype"/>
          <w:color w:val="000000" w:themeColor="text1"/>
          <w:sz w:val="22"/>
          <w:szCs w:val="22"/>
          <w:lang w:val="id-ID"/>
        </w:rPr>
      </w:pPr>
    </w:p>
    <w:p w14:paraId="6F59B23E" w14:textId="77777777" w:rsidR="00C52A09" w:rsidRPr="00EC732A" w:rsidRDefault="00C52A09" w:rsidP="00EC732A">
      <w:pPr>
        <w:pStyle w:val="ListParagraph"/>
        <w:numPr>
          <w:ilvl w:val="0"/>
          <w:numId w:val="5"/>
        </w:numPr>
        <w:ind w:left="426" w:hanging="426"/>
        <w:rPr>
          <w:rFonts w:ascii="Palatino Linotype" w:hAnsi="Palatino Linotype"/>
          <w:b/>
          <w:bCs/>
          <w:color w:val="000000" w:themeColor="text1"/>
          <w:sz w:val="22"/>
          <w:szCs w:val="22"/>
          <w:lang w:val="id-ID"/>
        </w:rPr>
      </w:pPr>
      <w:r w:rsidRPr="00EC732A">
        <w:rPr>
          <w:rFonts w:ascii="Palatino Linotype" w:hAnsi="Palatino Linotype"/>
          <w:b/>
          <w:bCs/>
          <w:color w:val="000000" w:themeColor="text1"/>
          <w:sz w:val="22"/>
          <w:szCs w:val="22"/>
          <w:lang w:val="id-ID"/>
        </w:rPr>
        <w:t>Metode Penelitian</w:t>
      </w:r>
      <w:r w:rsidRPr="00EC732A">
        <w:rPr>
          <w:rFonts w:ascii="Palatino Linotype" w:hAnsi="Palatino Linotype"/>
          <w:b/>
          <w:bCs/>
          <w:color w:val="000000" w:themeColor="text1"/>
          <w:sz w:val="22"/>
          <w:szCs w:val="22"/>
          <w:lang w:val="id-ID"/>
        </w:rPr>
        <w:tab/>
      </w:r>
    </w:p>
    <w:p w14:paraId="5F17E118" w14:textId="77777777" w:rsidR="00C52A09" w:rsidRPr="00C52A09" w:rsidRDefault="00C52A09" w:rsidP="00C52A09">
      <w:pPr>
        <w:pStyle w:val="ListParagraph"/>
        <w:ind w:left="0" w:right="-9" w:firstLine="426"/>
        <w:jc w:val="both"/>
        <w:rPr>
          <w:rFonts w:ascii="Palatino Linotype" w:hAnsi="Palatino Linotype"/>
          <w:color w:val="000000" w:themeColor="text1"/>
          <w:sz w:val="22"/>
          <w:szCs w:val="22"/>
        </w:rPr>
      </w:pPr>
      <w:r w:rsidRPr="00C52A09">
        <w:rPr>
          <w:rFonts w:ascii="Palatino Linotype" w:hAnsi="Palatino Linotype"/>
          <w:color w:val="000000" w:themeColor="text1"/>
          <w:sz w:val="22"/>
          <w:szCs w:val="22"/>
          <w:lang w:val="id-ID"/>
        </w:rPr>
        <w:t xml:space="preserve">Pendekatan yang dilakukan dalam penelitian ini adalah pendekatan kualitatif yaitu pendekatan yang mengukur aktivitas guru dan siswa. Jemis penelitian yang dilakukan pada Penelitian ini adalah penelitian Tindakan kelas (PTK) yakni suatu penelitian pembelajaran yang berkonteks kelas yang dilaksanakan oleh guru untuk memecahkan masalah-masalah pembelajaran yang dihadapi oleh guru, memperbaiki mutu dan hasil pembelajaran dan mencobakan hal-hal baru pembelajaran demi peningkatan mutu dan hasil pembelajaran (Somadayo, 2013:20). Menurut (Arikunto S, Suhardjo, 2015:42) mengemukakan bahwa terdapat empat tahapan yang lazim dilalui dalam PTK yaitu perencanaan, pelaksanaan, pengamatan, dan refleksi. </w:t>
      </w:r>
      <w:r w:rsidRPr="00C52A09">
        <w:rPr>
          <w:rFonts w:ascii="Palatino Linotype" w:hAnsi="Palatino Linotype"/>
          <w:color w:val="000000" w:themeColor="text1"/>
          <w:sz w:val="22"/>
          <w:szCs w:val="22"/>
        </w:rPr>
        <w:t>Adapun digambarkan sebagai berikut:</w:t>
      </w:r>
    </w:p>
    <w:p w14:paraId="32233734" w14:textId="77777777" w:rsidR="00C52A09" w:rsidRPr="00C52A09" w:rsidRDefault="00C52A09" w:rsidP="00C52A09">
      <w:pPr>
        <w:keepNext/>
        <w:jc w:val="center"/>
        <w:rPr>
          <w:sz w:val="22"/>
          <w:szCs w:val="22"/>
        </w:rPr>
      </w:pPr>
      <w:r w:rsidRPr="00C52A09">
        <w:rPr>
          <w:b/>
          <w:bCs/>
          <w:noProof/>
          <w:color w:val="000000" w:themeColor="text1"/>
          <w:sz w:val="22"/>
          <w:szCs w:val="22"/>
        </w:rPr>
        <w:lastRenderedPageBreak/>
        <w:drawing>
          <wp:inline distT="0" distB="0" distL="0" distR="0" wp14:anchorId="106B2E0F" wp14:editId="7AD2C180">
            <wp:extent cx="2996058" cy="1975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03 at 11.48.02.jpe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3703" b="1852"/>
                    <a:stretch/>
                  </pic:blipFill>
                  <pic:spPr bwMode="auto">
                    <a:xfrm>
                      <a:off x="0" y="0"/>
                      <a:ext cx="3017584" cy="1989204"/>
                    </a:xfrm>
                    <a:prstGeom prst="rect">
                      <a:avLst/>
                    </a:prstGeom>
                    <a:ln>
                      <a:noFill/>
                    </a:ln>
                    <a:extLst>
                      <a:ext uri="{53640926-AAD7-44D8-BBD7-CCE9431645EC}">
                        <a14:shadowObscured xmlns:a14="http://schemas.microsoft.com/office/drawing/2010/main"/>
                      </a:ext>
                    </a:extLst>
                  </pic:spPr>
                </pic:pic>
              </a:graphicData>
            </a:graphic>
          </wp:inline>
        </w:drawing>
      </w:r>
    </w:p>
    <w:p w14:paraId="0C09856F" w14:textId="6243AB7A" w:rsidR="00C52A09" w:rsidRPr="00EC732A" w:rsidRDefault="00C52A09" w:rsidP="00C52A09">
      <w:pPr>
        <w:pStyle w:val="Caption"/>
        <w:jc w:val="center"/>
        <w:rPr>
          <w:rFonts w:ascii="Palatino Linotype" w:hAnsi="Palatino Linotype"/>
          <w:b/>
          <w:bCs/>
          <w:i w:val="0"/>
          <w:iCs w:val="0"/>
          <w:color w:val="000000" w:themeColor="text1"/>
        </w:rPr>
      </w:pPr>
      <w:r w:rsidRPr="00EC732A">
        <w:rPr>
          <w:rFonts w:ascii="Palatino Linotype" w:hAnsi="Palatino Linotype"/>
          <w:bCs/>
          <w:i w:val="0"/>
          <w:iCs w:val="0"/>
          <w:color w:val="000000" w:themeColor="text1"/>
        </w:rPr>
        <w:t xml:space="preserve">Gambar </w:t>
      </w:r>
      <w:r w:rsidRPr="00EC732A">
        <w:rPr>
          <w:rFonts w:ascii="Palatino Linotype" w:hAnsi="Palatino Linotype"/>
          <w:b/>
          <w:bCs/>
          <w:i w:val="0"/>
          <w:iCs w:val="0"/>
          <w:color w:val="000000" w:themeColor="text1"/>
        </w:rPr>
        <w:fldChar w:fldCharType="begin"/>
      </w:r>
      <w:r w:rsidRPr="00EC732A">
        <w:rPr>
          <w:rFonts w:ascii="Palatino Linotype" w:hAnsi="Palatino Linotype"/>
          <w:bCs/>
          <w:i w:val="0"/>
          <w:iCs w:val="0"/>
          <w:color w:val="000000" w:themeColor="text1"/>
        </w:rPr>
        <w:instrText xml:space="preserve"> SEQ Gambar \* ARABIC </w:instrText>
      </w:r>
      <w:r w:rsidRPr="00EC732A">
        <w:rPr>
          <w:rFonts w:ascii="Palatino Linotype" w:hAnsi="Palatino Linotype"/>
          <w:b/>
          <w:bCs/>
          <w:i w:val="0"/>
          <w:iCs w:val="0"/>
          <w:color w:val="000000" w:themeColor="text1"/>
        </w:rPr>
        <w:fldChar w:fldCharType="separate"/>
      </w:r>
      <w:r w:rsidR="00A900EA">
        <w:rPr>
          <w:rFonts w:ascii="Palatino Linotype" w:hAnsi="Palatino Linotype"/>
          <w:bCs/>
          <w:i w:val="0"/>
          <w:iCs w:val="0"/>
          <w:noProof/>
          <w:color w:val="000000" w:themeColor="text1"/>
        </w:rPr>
        <w:t>1</w:t>
      </w:r>
      <w:r w:rsidRPr="00EC732A">
        <w:rPr>
          <w:rFonts w:ascii="Palatino Linotype" w:hAnsi="Palatino Linotype"/>
          <w:b/>
          <w:bCs/>
          <w:i w:val="0"/>
          <w:iCs w:val="0"/>
          <w:color w:val="000000" w:themeColor="text1"/>
        </w:rPr>
        <w:fldChar w:fldCharType="end"/>
      </w:r>
      <w:r w:rsidRPr="00EC732A">
        <w:rPr>
          <w:rFonts w:ascii="Palatino Linotype" w:hAnsi="Palatino Linotype"/>
          <w:bCs/>
          <w:i w:val="0"/>
          <w:iCs w:val="0"/>
          <w:color w:val="000000" w:themeColor="text1"/>
        </w:rPr>
        <w:t xml:space="preserve"> Siklus Kemmis dan Taggart (Somadayo,2013:41)</w:t>
      </w:r>
    </w:p>
    <w:p w14:paraId="6450A7FF" w14:textId="77777777" w:rsidR="00C52A09" w:rsidRPr="00C52A09" w:rsidRDefault="00C52A09" w:rsidP="00C52A09">
      <w:pPr>
        <w:pStyle w:val="ListParagraph"/>
        <w:ind w:left="0" w:right="-9" w:firstLine="426"/>
        <w:jc w:val="both"/>
        <w:rPr>
          <w:rFonts w:ascii="Palatino Linotype" w:hAnsi="Palatino Linotype"/>
          <w:color w:val="000000" w:themeColor="text1"/>
          <w:sz w:val="22"/>
          <w:szCs w:val="22"/>
          <w:lang w:val="fi-FI"/>
        </w:rPr>
      </w:pPr>
      <w:r w:rsidRPr="00C52A09">
        <w:rPr>
          <w:rFonts w:ascii="Palatino Linotype" w:hAnsi="Palatino Linotype"/>
          <w:color w:val="000000" w:themeColor="text1"/>
          <w:sz w:val="22"/>
          <w:szCs w:val="22"/>
        </w:rPr>
        <w:t xml:space="preserve">Pengumpulan data yang digunakan dalam penelitian dilihat dari Teknik pengumpulan data seperti tes, observasi dan dokumentasi. </w:t>
      </w:r>
      <w:r w:rsidRPr="00C52A09">
        <w:rPr>
          <w:rFonts w:ascii="Palatino Linotype" w:hAnsi="Palatino Linotype"/>
          <w:color w:val="000000" w:themeColor="text1"/>
          <w:sz w:val="22"/>
          <w:szCs w:val="22"/>
          <w:lang w:val="fi-FI"/>
        </w:rPr>
        <w:t>Untuk mengetahui ketuntasan pada kemampuan berbicara siswa baik secara individu  maupun secara klasikal digunakan persamaan.</w:t>
      </w:r>
    </w:p>
    <w:p w14:paraId="0549D614" w14:textId="77777777" w:rsidR="00C52A09" w:rsidRPr="00C52A09" w:rsidRDefault="00C52A09" w:rsidP="00C52A09">
      <w:pPr>
        <w:spacing w:before="240"/>
        <w:jc w:val="center"/>
        <w:rPr>
          <w:b/>
          <w:color w:val="000000" w:themeColor="text1"/>
          <w:sz w:val="22"/>
          <w:szCs w:val="22"/>
          <w:lang w:val="fi-FI"/>
        </w:rPr>
      </w:pPr>
      <w:r w:rsidRPr="00C52A09">
        <w:rPr>
          <w:color w:val="000000" w:themeColor="text1"/>
          <w:sz w:val="22"/>
          <w:szCs w:val="22"/>
          <w:lang w:val="fi-FI"/>
        </w:rPr>
        <w:t xml:space="preserve">Tabel 1 </w:t>
      </w:r>
      <w:r w:rsidRPr="00C52A09">
        <w:rPr>
          <w:sz w:val="22"/>
          <w:szCs w:val="22"/>
          <w:lang w:val="fi-FI"/>
        </w:rPr>
        <w:t>Kategori Tingkat Keberhsilan siswa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34"/>
        <w:gridCol w:w="2126"/>
      </w:tblGrid>
      <w:tr w:rsidR="00C52A09" w:rsidRPr="00C52A09" w14:paraId="5B766CF7" w14:textId="77777777" w:rsidTr="00FA42A2">
        <w:trPr>
          <w:trHeight w:val="424"/>
          <w:jc w:val="center"/>
        </w:trPr>
        <w:tc>
          <w:tcPr>
            <w:tcW w:w="2034" w:type="dxa"/>
          </w:tcPr>
          <w:p w14:paraId="7CA67B14"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Batas interval</w:t>
            </w:r>
          </w:p>
        </w:tc>
        <w:tc>
          <w:tcPr>
            <w:tcW w:w="2126" w:type="dxa"/>
          </w:tcPr>
          <w:p w14:paraId="19CCA8DA"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Kualifikasi</w:t>
            </w:r>
          </w:p>
        </w:tc>
      </w:tr>
      <w:tr w:rsidR="00C52A09" w:rsidRPr="00C52A09" w14:paraId="6481EDFD" w14:textId="77777777" w:rsidTr="00FA42A2">
        <w:trPr>
          <w:trHeight w:val="327"/>
          <w:jc w:val="center"/>
        </w:trPr>
        <w:tc>
          <w:tcPr>
            <w:tcW w:w="2034" w:type="dxa"/>
          </w:tcPr>
          <w:p w14:paraId="693F1B4A"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86- 100%</w:t>
            </w:r>
          </w:p>
        </w:tc>
        <w:tc>
          <w:tcPr>
            <w:tcW w:w="2126" w:type="dxa"/>
          </w:tcPr>
          <w:p w14:paraId="3506E4BD"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Sangat baik</w:t>
            </w:r>
          </w:p>
        </w:tc>
      </w:tr>
      <w:tr w:rsidR="00C52A09" w:rsidRPr="00C52A09" w14:paraId="17F9DC05" w14:textId="77777777" w:rsidTr="00FA42A2">
        <w:trPr>
          <w:jc w:val="center"/>
        </w:trPr>
        <w:tc>
          <w:tcPr>
            <w:tcW w:w="2034" w:type="dxa"/>
          </w:tcPr>
          <w:p w14:paraId="6794001D"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70 - 85%</w:t>
            </w:r>
          </w:p>
        </w:tc>
        <w:tc>
          <w:tcPr>
            <w:tcW w:w="2126" w:type="dxa"/>
          </w:tcPr>
          <w:p w14:paraId="33D54662"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Baik</w:t>
            </w:r>
          </w:p>
        </w:tc>
      </w:tr>
      <w:tr w:rsidR="00C52A09" w:rsidRPr="00C52A09" w14:paraId="1E67AE99" w14:textId="77777777" w:rsidTr="00FA42A2">
        <w:trPr>
          <w:jc w:val="center"/>
        </w:trPr>
        <w:tc>
          <w:tcPr>
            <w:tcW w:w="2034" w:type="dxa"/>
          </w:tcPr>
          <w:p w14:paraId="677A6B0E"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50 - 69%</w:t>
            </w:r>
          </w:p>
        </w:tc>
        <w:tc>
          <w:tcPr>
            <w:tcW w:w="2126" w:type="dxa"/>
          </w:tcPr>
          <w:p w14:paraId="5E69DD9D"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Cukup</w:t>
            </w:r>
          </w:p>
        </w:tc>
      </w:tr>
      <w:tr w:rsidR="00C52A09" w:rsidRPr="00C52A09" w14:paraId="3E5249C0" w14:textId="77777777" w:rsidTr="00FA42A2">
        <w:trPr>
          <w:jc w:val="center"/>
        </w:trPr>
        <w:tc>
          <w:tcPr>
            <w:tcW w:w="2034" w:type="dxa"/>
          </w:tcPr>
          <w:p w14:paraId="0AA1DFE7"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31 - 49%</w:t>
            </w:r>
          </w:p>
        </w:tc>
        <w:tc>
          <w:tcPr>
            <w:tcW w:w="2126" w:type="dxa"/>
          </w:tcPr>
          <w:p w14:paraId="7F175CDB"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Kurang</w:t>
            </w:r>
          </w:p>
        </w:tc>
      </w:tr>
      <w:tr w:rsidR="00C52A09" w:rsidRPr="00C52A09" w14:paraId="57BA52E4" w14:textId="77777777" w:rsidTr="00FA42A2">
        <w:trPr>
          <w:jc w:val="center"/>
        </w:trPr>
        <w:tc>
          <w:tcPr>
            <w:tcW w:w="2034" w:type="dxa"/>
          </w:tcPr>
          <w:p w14:paraId="75E41EE4"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0 – 30%</w:t>
            </w:r>
          </w:p>
        </w:tc>
        <w:tc>
          <w:tcPr>
            <w:tcW w:w="2126" w:type="dxa"/>
          </w:tcPr>
          <w:p w14:paraId="4B82105B" w14:textId="77777777" w:rsidR="00C52A09" w:rsidRPr="00C52A09" w:rsidRDefault="00C52A09" w:rsidP="00FA42A2">
            <w:pPr>
              <w:pStyle w:val="ListParagraph"/>
              <w:ind w:left="0"/>
              <w:rPr>
                <w:b/>
                <w:color w:val="000000" w:themeColor="text1"/>
                <w:sz w:val="22"/>
                <w:szCs w:val="22"/>
              </w:rPr>
            </w:pPr>
            <w:r w:rsidRPr="00C52A09">
              <w:rPr>
                <w:color w:val="000000" w:themeColor="text1"/>
                <w:sz w:val="22"/>
                <w:szCs w:val="22"/>
              </w:rPr>
              <w:t>Kurang sekali</w:t>
            </w:r>
          </w:p>
        </w:tc>
      </w:tr>
    </w:tbl>
    <w:p w14:paraId="220ADAE2" w14:textId="77777777" w:rsidR="00C52A09" w:rsidRPr="00C52A09" w:rsidRDefault="00C52A09" w:rsidP="00C52A09">
      <w:pPr>
        <w:ind w:left="2160"/>
        <w:jc w:val="center"/>
        <w:rPr>
          <w:rFonts w:ascii="Palatino Linotype" w:hAnsi="Palatino Linotype"/>
          <w:b/>
          <w:bCs/>
          <w:color w:val="000000" w:themeColor="text1"/>
          <w:sz w:val="22"/>
          <w:szCs w:val="22"/>
          <w:lang w:val="fi-FI"/>
        </w:rPr>
      </w:pPr>
      <w:bookmarkStart w:id="0" w:name="_Hlk174799673"/>
      <w:r w:rsidRPr="00C52A09">
        <w:rPr>
          <w:bCs/>
          <w:sz w:val="22"/>
          <w:szCs w:val="22"/>
        </w:rPr>
        <w:t xml:space="preserve">Sumber </w:t>
      </w:r>
      <w:r w:rsidRPr="00C52A09">
        <w:rPr>
          <w:b/>
          <w:bCs/>
          <w:sz w:val="22"/>
          <w:szCs w:val="22"/>
        </w:rPr>
        <w:fldChar w:fldCharType="begin" w:fldLock="1"/>
      </w:r>
      <w:r w:rsidRPr="00C52A09">
        <w:rPr>
          <w:bCs/>
          <w:sz w:val="22"/>
          <w:szCs w:val="22"/>
        </w:rPr>
        <w:instrText>ADDIN CSL_CITATION {"citationItems":[{"id":"ITEM-1","itemData":{"author":[{"dropping-particle":"","family":"Somadayo","given":"Samsu","non-dropping-particle":"","parse-names":false,"suffix":""}],"id":"ITEM-1","issued":{"date-parts":[["2013"]]},"publisher":"graha ilmu","publisher-place":"yogyakarta","title":"Penelitian Tindakan Kelas","type":"book"},"uris":["http://www.mendeley.com/documents/?uuid=b33ba6b2-e32f-4a34-abcb-3585b0ee6ce1"]}],"mendeley":{"formattedCitation":"(Somadayo, 2013)","manualFormatting":"(Manaf  2019)","plainTextFormattedCitation":"(Somadayo, 2013)","previouslyFormattedCitation":"(Somadayo, 2013)"},"properties":{"noteIndex":0},"schema":"https://github.com/citation-style-language/schema/raw/master/csl-citation.json"}</w:instrText>
      </w:r>
      <w:r w:rsidRPr="00C52A09">
        <w:rPr>
          <w:b/>
          <w:bCs/>
          <w:sz w:val="22"/>
          <w:szCs w:val="22"/>
        </w:rPr>
        <w:fldChar w:fldCharType="separate"/>
      </w:r>
      <w:r w:rsidRPr="00C52A09">
        <w:rPr>
          <w:bCs/>
          <w:noProof/>
          <w:sz w:val="22"/>
          <w:szCs w:val="22"/>
        </w:rPr>
        <w:t>(Manaf  2019:67)</w:t>
      </w:r>
      <w:r w:rsidRPr="00C52A09">
        <w:rPr>
          <w:b/>
          <w:bCs/>
          <w:sz w:val="22"/>
          <w:szCs w:val="22"/>
        </w:rPr>
        <w:fldChar w:fldCharType="end"/>
      </w:r>
      <w:bookmarkEnd w:id="0"/>
    </w:p>
    <w:p w14:paraId="4A4F7C50" w14:textId="77777777" w:rsidR="00C52A09" w:rsidRPr="00C52A09" w:rsidRDefault="00C52A09" w:rsidP="00EC732A">
      <w:pPr>
        <w:pStyle w:val="ListParagraph"/>
        <w:numPr>
          <w:ilvl w:val="0"/>
          <w:numId w:val="5"/>
        </w:numPr>
        <w:spacing w:before="240"/>
        <w:ind w:left="426" w:hanging="426"/>
        <w:rPr>
          <w:rFonts w:ascii="Palatino Linotype" w:hAnsi="Palatino Linotype"/>
          <w:b/>
          <w:color w:val="000000" w:themeColor="text1"/>
          <w:sz w:val="22"/>
          <w:szCs w:val="22"/>
          <w:lang w:val="fi-FI"/>
        </w:rPr>
      </w:pPr>
      <w:r w:rsidRPr="00EC732A">
        <w:rPr>
          <w:rFonts w:ascii="Palatino Linotype" w:hAnsi="Palatino Linotype"/>
          <w:b/>
          <w:bCs/>
          <w:color w:val="000000" w:themeColor="text1"/>
          <w:sz w:val="22"/>
          <w:szCs w:val="22"/>
          <w:lang w:val="fi-FI"/>
        </w:rPr>
        <w:t>Hasil Penelitian Dan Pembahasan</w:t>
      </w:r>
      <w:r w:rsidRPr="00C52A09">
        <w:rPr>
          <w:rFonts w:ascii="Palatino Linotype" w:hAnsi="Palatino Linotype"/>
          <w:color w:val="000000" w:themeColor="text1"/>
          <w:sz w:val="22"/>
          <w:szCs w:val="22"/>
          <w:lang w:val="fi-FI"/>
        </w:rPr>
        <w:t xml:space="preserve"> </w:t>
      </w:r>
    </w:p>
    <w:p w14:paraId="6660EDFD" w14:textId="77777777" w:rsidR="00C52A09" w:rsidRPr="00C52A09" w:rsidRDefault="00C52A09" w:rsidP="00EC732A">
      <w:pPr>
        <w:ind w:firstLine="426"/>
        <w:jc w:val="both"/>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fi-FI"/>
        </w:rPr>
        <w:t>Berdasarkan hasil pencapain siswa pada tabel dibawah skor yang diperoleh pada ketuntasan belajar siswa masih rendah hal ini dilihat pada skor yang diperoleh:</w:t>
      </w:r>
    </w:p>
    <w:p w14:paraId="2F96F673" w14:textId="77777777" w:rsidR="00C52A09" w:rsidRPr="00C52A09" w:rsidRDefault="00C52A09" w:rsidP="00C52A09">
      <w:pPr>
        <w:spacing w:before="240"/>
        <w:jc w:val="center"/>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fi-FI"/>
        </w:rPr>
        <w:t>Tabel 2. Jumlah siswa tuntas dan tidak tuntas Siklus I</w:t>
      </w:r>
    </w:p>
    <w:tbl>
      <w:tblPr>
        <w:tblW w:w="425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73"/>
        <w:gridCol w:w="1780"/>
      </w:tblGrid>
      <w:tr w:rsidR="00C52A09" w:rsidRPr="00C52A09" w14:paraId="7E1500E5" w14:textId="77777777" w:rsidTr="00FA42A2">
        <w:trPr>
          <w:trHeight w:val="300"/>
          <w:jc w:val="center"/>
        </w:trPr>
        <w:tc>
          <w:tcPr>
            <w:tcW w:w="2473" w:type="dxa"/>
            <w:shd w:val="clear" w:color="auto" w:fill="auto"/>
            <w:vAlign w:val="center"/>
            <w:hideMark/>
          </w:tcPr>
          <w:p w14:paraId="4D797710" w14:textId="77777777" w:rsidR="00C52A09" w:rsidRPr="00C52A09" w:rsidRDefault="00C52A09" w:rsidP="00FA42A2">
            <w:pPr>
              <w:jc w:val="cente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Keterangan</w:t>
            </w:r>
          </w:p>
        </w:tc>
        <w:tc>
          <w:tcPr>
            <w:tcW w:w="1780" w:type="dxa"/>
            <w:shd w:val="clear" w:color="auto" w:fill="auto"/>
            <w:noWrap/>
            <w:vAlign w:val="center"/>
            <w:hideMark/>
          </w:tcPr>
          <w:p w14:paraId="47D9801F" w14:textId="77777777" w:rsidR="00C52A09" w:rsidRPr="00C52A09" w:rsidRDefault="00C52A09" w:rsidP="00FA42A2">
            <w:pPr>
              <w:jc w:val="cente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Jumlah Siswa</w:t>
            </w:r>
          </w:p>
        </w:tc>
      </w:tr>
      <w:tr w:rsidR="00C52A09" w:rsidRPr="00C52A09" w14:paraId="7D7DCBB6" w14:textId="77777777" w:rsidTr="00FA42A2">
        <w:trPr>
          <w:trHeight w:val="300"/>
          <w:jc w:val="center"/>
        </w:trPr>
        <w:tc>
          <w:tcPr>
            <w:tcW w:w="2473" w:type="dxa"/>
            <w:shd w:val="clear" w:color="auto" w:fill="auto"/>
            <w:vAlign w:val="center"/>
            <w:hideMark/>
          </w:tcPr>
          <w:p w14:paraId="06D05704"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Tuntas</w:t>
            </w:r>
          </w:p>
        </w:tc>
        <w:tc>
          <w:tcPr>
            <w:tcW w:w="1780" w:type="dxa"/>
            <w:shd w:val="clear" w:color="auto" w:fill="auto"/>
            <w:vAlign w:val="center"/>
            <w:hideMark/>
          </w:tcPr>
          <w:p w14:paraId="01A6F7D1"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14 siswa</w:t>
            </w:r>
          </w:p>
        </w:tc>
      </w:tr>
      <w:tr w:rsidR="00C52A09" w:rsidRPr="00C52A09" w14:paraId="6498502F" w14:textId="77777777" w:rsidTr="00FA42A2">
        <w:trPr>
          <w:trHeight w:val="300"/>
          <w:jc w:val="center"/>
        </w:trPr>
        <w:tc>
          <w:tcPr>
            <w:tcW w:w="2473" w:type="dxa"/>
            <w:shd w:val="clear" w:color="auto" w:fill="auto"/>
            <w:vAlign w:val="center"/>
            <w:hideMark/>
          </w:tcPr>
          <w:p w14:paraId="5DFD0D90"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Tidak Tuntas</w:t>
            </w:r>
          </w:p>
        </w:tc>
        <w:tc>
          <w:tcPr>
            <w:tcW w:w="1780" w:type="dxa"/>
            <w:shd w:val="clear" w:color="auto" w:fill="auto"/>
            <w:vAlign w:val="center"/>
            <w:hideMark/>
          </w:tcPr>
          <w:p w14:paraId="4FFE29D9"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16 siswa</w:t>
            </w:r>
          </w:p>
        </w:tc>
      </w:tr>
      <w:tr w:rsidR="00C52A09" w:rsidRPr="00C52A09" w14:paraId="3F913FD2" w14:textId="77777777" w:rsidTr="00FA42A2">
        <w:trPr>
          <w:trHeight w:val="300"/>
          <w:jc w:val="center"/>
        </w:trPr>
        <w:tc>
          <w:tcPr>
            <w:tcW w:w="2473" w:type="dxa"/>
            <w:shd w:val="clear" w:color="auto" w:fill="auto"/>
            <w:vAlign w:val="center"/>
            <w:hideMark/>
          </w:tcPr>
          <w:p w14:paraId="4248F98F"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Total</w:t>
            </w:r>
          </w:p>
        </w:tc>
        <w:tc>
          <w:tcPr>
            <w:tcW w:w="1780" w:type="dxa"/>
            <w:shd w:val="clear" w:color="auto" w:fill="auto"/>
            <w:vAlign w:val="center"/>
            <w:hideMark/>
          </w:tcPr>
          <w:p w14:paraId="049ABEAA" w14:textId="77777777" w:rsidR="00C52A09" w:rsidRPr="00C52A09" w:rsidRDefault="00C52A09" w:rsidP="00FA42A2">
            <w:pPr>
              <w:rPr>
                <w:rFonts w:ascii="Palatino Linotype" w:eastAsia="Times New Roman" w:hAnsi="Palatino Linotype"/>
                <w:b/>
                <w:color w:val="000000"/>
                <w:sz w:val="22"/>
                <w:szCs w:val="22"/>
                <w:lang w:val="en-ID"/>
              </w:rPr>
            </w:pPr>
            <w:r w:rsidRPr="00C52A09">
              <w:rPr>
                <w:rFonts w:ascii="Palatino Linotype" w:eastAsia="Times New Roman" w:hAnsi="Palatino Linotype"/>
                <w:color w:val="000000"/>
                <w:sz w:val="22"/>
                <w:szCs w:val="22"/>
                <w:lang w:val="en-ID"/>
              </w:rPr>
              <w:t>30 siswa</w:t>
            </w:r>
          </w:p>
        </w:tc>
      </w:tr>
    </w:tbl>
    <w:p w14:paraId="424A40BE" w14:textId="77777777" w:rsidR="00C52A09" w:rsidRDefault="00C52A09" w:rsidP="00EC732A">
      <w:pPr>
        <w:spacing w:before="240"/>
        <w:ind w:firstLine="426"/>
        <w:jc w:val="both"/>
        <w:rPr>
          <w:rFonts w:ascii="Palatino Linotype" w:hAnsi="Palatino Linotype"/>
          <w:color w:val="000000" w:themeColor="text1"/>
          <w:sz w:val="22"/>
          <w:szCs w:val="22"/>
          <w:lang w:val="fi-FI"/>
        </w:rPr>
      </w:pPr>
      <w:r w:rsidRPr="00C52A09">
        <w:rPr>
          <w:rFonts w:ascii="Palatino Linotype" w:hAnsi="Palatino Linotype"/>
          <w:color w:val="000000" w:themeColor="text1"/>
          <w:sz w:val="22"/>
          <w:szCs w:val="22"/>
        </w:rPr>
        <w:t xml:space="preserve">Tabel 2 menyajikan data rekapitulasi hasil penilaian keterampilan berbicara siswa kelas IV dalam mata pelajaran Bahasa Indonesia. Berdasarkan kriteria ketuntasan yang ditetapkan, sebanyak 14 siswa (46,7%) dinyatakan tuntas, artinya mereka mencapai atau melampaui batas nilai minimal yang telah ditentukan. </w:t>
      </w:r>
      <w:r w:rsidRPr="00C52A09">
        <w:rPr>
          <w:rFonts w:ascii="Palatino Linotype" w:hAnsi="Palatino Linotype"/>
          <w:color w:val="000000" w:themeColor="text1"/>
          <w:sz w:val="22"/>
          <w:szCs w:val="22"/>
          <w:lang w:val="fi-FI"/>
        </w:rPr>
        <w:t>Sementara itu, 16 siswa (53,3%) dinyatakan tidak tuntas, karena nilai mereka berada di bawah standar ketuntasan. Dengan ini menjadi dasar untuk dilanjutkannya ke tahap siklus II.</w:t>
      </w:r>
    </w:p>
    <w:p w14:paraId="42D6C164" w14:textId="77777777" w:rsidR="00EC732A" w:rsidRPr="00C52A09" w:rsidRDefault="00EC732A" w:rsidP="00EC732A">
      <w:pPr>
        <w:spacing w:before="240"/>
        <w:ind w:firstLine="426"/>
        <w:jc w:val="both"/>
        <w:rPr>
          <w:rFonts w:ascii="Palatino Linotype" w:hAnsi="Palatino Linotype"/>
          <w:b/>
          <w:color w:val="000000" w:themeColor="text1"/>
          <w:sz w:val="22"/>
          <w:szCs w:val="22"/>
          <w:lang w:val="fi-FI"/>
        </w:rPr>
      </w:pPr>
    </w:p>
    <w:p w14:paraId="35A2909E" w14:textId="77777777" w:rsidR="00C52A09" w:rsidRPr="00C52A09" w:rsidRDefault="00C52A09" w:rsidP="00C52A09">
      <w:pPr>
        <w:spacing w:before="240"/>
        <w:jc w:val="center"/>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fi-FI"/>
        </w:rPr>
        <w:lastRenderedPageBreak/>
        <w:t>Tabel 3. Distribusi Nilai (%) Siklus I</w:t>
      </w:r>
    </w:p>
    <w:tbl>
      <w:tblPr>
        <w:tblW w:w="567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1843"/>
        <w:gridCol w:w="1700"/>
      </w:tblGrid>
      <w:tr w:rsidR="00C52A09" w:rsidRPr="00EC732A" w14:paraId="0E6BE335" w14:textId="77777777" w:rsidTr="00EC732A">
        <w:trPr>
          <w:trHeight w:val="300"/>
          <w:jc w:val="center"/>
        </w:trPr>
        <w:tc>
          <w:tcPr>
            <w:tcW w:w="2127" w:type="dxa"/>
            <w:shd w:val="clear" w:color="auto" w:fill="auto"/>
            <w:noWrap/>
            <w:vAlign w:val="center"/>
            <w:hideMark/>
          </w:tcPr>
          <w:p w14:paraId="3892BDD6"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Rentang Nilai (%)</w:t>
            </w:r>
          </w:p>
        </w:tc>
        <w:tc>
          <w:tcPr>
            <w:tcW w:w="1843" w:type="dxa"/>
            <w:shd w:val="clear" w:color="auto" w:fill="auto"/>
            <w:noWrap/>
            <w:vAlign w:val="center"/>
            <w:hideMark/>
          </w:tcPr>
          <w:p w14:paraId="70899CAC"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Jumlah Siswa</w:t>
            </w:r>
          </w:p>
        </w:tc>
        <w:tc>
          <w:tcPr>
            <w:tcW w:w="1700" w:type="dxa"/>
            <w:shd w:val="clear" w:color="auto" w:fill="auto"/>
            <w:noWrap/>
            <w:vAlign w:val="center"/>
            <w:hideMark/>
          </w:tcPr>
          <w:p w14:paraId="6A4C5BD5"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Keterangan</w:t>
            </w:r>
          </w:p>
        </w:tc>
      </w:tr>
      <w:tr w:rsidR="00C52A09" w:rsidRPr="00EC732A" w14:paraId="59675A37" w14:textId="77777777" w:rsidTr="00EC732A">
        <w:trPr>
          <w:trHeight w:val="300"/>
          <w:jc w:val="center"/>
        </w:trPr>
        <w:tc>
          <w:tcPr>
            <w:tcW w:w="2127" w:type="dxa"/>
            <w:shd w:val="clear" w:color="auto" w:fill="auto"/>
            <w:vAlign w:val="center"/>
            <w:hideMark/>
          </w:tcPr>
          <w:p w14:paraId="5BF82026"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80 – 100</w:t>
            </w:r>
          </w:p>
        </w:tc>
        <w:tc>
          <w:tcPr>
            <w:tcW w:w="1843" w:type="dxa"/>
            <w:shd w:val="clear" w:color="auto" w:fill="auto"/>
            <w:vAlign w:val="center"/>
            <w:hideMark/>
          </w:tcPr>
          <w:p w14:paraId="58F63EF9"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2</w:t>
            </w:r>
          </w:p>
        </w:tc>
        <w:tc>
          <w:tcPr>
            <w:tcW w:w="1700" w:type="dxa"/>
            <w:shd w:val="clear" w:color="auto" w:fill="auto"/>
            <w:vAlign w:val="center"/>
            <w:hideMark/>
          </w:tcPr>
          <w:p w14:paraId="79DAC93E"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Sangat Baik</w:t>
            </w:r>
          </w:p>
        </w:tc>
      </w:tr>
      <w:tr w:rsidR="00C52A09" w:rsidRPr="00EC732A" w14:paraId="16481328" w14:textId="77777777" w:rsidTr="00EC732A">
        <w:trPr>
          <w:trHeight w:val="300"/>
          <w:jc w:val="center"/>
        </w:trPr>
        <w:tc>
          <w:tcPr>
            <w:tcW w:w="2127" w:type="dxa"/>
            <w:shd w:val="clear" w:color="auto" w:fill="auto"/>
            <w:vAlign w:val="center"/>
            <w:hideMark/>
          </w:tcPr>
          <w:p w14:paraId="6CFCD236"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70 – 79</w:t>
            </w:r>
          </w:p>
        </w:tc>
        <w:tc>
          <w:tcPr>
            <w:tcW w:w="1843" w:type="dxa"/>
            <w:shd w:val="clear" w:color="auto" w:fill="auto"/>
            <w:vAlign w:val="center"/>
            <w:hideMark/>
          </w:tcPr>
          <w:p w14:paraId="3A19407A"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6</w:t>
            </w:r>
          </w:p>
        </w:tc>
        <w:tc>
          <w:tcPr>
            <w:tcW w:w="1700" w:type="dxa"/>
            <w:shd w:val="clear" w:color="auto" w:fill="auto"/>
            <w:vAlign w:val="center"/>
            <w:hideMark/>
          </w:tcPr>
          <w:p w14:paraId="75CB60A8"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Baik</w:t>
            </w:r>
          </w:p>
        </w:tc>
      </w:tr>
      <w:tr w:rsidR="00C52A09" w:rsidRPr="00EC732A" w14:paraId="4635573D" w14:textId="77777777" w:rsidTr="00EC732A">
        <w:trPr>
          <w:trHeight w:val="300"/>
          <w:jc w:val="center"/>
        </w:trPr>
        <w:tc>
          <w:tcPr>
            <w:tcW w:w="2127" w:type="dxa"/>
            <w:shd w:val="clear" w:color="auto" w:fill="auto"/>
            <w:vAlign w:val="center"/>
            <w:hideMark/>
          </w:tcPr>
          <w:p w14:paraId="66139E66"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60 – 69</w:t>
            </w:r>
          </w:p>
        </w:tc>
        <w:tc>
          <w:tcPr>
            <w:tcW w:w="1843" w:type="dxa"/>
            <w:shd w:val="clear" w:color="auto" w:fill="auto"/>
            <w:vAlign w:val="center"/>
            <w:hideMark/>
          </w:tcPr>
          <w:p w14:paraId="19B0AA17"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2</w:t>
            </w:r>
          </w:p>
        </w:tc>
        <w:tc>
          <w:tcPr>
            <w:tcW w:w="1700" w:type="dxa"/>
            <w:shd w:val="clear" w:color="auto" w:fill="auto"/>
            <w:vAlign w:val="center"/>
            <w:hideMark/>
          </w:tcPr>
          <w:p w14:paraId="2979F193"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Cukup</w:t>
            </w:r>
          </w:p>
        </w:tc>
      </w:tr>
      <w:tr w:rsidR="00C52A09" w:rsidRPr="00EC732A" w14:paraId="352BFB09" w14:textId="77777777" w:rsidTr="00EC732A">
        <w:trPr>
          <w:trHeight w:val="300"/>
          <w:jc w:val="center"/>
        </w:trPr>
        <w:tc>
          <w:tcPr>
            <w:tcW w:w="2127" w:type="dxa"/>
            <w:shd w:val="clear" w:color="auto" w:fill="auto"/>
            <w:vAlign w:val="center"/>
            <w:hideMark/>
          </w:tcPr>
          <w:p w14:paraId="076099E7"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50 – 59</w:t>
            </w:r>
          </w:p>
        </w:tc>
        <w:tc>
          <w:tcPr>
            <w:tcW w:w="1843" w:type="dxa"/>
            <w:shd w:val="clear" w:color="auto" w:fill="auto"/>
            <w:vAlign w:val="center"/>
            <w:hideMark/>
          </w:tcPr>
          <w:p w14:paraId="1FFCE51F"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1</w:t>
            </w:r>
          </w:p>
        </w:tc>
        <w:tc>
          <w:tcPr>
            <w:tcW w:w="1700" w:type="dxa"/>
            <w:shd w:val="clear" w:color="auto" w:fill="auto"/>
            <w:vAlign w:val="center"/>
            <w:hideMark/>
          </w:tcPr>
          <w:p w14:paraId="43EEA490"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Kurang</w:t>
            </w:r>
          </w:p>
        </w:tc>
      </w:tr>
      <w:tr w:rsidR="00C52A09" w:rsidRPr="00EC732A" w14:paraId="48D59539" w14:textId="77777777" w:rsidTr="00EC732A">
        <w:trPr>
          <w:trHeight w:val="344"/>
          <w:jc w:val="center"/>
        </w:trPr>
        <w:tc>
          <w:tcPr>
            <w:tcW w:w="2127" w:type="dxa"/>
            <w:shd w:val="clear" w:color="auto" w:fill="auto"/>
            <w:vAlign w:val="center"/>
            <w:hideMark/>
          </w:tcPr>
          <w:p w14:paraId="734A501F"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0 – 49</w:t>
            </w:r>
          </w:p>
        </w:tc>
        <w:tc>
          <w:tcPr>
            <w:tcW w:w="1843" w:type="dxa"/>
            <w:shd w:val="clear" w:color="auto" w:fill="auto"/>
            <w:vAlign w:val="center"/>
            <w:hideMark/>
          </w:tcPr>
          <w:p w14:paraId="04F0BCE3"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19</w:t>
            </w:r>
          </w:p>
        </w:tc>
        <w:tc>
          <w:tcPr>
            <w:tcW w:w="1700" w:type="dxa"/>
            <w:shd w:val="clear" w:color="auto" w:fill="auto"/>
            <w:vAlign w:val="center"/>
            <w:hideMark/>
          </w:tcPr>
          <w:p w14:paraId="228AFB40"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Sangat Kurang</w:t>
            </w:r>
          </w:p>
        </w:tc>
      </w:tr>
      <w:tr w:rsidR="00C52A09" w:rsidRPr="00EC732A" w14:paraId="7F6B45F8" w14:textId="77777777" w:rsidTr="00EC732A">
        <w:trPr>
          <w:trHeight w:val="300"/>
          <w:jc w:val="center"/>
        </w:trPr>
        <w:tc>
          <w:tcPr>
            <w:tcW w:w="2127" w:type="dxa"/>
            <w:shd w:val="clear" w:color="auto" w:fill="auto"/>
            <w:vAlign w:val="center"/>
            <w:hideMark/>
          </w:tcPr>
          <w:p w14:paraId="44CA96C8"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Total</w:t>
            </w:r>
          </w:p>
        </w:tc>
        <w:tc>
          <w:tcPr>
            <w:tcW w:w="1843" w:type="dxa"/>
            <w:shd w:val="clear" w:color="auto" w:fill="auto"/>
            <w:vAlign w:val="center"/>
            <w:hideMark/>
          </w:tcPr>
          <w:p w14:paraId="2B073FCA" w14:textId="77777777" w:rsidR="00C52A09" w:rsidRPr="00EC732A" w:rsidRDefault="00C52A09" w:rsidP="00FA42A2">
            <w:pPr>
              <w:jc w:val="center"/>
              <w:rPr>
                <w:rFonts w:ascii="Palatino Linotype" w:eastAsia="Times New Roman" w:hAnsi="Palatino Linotype"/>
                <w:color w:val="000000"/>
                <w:sz w:val="22"/>
                <w:szCs w:val="22"/>
                <w:lang w:val="en-ID"/>
              </w:rPr>
            </w:pPr>
            <w:r w:rsidRPr="00EC732A">
              <w:rPr>
                <w:rFonts w:ascii="Palatino Linotype" w:eastAsia="Times New Roman" w:hAnsi="Palatino Linotype"/>
                <w:color w:val="000000"/>
                <w:sz w:val="22"/>
                <w:szCs w:val="22"/>
                <w:lang w:val="en-ID"/>
              </w:rPr>
              <w:t>30</w:t>
            </w:r>
          </w:p>
        </w:tc>
        <w:tc>
          <w:tcPr>
            <w:tcW w:w="1700" w:type="dxa"/>
            <w:shd w:val="clear" w:color="auto" w:fill="auto"/>
            <w:vAlign w:val="center"/>
            <w:hideMark/>
          </w:tcPr>
          <w:p w14:paraId="5026E6A6" w14:textId="77777777" w:rsidR="00C52A09" w:rsidRPr="00EC732A" w:rsidRDefault="00C52A09" w:rsidP="00FA42A2">
            <w:pPr>
              <w:jc w:val="center"/>
              <w:rPr>
                <w:rFonts w:ascii="Palatino Linotype" w:eastAsia="Times New Roman" w:hAnsi="Palatino Linotype"/>
                <w:color w:val="000000"/>
                <w:sz w:val="22"/>
                <w:szCs w:val="22"/>
                <w:lang w:val="en-ID"/>
              </w:rPr>
            </w:pPr>
          </w:p>
        </w:tc>
      </w:tr>
    </w:tbl>
    <w:p w14:paraId="516828DD" w14:textId="77777777" w:rsidR="00C52A09" w:rsidRPr="00C52A09" w:rsidRDefault="00C52A09" w:rsidP="00EC732A">
      <w:pPr>
        <w:spacing w:before="240"/>
        <w:ind w:firstLine="426"/>
        <w:jc w:val="both"/>
        <w:rPr>
          <w:rFonts w:ascii="Palatino Linotype" w:hAnsi="Palatino Linotype"/>
          <w:b/>
          <w:color w:val="000000" w:themeColor="text1"/>
          <w:sz w:val="22"/>
          <w:szCs w:val="22"/>
        </w:rPr>
      </w:pPr>
      <w:r w:rsidRPr="00C52A09">
        <w:rPr>
          <w:rFonts w:ascii="Palatino Linotype" w:hAnsi="Palatino Linotype"/>
          <w:color w:val="000000" w:themeColor="text1"/>
          <w:sz w:val="22"/>
          <w:szCs w:val="22"/>
        </w:rPr>
        <w:t>Berdasarkan tabel distribusi nilai, dari total 30 siswa yang dianalisis, sebagian besar atau 19 siswa (63,3%) berada dalam kategori "Sangat Kurang" dengan rentang nilai 0–49%. Hanya 2 siswa (6,7%) yang memperoleh nilai dalam kategori "Sangat Baik" (80–100%), sementara 6 siswa (20%) masuk kategori "Baik" (70–79%), dan 2 siswa (6,7%) berada pada kategori "Cukup" (60–69%). Adapun hanya 1 siswa (3,3%) yang tergolong dalam kategori "Kurang" (50–59%). Data ini menunjukkan bahwa mayoritas siswa masih belum mencapai kompetensi yang diharapkan, sehingga diperlukan evaluasi dan tindak lanjut dalam proses pembelajaran.</w:t>
      </w:r>
    </w:p>
    <w:p w14:paraId="23F4842C" w14:textId="77777777" w:rsidR="00C52A09" w:rsidRPr="00C52A09" w:rsidRDefault="00C52A09" w:rsidP="00C52A09">
      <w:pPr>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fi-FI"/>
        </w:rPr>
        <w:t>Pada siklus II, peneliti melakukan evaluasi hasil belajar. Hasil belajar siswa bagi yang tuntas dan tidak tuntas dapat dilihat dari tabel berikut:</w:t>
      </w:r>
    </w:p>
    <w:p w14:paraId="767F564F" w14:textId="77777777" w:rsidR="00C52A09" w:rsidRPr="00C52A09" w:rsidRDefault="00C52A09" w:rsidP="00C52A09">
      <w:pPr>
        <w:spacing w:before="240"/>
        <w:jc w:val="center"/>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fi-FI"/>
        </w:rPr>
        <w:t>Tabel 4. Jumlah siswa tuntas dan tidak tuntas pada Siklus II</w:t>
      </w:r>
    </w:p>
    <w:tbl>
      <w:tblPr>
        <w:tblW w:w="354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20"/>
        <w:gridCol w:w="1824"/>
      </w:tblGrid>
      <w:tr w:rsidR="00C52A09" w:rsidRPr="00EC732A" w14:paraId="546E169E" w14:textId="77777777" w:rsidTr="00FA42A2">
        <w:trPr>
          <w:trHeight w:val="300"/>
          <w:jc w:val="center"/>
        </w:trPr>
        <w:tc>
          <w:tcPr>
            <w:tcW w:w="1720" w:type="dxa"/>
            <w:shd w:val="clear" w:color="auto" w:fill="auto"/>
            <w:vAlign w:val="center"/>
            <w:hideMark/>
          </w:tcPr>
          <w:p w14:paraId="0E1F1C19"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Keterangan</w:t>
            </w:r>
          </w:p>
        </w:tc>
        <w:tc>
          <w:tcPr>
            <w:tcW w:w="1824" w:type="dxa"/>
            <w:shd w:val="clear" w:color="auto" w:fill="auto"/>
            <w:vAlign w:val="center"/>
            <w:hideMark/>
          </w:tcPr>
          <w:p w14:paraId="5A85A740"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Jumlah Siswa</w:t>
            </w:r>
          </w:p>
        </w:tc>
      </w:tr>
      <w:tr w:rsidR="00C52A09" w:rsidRPr="00EC732A" w14:paraId="4C77E13F" w14:textId="77777777" w:rsidTr="00FA42A2">
        <w:trPr>
          <w:trHeight w:val="300"/>
          <w:jc w:val="center"/>
        </w:trPr>
        <w:tc>
          <w:tcPr>
            <w:tcW w:w="1720" w:type="dxa"/>
            <w:shd w:val="clear" w:color="auto" w:fill="auto"/>
            <w:vAlign w:val="center"/>
            <w:hideMark/>
          </w:tcPr>
          <w:p w14:paraId="1E669978"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Tuntas</w:t>
            </w:r>
          </w:p>
        </w:tc>
        <w:tc>
          <w:tcPr>
            <w:tcW w:w="1824" w:type="dxa"/>
            <w:shd w:val="clear" w:color="auto" w:fill="auto"/>
            <w:vAlign w:val="center"/>
            <w:hideMark/>
          </w:tcPr>
          <w:p w14:paraId="611A63EA"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23 siswa</w:t>
            </w:r>
          </w:p>
        </w:tc>
      </w:tr>
      <w:tr w:rsidR="00C52A09" w:rsidRPr="00EC732A" w14:paraId="346EAB38" w14:textId="77777777" w:rsidTr="00FA42A2">
        <w:trPr>
          <w:trHeight w:val="300"/>
          <w:jc w:val="center"/>
        </w:trPr>
        <w:tc>
          <w:tcPr>
            <w:tcW w:w="1720" w:type="dxa"/>
            <w:shd w:val="clear" w:color="auto" w:fill="auto"/>
            <w:vAlign w:val="center"/>
            <w:hideMark/>
          </w:tcPr>
          <w:p w14:paraId="2E09148A"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Tidak Tuntas</w:t>
            </w:r>
          </w:p>
        </w:tc>
        <w:tc>
          <w:tcPr>
            <w:tcW w:w="1824" w:type="dxa"/>
            <w:shd w:val="clear" w:color="auto" w:fill="auto"/>
            <w:vAlign w:val="center"/>
            <w:hideMark/>
          </w:tcPr>
          <w:p w14:paraId="2D65C621"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7 siswa</w:t>
            </w:r>
          </w:p>
        </w:tc>
      </w:tr>
      <w:tr w:rsidR="00C52A09" w:rsidRPr="00EC732A" w14:paraId="741F6533" w14:textId="77777777" w:rsidTr="00FA42A2">
        <w:trPr>
          <w:trHeight w:val="300"/>
          <w:jc w:val="center"/>
        </w:trPr>
        <w:tc>
          <w:tcPr>
            <w:tcW w:w="1720" w:type="dxa"/>
            <w:shd w:val="clear" w:color="auto" w:fill="auto"/>
            <w:vAlign w:val="center"/>
            <w:hideMark/>
          </w:tcPr>
          <w:p w14:paraId="14AB44E9"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Total</w:t>
            </w:r>
          </w:p>
        </w:tc>
        <w:tc>
          <w:tcPr>
            <w:tcW w:w="1824" w:type="dxa"/>
            <w:shd w:val="clear" w:color="auto" w:fill="auto"/>
            <w:vAlign w:val="center"/>
            <w:hideMark/>
          </w:tcPr>
          <w:p w14:paraId="097F4FA7" w14:textId="77777777" w:rsidR="00C52A09" w:rsidRPr="00EC732A" w:rsidRDefault="00C52A09" w:rsidP="00FA42A2">
            <w:pPr>
              <w:jc w:val="center"/>
              <w:rPr>
                <w:rFonts w:ascii="Palatino Linotype" w:eastAsia="Times New Roman" w:hAnsi="Palatino Linotype" w:cs="Calibri"/>
                <w:color w:val="000000"/>
                <w:sz w:val="22"/>
                <w:szCs w:val="22"/>
                <w:lang w:val="en-ID"/>
              </w:rPr>
            </w:pPr>
            <w:r w:rsidRPr="00EC732A">
              <w:rPr>
                <w:rFonts w:ascii="Palatino Linotype" w:eastAsia="Times New Roman" w:hAnsi="Palatino Linotype" w:cs="Calibri"/>
                <w:color w:val="000000"/>
                <w:sz w:val="22"/>
                <w:szCs w:val="22"/>
                <w:lang w:val="en-ID"/>
              </w:rPr>
              <w:t>30 siswa</w:t>
            </w:r>
          </w:p>
        </w:tc>
      </w:tr>
    </w:tbl>
    <w:p w14:paraId="737A43D2" w14:textId="77777777" w:rsidR="00C52A09" w:rsidRPr="00C52A09" w:rsidRDefault="00C52A09" w:rsidP="00EC732A">
      <w:pPr>
        <w:spacing w:before="240"/>
        <w:ind w:firstLine="426"/>
        <w:jc w:val="both"/>
        <w:rPr>
          <w:rFonts w:ascii="Palatino Linotype" w:hAnsi="Palatino Linotype"/>
          <w:b/>
          <w:color w:val="000000" w:themeColor="text1"/>
          <w:sz w:val="22"/>
          <w:szCs w:val="22"/>
          <w:lang w:val="en-ID"/>
        </w:rPr>
      </w:pPr>
      <w:r w:rsidRPr="00C52A09">
        <w:rPr>
          <w:rFonts w:ascii="Palatino Linotype" w:hAnsi="Palatino Linotype"/>
          <w:color w:val="000000" w:themeColor="text1"/>
          <w:sz w:val="22"/>
          <w:szCs w:val="22"/>
          <w:lang w:val="en-ID"/>
        </w:rPr>
        <w:t>Hasil siklus II menunjukkan perkembangan positif dalam keterampilan berbicara siswa, di mana sebanyak 23 dari 30 siswa (76,7%) telah mencapai ketuntasan. Hal ini mencerminkan peningkatan yang signifikan dalam penguasaan materi dan keaktifan siswa dalam berpartisipasi secara lisan. Peningkatan ini juga mengindikasikan bahwa strategi pembelajaran yang diterapkan pada siklus II lebih efektif dalam mendorong siswa untuk lebih percaya diri dan mampu mengungkapkan pendapat secara lisan. Meskipun masih terdapat 7 siswa (23,3%) yang belum tuntas, capaian ini menunjukkan kemajuan yang menggembirakan dan menjadi dasar kuat untuk terus mengembangkan keterampilan berbicara melalui pendekatan pembelajaran yang berpusat pada siswa.</w:t>
      </w:r>
    </w:p>
    <w:p w14:paraId="036FFFAB" w14:textId="77777777" w:rsidR="00C52A09" w:rsidRPr="00C52A09" w:rsidRDefault="00C52A09" w:rsidP="00EC732A">
      <w:pPr>
        <w:spacing w:before="240"/>
        <w:jc w:val="center"/>
        <w:rPr>
          <w:rFonts w:ascii="Palatino Linotype" w:hAnsi="Palatino Linotype"/>
          <w:b/>
          <w:color w:val="000000" w:themeColor="text1"/>
          <w:sz w:val="22"/>
          <w:szCs w:val="22"/>
          <w:lang w:val="en-ID"/>
        </w:rPr>
      </w:pPr>
      <w:r w:rsidRPr="00C52A09">
        <w:rPr>
          <w:rFonts w:ascii="Palatino Linotype" w:hAnsi="Palatino Linotype"/>
          <w:color w:val="000000" w:themeColor="text1"/>
          <w:sz w:val="22"/>
          <w:szCs w:val="22"/>
          <w:lang w:val="en-ID"/>
        </w:rPr>
        <w:t>Tabel 5. Tabel Sidtribusi Nilai (%) Siklus II</w:t>
      </w:r>
    </w:p>
    <w:tbl>
      <w:tblPr>
        <w:tblW w:w="567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8"/>
        <w:gridCol w:w="1737"/>
        <w:gridCol w:w="1695"/>
      </w:tblGrid>
      <w:tr w:rsidR="00C52A09" w:rsidRPr="00C52A09" w14:paraId="1F501D2E" w14:textId="77777777" w:rsidTr="00EC732A">
        <w:trPr>
          <w:trHeight w:val="300"/>
          <w:jc w:val="center"/>
        </w:trPr>
        <w:tc>
          <w:tcPr>
            <w:tcW w:w="2238" w:type="dxa"/>
            <w:shd w:val="clear" w:color="auto" w:fill="auto"/>
            <w:vAlign w:val="center"/>
            <w:hideMark/>
          </w:tcPr>
          <w:p w14:paraId="7AAFE237" w14:textId="77777777" w:rsidR="00C52A09" w:rsidRPr="00C52A09" w:rsidRDefault="00C52A09" w:rsidP="00EC732A">
            <w:pPr>
              <w:jc w:val="center"/>
              <w:rPr>
                <w:rFonts w:ascii="Palatino Linotype" w:eastAsia="Times New Roman" w:hAnsi="Palatino Linotype" w:cs="Calibri"/>
                <w:bCs/>
                <w:color w:val="000000"/>
                <w:sz w:val="22"/>
                <w:szCs w:val="22"/>
                <w:lang w:val="en-ID"/>
              </w:rPr>
            </w:pPr>
            <w:r w:rsidRPr="00C52A09">
              <w:rPr>
                <w:rFonts w:ascii="Palatino Linotype" w:eastAsia="Times New Roman" w:hAnsi="Palatino Linotype" w:cs="Calibri"/>
                <w:bCs/>
                <w:color w:val="000000"/>
                <w:sz w:val="22"/>
                <w:szCs w:val="22"/>
                <w:lang w:val="en-ID"/>
              </w:rPr>
              <w:t>Rentang Nilai (%)</w:t>
            </w:r>
          </w:p>
        </w:tc>
        <w:tc>
          <w:tcPr>
            <w:tcW w:w="1737" w:type="dxa"/>
            <w:shd w:val="clear" w:color="auto" w:fill="auto"/>
            <w:vAlign w:val="center"/>
            <w:hideMark/>
          </w:tcPr>
          <w:p w14:paraId="4886406E" w14:textId="77777777" w:rsidR="00C52A09" w:rsidRPr="00C52A09" w:rsidRDefault="00C52A09" w:rsidP="00EC732A">
            <w:pPr>
              <w:jc w:val="center"/>
              <w:rPr>
                <w:rFonts w:ascii="Palatino Linotype" w:eastAsia="Times New Roman" w:hAnsi="Palatino Linotype" w:cs="Calibri"/>
                <w:bCs/>
                <w:color w:val="000000"/>
                <w:sz w:val="22"/>
                <w:szCs w:val="22"/>
                <w:lang w:val="en-ID"/>
              </w:rPr>
            </w:pPr>
            <w:r w:rsidRPr="00C52A09">
              <w:rPr>
                <w:rFonts w:ascii="Palatino Linotype" w:eastAsia="Times New Roman" w:hAnsi="Palatino Linotype" w:cs="Calibri"/>
                <w:bCs/>
                <w:color w:val="000000"/>
                <w:sz w:val="22"/>
                <w:szCs w:val="22"/>
                <w:lang w:val="en-ID"/>
              </w:rPr>
              <w:t>Jumlah Siswa</w:t>
            </w:r>
          </w:p>
        </w:tc>
        <w:tc>
          <w:tcPr>
            <w:tcW w:w="1695" w:type="dxa"/>
            <w:shd w:val="clear" w:color="auto" w:fill="auto"/>
            <w:vAlign w:val="center"/>
            <w:hideMark/>
          </w:tcPr>
          <w:p w14:paraId="61629DE4" w14:textId="77777777" w:rsidR="00C52A09" w:rsidRPr="00C52A09" w:rsidRDefault="00C52A09" w:rsidP="00EC732A">
            <w:pPr>
              <w:jc w:val="center"/>
              <w:rPr>
                <w:rFonts w:ascii="Palatino Linotype" w:eastAsia="Times New Roman" w:hAnsi="Palatino Linotype" w:cs="Calibri"/>
                <w:bCs/>
                <w:color w:val="000000"/>
                <w:sz w:val="22"/>
                <w:szCs w:val="22"/>
                <w:lang w:val="en-ID"/>
              </w:rPr>
            </w:pPr>
            <w:r w:rsidRPr="00C52A09">
              <w:rPr>
                <w:rFonts w:ascii="Palatino Linotype" w:eastAsia="Times New Roman" w:hAnsi="Palatino Linotype" w:cs="Calibri"/>
                <w:bCs/>
                <w:color w:val="000000"/>
                <w:sz w:val="22"/>
                <w:szCs w:val="22"/>
                <w:lang w:val="en-ID"/>
              </w:rPr>
              <w:t>Keterangan</w:t>
            </w:r>
          </w:p>
        </w:tc>
      </w:tr>
      <w:tr w:rsidR="00C52A09" w:rsidRPr="00C52A09" w14:paraId="551D69AF" w14:textId="77777777" w:rsidTr="00EC732A">
        <w:trPr>
          <w:trHeight w:val="300"/>
          <w:jc w:val="center"/>
        </w:trPr>
        <w:tc>
          <w:tcPr>
            <w:tcW w:w="2238" w:type="dxa"/>
            <w:shd w:val="clear" w:color="auto" w:fill="auto"/>
            <w:vAlign w:val="center"/>
            <w:hideMark/>
          </w:tcPr>
          <w:p w14:paraId="5F7C3005"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80 – 100</w:t>
            </w:r>
          </w:p>
        </w:tc>
        <w:tc>
          <w:tcPr>
            <w:tcW w:w="1737" w:type="dxa"/>
            <w:shd w:val="clear" w:color="auto" w:fill="auto"/>
            <w:vAlign w:val="center"/>
            <w:hideMark/>
          </w:tcPr>
          <w:p w14:paraId="3A4B2681"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6</w:t>
            </w:r>
          </w:p>
        </w:tc>
        <w:tc>
          <w:tcPr>
            <w:tcW w:w="1695" w:type="dxa"/>
            <w:shd w:val="clear" w:color="auto" w:fill="auto"/>
            <w:vAlign w:val="center"/>
            <w:hideMark/>
          </w:tcPr>
          <w:p w14:paraId="7010F1E9"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Sangat Baik</w:t>
            </w:r>
          </w:p>
        </w:tc>
      </w:tr>
      <w:tr w:rsidR="00C52A09" w:rsidRPr="00C52A09" w14:paraId="5A151586" w14:textId="77777777" w:rsidTr="00EC732A">
        <w:trPr>
          <w:trHeight w:val="300"/>
          <w:jc w:val="center"/>
        </w:trPr>
        <w:tc>
          <w:tcPr>
            <w:tcW w:w="2238" w:type="dxa"/>
            <w:shd w:val="clear" w:color="auto" w:fill="auto"/>
            <w:vAlign w:val="center"/>
            <w:hideMark/>
          </w:tcPr>
          <w:p w14:paraId="646C4A18"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70 – 79</w:t>
            </w:r>
          </w:p>
        </w:tc>
        <w:tc>
          <w:tcPr>
            <w:tcW w:w="1737" w:type="dxa"/>
            <w:shd w:val="clear" w:color="auto" w:fill="auto"/>
            <w:vAlign w:val="center"/>
            <w:hideMark/>
          </w:tcPr>
          <w:p w14:paraId="29636DA9"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17</w:t>
            </w:r>
          </w:p>
        </w:tc>
        <w:tc>
          <w:tcPr>
            <w:tcW w:w="1695" w:type="dxa"/>
            <w:shd w:val="clear" w:color="auto" w:fill="auto"/>
            <w:vAlign w:val="center"/>
            <w:hideMark/>
          </w:tcPr>
          <w:p w14:paraId="6672B84B"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Baik</w:t>
            </w:r>
          </w:p>
        </w:tc>
      </w:tr>
      <w:tr w:rsidR="00C52A09" w:rsidRPr="00C52A09" w14:paraId="5DB2ADB2" w14:textId="77777777" w:rsidTr="00EC732A">
        <w:trPr>
          <w:trHeight w:val="300"/>
          <w:jc w:val="center"/>
        </w:trPr>
        <w:tc>
          <w:tcPr>
            <w:tcW w:w="2238" w:type="dxa"/>
            <w:shd w:val="clear" w:color="auto" w:fill="auto"/>
            <w:vAlign w:val="center"/>
            <w:hideMark/>
          </w:tcPr>
          <w:p w14:paraId="75E78E51"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60 – 69</w:t>
            </w:r>
          </w:p>
        </w:tc>
        <w:tc>
          <w:tcPr>
            <w:tcW w:w="1737" w:type="dxa"/>
            <w:shd w:val="clear" w:color="auto" w:fill="auto"/>
            <w:vAlign w:val="center"/>
            <w:hideMark/>
          </w:tcPr>
          <w:p w14:paraId="4F4BB50F"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4</w:t>
            </w:r>
          </w:p>
        </w:tc>
        <w:tc>
          <w:tcPr>
            <w:tcW w:w="1695" w:type="dxa"/>
            <w:shd w:val="clear" w:color="auto" w:fill="auto"/>
            <w:vAlign w:val="center"/>
            <w:hideMark/>
          </w:tcPr>
          <w:p w14:paraId="266DCF33"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Cukup</w:t>
            </w:r>
          </w:p>
        </w:tc>
      </w:tr>
      <w:tr w:rsidR="00C52A09" w:rsidRPr="00C52A09" w14:paraId="6A8AB55B" w14:textId="77777777" w:rsidTr="00EC732A">
        <w:trPr>
          <w:trHeight w:val="300"/>
          <w:jc w:val="center"/>
        </w:trPr>
        <w:tc>
          <w:tcPr>
            <w:tcW w:w="2238" w:type="dxa"/>
            <w:shd w:val="clear" w:color="auto" w:fill="auto"/>
            <w:vAlign w:val="center"/>
            <w:hideMark/>
          </w:tcPr>
          <w:p w14:paraId="2ABE5B29"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50 – 59</w:t>
            </w:r>
          </w:p>
        </w:tc>
        <w:tc>
          <w:tcPr>
            <w:tcW w:w="1737" w:type="dxa"/>
            <w:shd w:val="clear" w:color="auto" w:fill="auto"/>
            <w:vAlign w:val="center"/>
            <w:hideMark/>
          </w:tcPr>
          <w:p w14:paraId="63BBF109"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2</w:t>
            </w:r>
          </w:p>
        </w:tc>
        <w:tc>
          <w:tcPr>
            <w:tcW w:w="1695" w:type="dxa"/>
            <w:shd w:val="clear" w:color="auto" w:fill="auto"/>
            <w:vAlign w:val="center"/>
            <w:hideMark/>
          </w:tcPr>
          <w:p w14:paraId="3C1AC880"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Kurang</w:t>
            </w:r>
          </w:p>
        </w:tc>
      </w:tr>
      <w:tr w:rsidR="00C52A09" w:rsidRPr="00C52A09" w14:paraId="02F9A474" w14:textId="77777777" w:rsidTr="00EC732A">
        <w:trPr>
          <w:trHeight w:val="458"/>
          <w:jc w:val="center"/>
        </w:trPr>
        <w:tc>
          <w:tcPr>
            <w:tcW w:w="2238" w:type="dxa"/>
            <w:shd w:val="clear" w:color="auto" w:fill="auto"/>
            <w:vAlign w:val="center"/>
            <w:hideMark/>
          </w:tcPr>
          <w:p w14:paraId="665C629C"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0 – 49</w:t>
            </w:r>
          </w:p>
        </w:tc>
        <w:tc>
          <w:tcPr>
            <w:tcW w:w="1737" w:type="dxa"/>
            <w:shd w:val="clear" w:color="auto" w:fill="auto"/>
            <w:vAlign w:val="center"/>
            <w:hideMark/>
          </w:tcPr>
          <w:p w14:paraId="013FF2DC"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1</w:t>
            </w:r>
          </w:p>
        </w:tc>
        <w:tc>
          <w:tcPr>
            <w:tcW w:w="1695" w:type="dxa"/>
            <w:shd w:val="clear" w:color="auto" w:fill="auto"/>
            <w:vAlign w:val="center"/>
            <w:hideMark/>
          </w:tcPr>
          <w:p w14:paraId="0D54A2E3" w14:textId="77777777" w:rsidR="00C52A09" w:rsidRPr="00C52A09" w:rsidRDefault="00C52A09" w:rsidP="00EC732A">
            <w:pPr>
              <w:jc w:val="center"/>
              <w:rPr>
                <w:rFonts w:ascii="Palatino Linotype" w:eastAsia="Times New Roman" w:hAnsi="Palatino Linotype" w:cs="Calibri"/>
                <w:b/>
                <w:color w:val="000000"/>
                <w:sz w:val="22"/>
                <w:szCs w:val="22"/>
                <w:lang w:val="en-ID"/>
              </w:rPr>
            </w:pPr>
            <w:r w:rsidRPr="00C52A09">
              <w:rPr>
                <w:rFonts w:ascii="Palatino Linotype" w:eastAsia="Times New Roman" w:hAnsi="Palatino Linotype" w:cs="Calibri"/>
                <w:color w:val="000000"/>
                <w:sz w:val="22"/>
                <w:szCs w:val="22"/>
                <w:lang w:val="en-ID"/>
              </w:rPr>
              <w:t>Sangat Kurang</w:t>
            </w:r>
          </w:p>
        </w:tc>
      </w:tr>
      <w:tr w:rsidR="00C52A09" w:rsidRPr="00C52A09" w14:paraId="694F5727" w14:textId="77777777" w:rsidTr="00EC732A">
        <w:trPr>
          <w:trHeight w:val="300"/>
          <w:jc w:val="center"/>
        </w:trPr>
        <w:tc>
          <w:tcPr>
            <w:tcW w:w="2238" w:type="dxa"/>
            <w:shd w:val="clear" w:color="auto" w:fill="auto"/>
            <w:vAlign w:val="center"/>
            <w:hideMark/>
          </w:tcPr>
          <w:p w14:paraId="3E26A7C8" w14:textId="77777777" w:rsidR="00C52A09" w:rsidRPr="00C52A09" w:rsidRDefault="00C52A09" w:rsidP="00EC732A">
            <w:pPr>
              <w:jc w:val="center"/>
              <w:rPr>
                <w:rFonts w:ascii="Palatino Linotype" w:eastAsia="Times New Roman" w:hAnsi="Palatino Linotype" w:cs="Calibri"/>
                <w:bCs/>
                <w:color w:val="000000"/>
                <w:sz w:val="22"/>
                <w:szCs w:val="22"/>
                <w:lang w:val="en-ID"/>
              </w:rPr>
            </w:pPr>
            <w:r w:rsidRPr="00C52A09">
              <w:rPr>
                <w:rFonts w:ascii="Palatino Linotype" w:eastAsia="Times New Roman" w:hAnsi="Palatino Linotype" w:cs="Calibri"/>
                <w:bCs/>
                <w:color w:val="000000"/>
                <w:sz w:val="22"/>
                <w:szCs w:val="22"/>
                <w:lang w:val="en-ID"/>
              </w:rPr>
              <w:t>Total</w:t>
            </w:r>
          </w:p>
        </w:tc>
        <w:tc>
          <w:tcPr>
            <w:tcW w:w="1737" w:type="dxa"/>
            <w:shd w:val="clear" w:color="auto" w:fill="auto"/>
            <w:vAlign w:val="center"/>
            <w:hideMark/>
          </w:tcPr>
          <w:p w14:paraId="6BFF773D" w14:textId="77777777" w:rsidR="00C52A09" w:rsidRPr="00C52A09" w:rsidRDefault="00C52A09" w:rsidP="00EC732A">
            <w:pPr>
              <w:jc w:val="center"/>
              <w:rPr>
                <w:rFonts w:ascii="Palatino Linotype" w:eastAsia="Times New Roman" w:hAnsi="Palatino Linotype" w:cs="Calibri"/>
                <w:bCs/>
                <w:color w:val="000000"/>
                <w:sz w:val="22"/>
                <w:szCs w:val="22"/>
                <w:lang w:val="en-ID"/>
              </w:rPr>
            </w:pPr>
            <w:r w:rsidRPr="00C52A09">
              <w:rPr>
                <w:rFonts w:ascii="Palatino Linotype" w:eastAsia="Times New Roman" w:hAnsi="Palatino Linotype" w:cs="Calibri"/>
                <w:bCs/>
                <w:color w:val="000000"/>
                <w:sz w:val="22"/>
                <w:szCs w:val="22"/>
                <w:lang w:val="en-ID"/>
              </w:rPr>
              <w:t>30</w:t>
            </w:r>
          </w:p>
        </w:tc>
        <w:tc>
          <w:tcPr>
            <w:tcW w:w="1695" w:type="dxa"/>
            <w:shd w:val="clear" w:color="auto" w:fill="auto"/>
            <w:vAlign w:val="center"/>
            <w:hideMark/>
          </w:tcPr>
          <w:p w14:paraId="428E5493" w14:textId="77777777" w:rsidR="00C52A09" w:rsidRPr="00C52A09" w:rsidRDefault="00C52A09" w:rsidP="00EC732A">
            <w:pPr>
              <w:jc w:val="center"/>
              <w:rPr>
                <w:rFonts w:ascii="Palatino Linotype" w:eastAsia="Times New Roman" w:hAnsi="Palatino Linotype" w:cs="Calibri"/>
                <w:bCs/>
                <w:color w:val="000000"/>
                <w:sz w:val="22"/>
                <w:szCs w:val="22"/>
                <w:lang w:val="en-ID"/>
              </w:rPr>
            </w:pPr>
          </w:p>
        </w:tc>
      </w:tr>
    </w:tbl>
    <w:p w14:paraId="23CF6583" w14:textId="77777777" w:rsidR="00C52A09" w:rsidRPr="00C52A09" w:rsidRDefault="00C52A09" w:rsidP="00EC732A">
      <w:pPr>
        <w:spacing w:before="240"/>
        <w:ind w:firstLine="426"/>
        <w:jc w:val="both"/>
        <w:rPr>
          <w:rFonts w:ascii="Palatino Linotype" w:hAnsi="Palatino Linotype"/>
          <w:b/>
          <w:color w:val="000000" w:themeColor="text1"/>
          <w:sz w:val="22"/>
          <w:szCs w:val="22"/>
          <w:lang w:val="fi-FI"/>
        </w:rPr>
      </w:pPr>
      <w:r w:rsidRPr="00C52A09">
        <w:rPr>
          <w:rFonts w:ascii="Palatino Linotype" w:hAnsi="Palatino Linotype"/>
          <w:color w:val="000000" w:themeColor="text1"/>
          <w:sz w:val="22"/>
          <w:szCs w:val="22"/>
          <w:lang w:val="en-ID"/>
        </w:rPr>
        <w:lastRenderedPageBreak/>
        <w:t xml:space="preserve">Berdasarkan tabel distribusi nilai keterampilan berbicara pada siklus II, terlihat bahwa sebagian besar siswa menunjukkan pencapaian yang baik. Dari total 30 siswa, 2 siswa (6,7%) berada pada rentang nilai 80–100 yang masuk kategori "Sangat Baik," sementara 6 siswa (20%) berada pada rentang nilai 70–79 dengan kategori "Baik." Selain itu, 2 siswa (6,7%) termasuk dalam kategori "Cukup" dengan nilai 60–69, dan 1 siswa (3,3%) dalam kategori "Kurang" dengan nilai 50–59. </w:t>
      </w:r>
      <w:r w:rsidRPr="00C52A09">
        <w:rPr>
          <w:rFonts w:ascii="Palatino Linotype" w:hAnsi="Palatino Linotype"/>
          <w:color w:val="000000" w:themeColor="text1"/>
          <w:sz w:val="22"/>
          <w:szCs w:val="22"/>
          <w:lang w:val="fi-FI"/>
        </w:rPr>
        <w:t>Sementara itu, jumlah siswa yang berada pada kategori "Sangat Kurang" (0–49) menurun menjadi 19 siswa. Meskipun masih ada siswa yang belum mencapai ketuntasan, data ini menunjukkan adanya peningkatan keterampilan berbicara dibandingkan siklus sebelumnya, menandakan efektivitas perbaikan pembelajaran yang telah dilakukan.</w:t>
      </w:r>
    </w:p>
    <w:p w14:paraId="66760D1B" w14:textId="77777777" w:rsidR="00C52A09" w:rsidRPr="00EC732A" w:rsidRDefault="00C52A09" w:rsidP="00EC732A">
      <w:pPr>
        <w:ind w:firstLine="426"/>
        <w:jc w:val="both"/>
        <w:rPr>
          <w:rFonts w:ascii="Palatino Linotype" w:hAnsi="Palatino Linotype"/>
          <w:color w:val="000000" w:themeColor="text1"/>
          <w:sz w:val="22"/>
          <w:szCs w:val="22"/>
          <w:lang w:val="fi-FI"/>
        </w:rPr>
      </w:pPr>
      <w:r w:rsidRPr="00C52A09">
        <w:rPr>
          <w:rFonts w:ascii="Palatino Linotype" w:hAnsi="Palatino Linotype"/>
          <w:bCs/>
          <w:color w:val="000000" w:themeColor="text1"/>
          <w:sz w:val="22"/>
          <w:szCs w:val="22"/>
          <w:lang w:val="fi-FI"/>
        </w:rPr>
        <w:t xml:space="preserve">Keterampilan berbicara merupakan salah satu model pembelajaran yang kooperatif di mana model ini menggunakan tongkat sebagai media untuk merangsang siswa bertindak cepat dan tepat sekaligus </w:t>
      </w:r>
      <w:r w:rsidRPr="00EC732A">
        <w:rPr>
          <w:rFonts w:ascii="Palatino Linotype" w:hAnsi="Palatino Linotype"/>
          <w:color w:val="000000" w:themeColor="text1"/>
          <w:sz w:val="22"/>
          <w:szCs w:val="22"/>
          <w:lang w:val="fi-FI"/>
        </w:rPr>
        <w:t>untuk mengukur kemampuan siswa dalam memahami materi berguna untuk melatih keberanian siswa dan berbicara kepada orang lain.</w:t>
      </w:r>
    </w:p>
    <w:p w14:paraId="59E1BFB1" w14:textId="77777777" w:rsidR="00C52A09" w:rsidRPr="00EC732A" w:rsidRDefault="00C52A09" w:rsidP="00EC732A">
      <w:pPr>
        <w:ind w:firstLine="426"/>
        <w:jc w:val="both"/>
        <w:rPr>
          <w:rFonts w:ascii="Palatino Linotype" w:hAnsi="Palatino Linotype"/>
          <w:color w:val="000000" w:themeColor="text1"/>
          <w:sz w:val="22"/>
          <w:szCs w:val="22"/>
          <w:lang w:val="fi-FI"/>
        </w:rPr>
      </w:pPr>
      <w:r w:rsidRPr="00EC732A">
        <w:rPr>
          <w:rFonts w:ascii="Palatino Linotype" w:hAnsi="Palatino Linotype"/>
          <w:color w:val="000000" w:themeColor="text1"/>
          <w:sz w:val="22"/>
          <w:szCs w:val="22"/>
          <w:lang w:val="fi-FI"/>
        </w:rPr>
        <w:t xml:space="preserve">Berdasarkan hasil refleksi pembelajaran dengan menggunakan model talking stick dapat meningkatkan keterampilan berbicara pada siswa. Hal ini terlihat dari aktivitas siswa yang meningkat pada pembelajaran siklus II dinyatakana berhasil karena dibuktikan dengan ketuntasan dari hasil keterampilan berbicara pada siswa secara klasikal yang mencapai 76 % (23 siswa) dari jumblah 30 siswa yang mengikuti proses pembelajaran dengan pencapain nilai kriteria ketuntasan minimal (KKM) yang ditetapkan 70% disimpulkan bahwa kualitas meningkatnya keterampilan berbicara pada muatan Bahasa Indonesia, siklus II telah menunjukan adanya peningkatan dari kondisi siklus I. hal tersebut menunjukan bahwa penerapan model talking stick dapat meningkatkan keterampilan berbicara siswa kelas IV SD Negeri 1 Kota Ternate. </w:t>
      </w:r>
    </w:p>
    <w:p w14:paraId="4483BEF2" w14:textId="77777777" w:rsidR="00C52A09" w:rsidRPr="00EC732A" w:rsidRDefault="00C52A09" w:rsidP="00EC732A">
      <w:pPr>
        <w:ind w:firstLine="426"/>
        <w:jc w:val="both"/>
        <w:rPr>
          <w:rFonts w:ascii="Palatino Linotype" w:hAnsi="Palatino Linotype"/>
          <w:color w:val="000000" w:themeColor="text1"/>
          <w:sz w:val="22"/>
          <w:szCs w:val="22"/>
          <w:lang w:val="fi-FI"/>
        </w:rPr>
      </w:pPr>
      <w:r w:rsidRPr="00EC732A">
        <w:rPr>
          <w:rFonts w:ascii="Palatino Linotype" w:hAnsi="Palatino Linotype"/>
          <w:color w:val="000000" w:themeColor="text1"/>
          <w:sz w:val="22"/>
          <w:szCs w:val="22"/>
          <w:lang w:val="fi-FI"/>
        </w:rPr>
        <w:t xml:space="preserve">Dari hasil nilai yang diperoleh siswa pada siklus I terdapat 16 atau 54% siswa yang perlu menapatkan perbaikan. Ketuntasan siklus satu dalam praktek berbicara di depan kelas yaitu 54 %  Hal ini berarti jumblah siswa yang memperoleh nilai di atas KKM adalah 16 orang untuk itu peneliti kembali melanjutkan pada pada tahap siklus II. </w:t>
      </w:r>
    </w:p>
    <w:p w14:paraId="0D4114FF" w14:textId="77777777" w:rsidR="00C52A09" w:rsidRPr="00C52A09" w:rsidRDefault="00C52A09" w:rsidP="00EC732A">
      <w:pPr>
        <w:ind w:firstLine="426"/>
        <w:jc w:val="both"/>
        <w:rPr>
          <w:rFonts w:ascii="Palatino Linotype" w:hAnsi="Palatino Linotype"/>
          <w:b/>
          <w:bCs/>
          <w:color w:val="000000" w:themeColor="text1"/>
          <w:sz w:val="22"/>
          <w:szCs w:val="22"/>
          <w:lang w:val="fi-FI"/>
        </w:rPr>
      </w:pPr>
      <w:r w:rsidRPr="00EC732A">
        <w:rPr>
          <w:rFonts w:ascii="Palatino Linotype" w:hAnsi="Palatino Linotype"/>
          <w:color w:val="000000" w:themeColor="text1"/>
          <w:sz w:val="22"/>
          <w:szCs w:val="22"/>
          <w:lang w:val="fi-FI"/>
        </w:rPr>
        <w:t>Pelaksanaan siklus II dengan menerapkan model talking stick dalam proses pembelajaran. Peneliti mengupayakan agar siswa dapat memahami makna dalam teks bacaan sehingga siswa dapat bercerita kembali didepan kelas dengan baik dan benar. Untuk memperjelas pemahaman siswa peneliti mencontohkan bercerita kembali dengan meringkas cerita sesederhana mungkin sehingga siswa dapat</w:t>
      </w:r>
      <w:r w:rsidRPr="00C52A09">
        <w:rPr>
          <w:rFonts w:ascii="Palatino Linotype" w:hAnsi="Palatino Linotype"/>
          <w:bCs/>
          <w:color w:val="000000" w:themeColor="text1"/>
          <w:sz w:val="22"/>
          <w:szCs w:val="22"/>
          <w:lang w:val="fi-FI"/>
        </w:rPr>
        <w:t xml:space="preserve"> menangkap makna dalam cerita, lebih lanjut peneliti menyuruh siswa mempraktikan di tempat duduk agar siswa lebih percaya diri pada saat tampil didepan kelas. Pada siklus II terdapat 7 atau 24 % siswa yang perlu mendapatkan perbaikan. Pelaksanaan pada siklus II dalam praktek berbicara mengalami peningkatan sebanyak 23 siswa  atau 76 % yang mengalami ketuntasan.</w:t>
      </w:r>
    </w:p>
    <w:p w14:paraId="14CF2E44" w14:textId="77777777" w:rsidR="00C52A09" w:rsidRPr="00C52A09" w:rsidRDefault="00C52A09" w:rsidP="00C52A09">
      <w:pPr>
        <w:ind w:left="720" w:hanging="720"/>
        <w:rPr>
          <w:rFonts w:ascii="Palatino Linotype" w:hAnsi="Palatino Linotype"/>
          <w:color w:val="000000" w:themeColor="text1"/>
          <w:sz w:val="22"/>
          <w:szCs w:val="22"/>
          <w:lang w:val="fi-FI"/>
        </w:rPr>
      </w:pPr>
    </w:p>
    <w:p w14:paraId="6B2E9FF2" w14:textId="6A1FADE7" w:rsidR="00C52A09" w:rsidRPr="00EC732A" w:rsidRDefault="00EC732A" w:rsidP="001076E1">
      <w:pPr>
        <w:pStyle w:val="ListParagraph"/>
        <w:numPr>
          <w:ilvl w:val="0"/>
          <w:numId w:val="5"/>
        </w:numPr>
        <w:ind w:left="426" w:hanging="426"/>
        <w:rPr>
          <w:rFonts w:ascii="Palatino Linotype" w:hAnsi="Palatino Linotype"/>
          <w:b/>
          <w:bCs/>
          <w:color w:val="000000" w:themeColor="text1"/>
          <w:sz w:val="22"/>
          <w:szCs w:val="22"/>
          <w:lang w:val="fi-FI"/>
        </w:rPr>
      </w:pPr>
      <w:r>
        <w:rPr>
          <w:rFonts w:ascii="Palatino Linotype" w:hAnsi="Palatino Linotype"/>
          <w:b/>
          <w:bCs/>
          <w:color w:val="000000" w:themeColor="text1"/>
          <w:sz w:val="22"/>
          <w:szCs w:val="22"/>
          <w:lang w:val="fi-FI"/>
        </w:rPr>
        <w:t>Simpulan dan Saran</w:t>
      </w:r>
    </w:p>
    <w:p w14:paraId="3F5A9A26" w14:textId="77777777" w:rsidR="00EC732A" w:rsidRDefault="00C52A09" w:rsidP="00EC732A">
      <w:pPr>
        <w:ind w:firstLine="426"/>
        <w:jc w:val="both"/>
        <w:rPr>
          <w:rFonts w:ascii="Palatino Linotype" w:hAnsi="Palatino Linotype"/>
          <w:bCs/>
          <w:color w:val="000000" w:themeColor="text1"/>
          <w:sz w:val="22"/>
          <w:szCs w:val="22"/>
          <w:lang w:val="fi-FI"/>
        </w:rPr>
      </w:pPr>
      <w:r w:rsidRPr="00C52A09">
        <w:rPr>
          <w:rFonts w:ascii="Palatino Linotype" w:hAnsi="Palatino Linotype"/>
          <w:bCs/>
          <w:color w:val="000000" w:themeColor="text1"/>
          <w:sz w:val="22"/>
          <w:szCs w:val="22"/>
          <w:lang w:val="fi-FI"/>
        </w:rPr>
        <w:t xml:space="preserve">Berdasarkan hasil penelitian tindakan kelas yang dilaksanakan pada siswa kelas IV SD Negeri 1 Kota Ternate, penggunaan model pembelajaran talking stick terbukti efektif dalam meningkatkan keterampilan berbicara siswa. Model ini merupakan pendekatan kooperatif yang memanfaatkan tongkat sebagai media untuk merangsang siswa bertindak cepat dan tepat serta mengukur pemahaman mereka terhadap materi. Dengan langkah-langkah yang </w:t>
      </w:r>
      <w:r w:rsidRPr="00C52A09">
        <w:rPr>
          <w:rFonts w:ascii="Palatino Linotype" w:hAnsi="Palatino Linotype"/>
          <w:bCs/>
          <w:color w:val="000000" w:themeColor="text1"/>
          <w:sz w:val="22"/>
          <w:szCs w:val="22"/>
          <w:lang w:val="fi-FI"/>
        </w:rPr>
        <w:lastRenderedPageBreak/>
        <w:t>sistematis, mulai dari pembagian kelompok, pemahaman materi secara bersama, hingga proses bertanya jawab bergilir menggunakan tongkat, metode ini berhasil melatih keberanian siswa dalam berbicara dan meningkatkan partisipasi aktif mereka dalam proses pembelajaran.</w:t>
      </w:r>
    </w:p>
    <w:p w14:paraId="5F0CB7AA" w14:textId="544A3EDD" w:rsidR="003E7875" w:rsidRPr="00EC732A" w:rsidRDefault="00C52A09" w:rsidP="00EC732A">
      <w:pPr>
        <w:ind w:firstLine="426"/>
        <w:jc w:val="both"/>
        <w:rPr>
          <w:rFonts w:ascii="Palatino Linotype" w:hAnsi="Palatino Linotype"/>
          <w:b/>
          <w:bCs/>
          <w:color w:val="000000" w:themeColor="text1"/>
          <w:sz w:val="22"/>
          <w:szCs w:val="22"/>
          <w:lang w:val="fi-FI"/>
        </w:rPr>
      </w:pPr>
      <w:r w:rsidRPr="00C52A09">
        <w:rPr>
          <w:rFonts w:ascii="Palatino Linotype" w:hAnsi="Palatino Linotype"/>
          <w:bCs/>
          <w:color w:val="000000" w:themeColor="text1"/>
          <w:sz w:val="22"/>
          <w:szCs w:val="22"/>
          <w:lang w:val="fi-FI"/>
        </w:rPr>
        <w:t>Peningkatan keterampilan berbicara siswa juga terlihat dari data ketuntasan pembelajaran, di mana pada siklus I hanya 46% siswa yang tuntas dengan nilai rata-rata 58%, sedangkan pada siklus II mengalami peningkatan signifikan menjadi 76% siswa tuntas dengan nilai rata-rata 73%. Hal ini menunjukkan bahwa penerapan model talking stick memberikan dampak positif yang nyata terhadap kemampuan berbicara siswa kelas IV di SD Negeri 1 Kota Ternate. Dengan demikian, model ini sangat direkomendasikan untuk digunakan sebagai strategi pembelajaran yang dapat membantu meningkatkan keterampilan komunikasi siswa secara efektif dan menyenangkan.</w:t>
      </w:r>
    </w:p>
    <w:p w14:paraId="006A2EA5" w14:textId="77777777" w:rsidR="00C52A09" w:rsidRPr="00C52A09" w:rsidRDefault="00C52A09" w:rsidP="00C52A09">
      <w:pPr>
        <w:pStyle w:val="BodyText"/>
        <w:spacing w:after="0"/>
        <w:ind w:right="128"/>
        <w:jc w:val="both"/>
        <w:rPr>
          <w:rFonts w:ascii="Palatino Linotype" w:hAnsi="Palatino Linotype"/>
          <w:sz w:val="22"/>
          <w:szCs w:val="22"/>
          <w:lang w:val="fi-FI"/>
        </w:rPr>
      </w:pPr>
    </w:p>
    <w:p w14:paraId="2F9C639E" w14:textId="3624F433" w:rsidR="00A25D63" w:rsidRPr="00C52A09" w:rsidRDefault="00A25D63" w:rsidP="00A25D63">
      <w:pPr>
        <w:pStyle w:val="BodyText"/>
        <w:spacing w:after="0"/>
        <w:ind w:right="128"/>
        <w:jc w:val="both"/>
        <w:rPr>
          <w:rFonts w:ascii="Palatino Linotype" w:hAnsi="Palatino Linotype"/>
          <w:b/>
          <w:bCs/>
          <w:sz w:val="22"/>
          <w:szCs w:val="22"/>
          <w:lang w:val="en-ID"/>
        </w:rPr>
      </w:pPr>
      <w:r w:rsidRPr="00C52A09">
        <w:rPr>
          <w:rFonts w:ascii="Palatino Linotype" w:hAnsi="Palatino Linotype"/>
          <w:b/>
          <w:bCs/>
          <w:sz w:val="22"/>
          <w:szCs w:val="22"/>
          <w:lang w:val="en-ID"/>
        </w:rPr>
        <w:t>Daftar Pustaka</w:t>
      </w:r>
    </w:p>
    <w:p w14:paraId="5F0D2C11" w14:textId="77777777" w:rsidR="0052105A" w:rsidRPr="00C52A09" w:rsidRDefault="0052105A" w:rsidP="0052105A">
      <w:pPr>
        <w:spacing w:line="276" w:lineRule="auto"/>
        <w:ind w:left="709" w:right="123" w:hanging="709"/>
        <w:jc w:val="both"/>
        <w:rPr>
          <w:rFonts w:ascii="Palatino Linotype" w:hAnsi="Palatino Linotype"/>
          <w:sz w:val="22"/>
          <w:szCs w:val="22"/>
          <w:lang w:val="fi-FI"/>
        </w:rPr>
      </w:pPr>
      <w:r w:rsidRPr="00C52A09">
        <w:rPr>
          <w:rFonts w:ascii="Palatino Linotype" w:hAnsi="Palatino Linotype"/>
          <w:sz w:val="22"/>
          <w:szCs w:val="22"/>
        </w:rPr>
        <w:t>Buzan,</w:t>
      </w:r>
      <w:r w:rsidRPr="00C52A09">
        <w:rPr>
          <w:rFonts w:ascii="Palatino Linotype" w:hAnsi="Palatino Linotype"/>
          <w:spacing w:val="-2"/>
          <w:sz w:val="22"/>
          <w:szCs w:val="22"/>
        </w:rPr>
        <w:t xml:space="preserve"> </w:t>
      </w:r>
      <w:r w:rsidRPr="00C52A09">
        <w:rPr>
          <w:rFonts w:ascii="Palatino Linotype" w:hAnsi="Palatino Linotype"/>
          <w:sz w:val="22"/>
          <w:szCs w:val="22"/>
        </w:rPr>
        <w:t>Tony.</w:t>
      </w:r>
      <w:r w:rsidRPr="00C52A09">
        <w:rPr>
          <w:rFonts w:ascii="Palatino Linotype" w:hAnsi="Palatino Linotype"/>
          <w:spacing w:val="-2"/>
          <w:sz w:val="22"/>
          <w:szCs w:val="22"/>
        </w:rPr>
        <w:t xml:space="preserve"> </w:t>
      </w:r>
      <w:r w:rsidRPr="00C52A09">
        <w:rPr>
          <w:rFonts w:ascii="Palatino Linotype" w:hAnsi="Palatino Linotype"/>
          <w:sz w:val="22"/>
          <w:szCs w:val="22"/>
        </w:rPr>
        <w:t>2006.</w:t>
      </w:r>
      <w:r w:rsidRPr="00C52A09">
        <w:rPr>
          <w:rFonts w:ascii="Palatino Linotype" w:hAnsi="Palatino Linotype"/>
          <w:spacing w:val="-1"/>
          <w:sz w:val="22"/>
          <w:szCs w:val="22"/>
        </w:rPr>
        <w:t xml:space="preserve"> </w:t>
      </w:r>
      <w:r w:rsidRPr="00C52A09">
        <w:rPr>
          <w:rFonts w:ascii="Palatino Linotype" w:hAnsi="Palatino Linotype"/>
          <w:i/>
          <w:sz w:val="22"/>
          <w:szCs w:val="22"/>
        </w:rPr>
        <w:t>Buku</w:t>
      </w:r>
      <w:r w:rsidRPr="00C52A09">
        <w:rPr>
          <w:rFonts w:ascii="Palatino Linotype" w:hAnsi="Palatino Linotype"/>
          <w:i/>
          <w:spacing w:val="-2"/>
          <w:sz w:val="22"/>
          <w:szCs w:val="22"/>
        </w:rPr>
        <w:t xml:space="preserve"> </w:t>
      </w:r>
      <w:r w:rsidRPr="00C52A09">
        <w:rPr>
          <w:rFonts w:ascii="Palatino Linotype" w:hAnsi="Palatino Linotype"/>
          <w:i/>
          <w:sz w:val="22"/>
          <w:szCs w:val="22"/>
        </w:rPr>
        <w:t>Pintar</w:t>
      </w:r>
      <w:r w:rsidRPr="00C52A09">
        <w:rPr>
          <w:rFonts w:ascii="Palatino Linotype" w:hAnsi="Palatino Linotype"/>
          <w:i/>
          <w:spacing w:val="-4"/>
          <w:sz w:val="22"/>
          <w:szCs w:val="22"/>
        </w:rPr>
        <w:t xml:space="preserve"> </w:t>
      </w:r>
      <w:r w:rsidRPr="00C52A09">
        <w:rPr>
          <w:rFonts w:ascii="Palatino Linotype" w:hAnsi="Palatino Linotype"/>
          <w:i/>
          <w:sz w:val="22"/>
          <w:szCs w:val="22"/>
        </w:rPr>
        <w:t>Mind</w:t>
      </w:r>
      <w:r w:rsidRPr="00C52A09">
        <w:rPr>
          <w:rFonts w:ascii="Palatino Linotype" w:hAnsi="Palatino Linotype"/>
          <w:i/>
          <w:spacing w:val="-2"/>
          <w:sz w:val="22"/>
          <w:szCs w:val="22"/>
        </w:rPr>
        <w:t xml:space="preserve"> </w:t>
      </w:r>
      <w:r w:rsidRPr="00C52A09">
        <w:rPr>
          <w:rFonts w:ascii="Palatino Linotype" w:hAnsi="Palatino Linotype"/>
          <w:i/>
          <w:sz w:val="22"/>
          <w:szCs w:val="22"/>
        </w:rPr>
        <w:t>Map</w:t>
      </w:r>
      <w:r w:rsidRPr="00C52A09">
        <w:rPr>
          <w:rFonts w:ascii="Palatino Linotype" w:hAnsi="Palatino Linotype"/>
          <w:sz w:val="22"/>
          <w:szCs w:val="22"/>
        </w:rPr>
        <w:t>.</w:t>
      </w:r>
      <w:r w:rsidRPr="00C52A09">
        <w:rPr>
          <w:rFonts w:ascii="Palatino Linotype" w:hAnsi="Palatino Linotype"/>
          <w:spacing w:val="-2"/>
          <w:sz w:val="22"/>
          <w:szCs w:val="22"/>
        </w:rPr>
        <w:t xml:space="preserve"> </w:t>
      </w:r>
      <w:r w:rsidRPr="00C52A09">
        <w:rPr>
          <w:rFonts w:ascii="Palatino Linotype" w:hAnsi="Palatino Linotype"/>
          <w:sz w:val="22"/>
          <w:szCs w:val="22"/>
          <w:lang w:val="fi-FI"/>
        </w:rPr>
        <w:t>Jakarta:</w:t>
      </w:r>
      <w:r w:rsidRPr="00C52A09">
        <w:rPr>
          <w:rFonts w:ascii="Palatino Linotype" w:hAnsi="Palatino Linotype"/>
          <w:spacing w:val="-8"/>
          <w:sz w:val="22"/>
          <w:szCs w:val="22"/>
          <w:lang w:val="fi-FI"/>
        </w:rPr>
        <w:t xml:space="preserve"> </w:t>
      </w:r>
      <w:r w:rsidRPr="00C52A09">
        <w:rPr>
          <w:rFonts w:ascii="Palatino Linotype" w:hAnsi="Palatino Linotype"/>
          <w:sz w:val="22"/>
          <w:szCs w:val="22"/>
          <w:lang w:val="fi-FI"/>
        </w:rPr>
        <w:t>PT Gramedia</w:t>
      </w:r>
      <w:r w:rsidRPr="00C52A09">
        <w:rPr>
          <w:rFonts w:ascii="Palatino Linotype" w:hAnsi="Palatino Linotype"/>
          <w:spacing w:val="-1"/>
          <w:sz w:val="22"/>
          <w:szCs w:val="22"/>
          <w:lang w:val="fi-FI"/>
        </w:rPr>
        <w:t xml:space="preserve"> </w:t>
      </w:r>
      <w:r w:rsidRPr="00C52A09">
        <w:rPr>
          <w:rFonts w:ascii="Palatino Linotype" w:hAnsi="Palatino Linotype"/>
          <w:sz w:val="22"/>
          <w:szCs w:val="22"/>
          <w:lang w:val="fi-FI"/>
        </w:rPr>
        <w:t>Pustaka</w:t>
      </w:r>
      <w:r w:rsidRPr="00C52A09">
        <w:rPr>
          <w:rFonts w:ascii="Palatino Linotype" w:hAnsi="Palatino Linotype"/>
          <w:spacing w:val="-1"/>
          <w:sz w:val="22"/>
          <w:szCs w:val="22"/>
          <w:lang w:val="fi-FI"/>
        </w:rPr>
        <w:t xml:space="preserve"> </w:t>
      </w:r>
      <w:r w:rsidRPr="00C52A09">
        <w:rPr>
          <w:rFonts w:ascii="Palatino Linotype" w:hAnsi="Palatino Linotype"/>
          <w:sz w:val="22"/>
          <w:szCs w:val="22"/>
          <w:lang w:val="fi-FI"/>
        </w:rPr>
        <w:t>Utama Fatmasari,</w:t>
      </w:r>
      <w:r w:rsidRPr="00C52A09">
        <w:rPr>
          <w:rFonts w:ascii="Palatino Linotype" w:hAnsi="Palatino Linotype"/>
          <w:spacing w:val="18"/>
          <w:sz w:val="22"/>
          <w:szCs w:val="22"/>
          <w:lang w:val="fi-FI"/>
        </w:rPr>
        <w:t xml:space="preserve"> </w:t>
      </w:r>
      <w:r w:rsidRPr="00C52A09">
        <w:rPr>
          <w:rFonts w:ascii="Palatino Linotype" w:hAnsi="Palatino Linotype"/>
          <w:sz w:val="22"/>
          <w:szCs w:val="22"/>
          <w:lang w:val="fi-FI"/>
        </w:rPr>
        <w:t>R.</w:t>
      </w:r>
      <w:r w:rsidRPr="00C52A09">
        <w:rPr>
          <w:rFonts w:ascii="Palatino Linotype" w:hAnsi="Palatino Linotype"/>
          <w:spacing w:val="20"/>
          <w:sz w:val="22"/>
          <w:szCs w:val="22"/>
          <w:lang w:val="fi-FI"/>
        </w:rPr>
        <w:t xml:space="preserve"> </w:t>
      </w:r>
      <w:r w:rsidRPr="00C52A09">
        <w:rPr>
          <w:rFonts w:ascii="Palatino Linotype" w:hAnsi="Palatino Linotype"/>
          <w:sz w:val="22"/>
          <w:szCs w:val="22"/>
          <w:lang w:val="fi-FI"/>
        </w:rPr>
        <w:t>&amp;</w:t>
      </w:r>
      <w:r w:rsidRPr="00C52A09">
        <w:rPr>
          <w:rFonts w:ascii="Palatino Linotype" w:hAnsi="Palatino Linotype"/>
          <w:spacing w:val="26"/>
          <w:sz w:val="22"/>
          <w:szCs w:val="22"/>
          <w:lang w:val="fi-FI"/>
        </w:rPr>
        <w:t xml:space="preserve"> </w:t>
      </w:r>
      <w:r w:rsidRPr="00C52A09">
        <w:rPr>
          <w:rFonts w:ascii="Palatino Linotype" w:hAnsi="Palatino Linotype"/>
          <w:sz w:val="22"/>
          <w:szCs w:val="22"/>
          <w:lang w:val="fi-FI"/>
        </w:rPr>
        <w:t>Fitriyah,</w:t>
      </w:r>
      <w:r w:rsidRPr="00C52A09">
        <w:rPr>
          <w:rFonts w:ascii="Palatino Linotype" w:hAnsi="Palatino Linotype"/>
          <w:spacing w:val="24"/>
          <w:sz w:val="22"/>
          <w:szCs w:val="22"/>
          <w:lang w:val="fi-FI"/>
        </w:rPr>
        <w:t xml:space="preserve"> </w:t>
      </w:r>
      <w:r w:rsidRPr="00C52A09">
        <w:rPr>
          <w:rFonts w:ascii="Palatino Linotype" w:hAnsi="Palatino Linotype"/>
          <w:sz w:val="22"/>
          <w:szCs w:val="22"/>
          <w:lang w:val="fi-FI"/>
        </w:rPr>
        <w:t>H.</w:t>
      </w:r>
      <w:r w:rsidRPr="00C52A09">
        <w:rPr>
          <w:rFonts w:ascii="Palatino Linotype" w:hAnsi="Palatino Linotype"/>
          <w:spacing w:val="20"/>
          <w:sz w:val="22"/>
          <w:szCs w:val="22"/>
          <w:lang w:val="fi-FI"/>
        </w:rPr>
        <w:t xml:space="preserve"> </w:t>
      </w:r>
      <w:r w:rsidRPr="00C52A09">
        <w:rPr>
          <w:rFonts w:ascii="Palatino Linotype" w:hAnsi="Palatino Linotype"/>
          <w:sz w:val="22"/>
          <w:szCs w:val="22"/>
          <w:lang w:val="fi-FI"/>
        </w:rPr>
        <w:t>2018.</w:t>
      </w:r>
      <w:r w:rsidRPr="00C52A09">
        <w:rPr>
          <w:rFonts w:ascii="Palatino Linotype" w:hAnsi="Palatino Linotype"/>
          <w:spacing w:val="26"/>
          <w:sz w:val="22"/>
          <w:szCs w:val="22"/>
          <w:lang w:val="fi-FI"/>
        </w:rPr>
        <w:t xml:space="preserve"> </w:t>
      </w:r>
      <w:r w:rsidRPr="00C52A09">
        <w:rPr>
          <w:rFonts w:ascii="Palatino Linotype" w:hAnsi="Palatino Linotype"/>
          <w:i/>
          <w:sz w:val="22"/>
          <w:szCs w:val="22"/>
          <w:lang w:val="fi-FI"/>
        </w:rPr>
        <w:t>Keterampilan</w:t>
      </w:r>
      <w:r w:rsidRPr="00C52A09">
        <w:rPr>
          <w:rFonts w:ascii="Palatino Linotype" w:hAnsi="Palatino Linotype"/>
          <w:i/>
          <w:spacing w:val="21"/>
          <w:sz w:val="22"/>
          <w:szCs w:val="22"/>
          <w:lang w:val="fi-FI"/>
        </w:rPr>
        <w:t xml:space="preserve"> </w:t>
      </w:r>
      <w:r w:rsidRPr="00C52A09">
        <w:rPr>
          <w:rFonts w:ascii="Palatino Linotype" w:hAnsi="Palatino Linotype"/>
          <w:i/>
          <w:sz w:val="22"/>
          <w:szCs w:val="22"/>
          <w:lang w:val="fi-FI"/>
        </w:rPr>
        <w:t>Membaca.</w:t>
      </w:r>
      <w:r w:rsidRPr="00C52A09">
        <w:rPr>
          <w:rFonts w:ascii="Palatino Linotype" w:hAnsi="Palatino Linotype"/>
          <w:i/>
          <w:spacing w:val="23"/>
          <w:sz w:val="22"/>
          <w:szCs w:val="22"/>
          <w:lang w:val="fi-FI"/>
        </w:rPr>
        <w:t xml:space="preserve"> </w:t>
      </w:r>
      <w:r w:rsidRPr="00C52A09">
        <w:rPr>
          <w:rFonts w:ascii="Palatino Linotype" w:hAnsi="Palatino Linotype"/>
          <w:sz w:val="22"/>
          <w:szCs w:val="22"/>
          <w:lang w:val="fi-FI"/>
        </w:rPr>
        <w:t>Bangkalan:</w:t>
      </w:r>
      <w:r w:rsidRPr="00C52A09">
        <w:rPr>
          <w:rFonts w:ascii="Palatino Linotype" w:hAnsi="Palatino Linotype"/>
          <w:spacing w:val="19"/>
          <w:sz w:val="22"/>
          <w:szCs w:val="22"/>
          <w:lang w:val="fi-FI"/>
        </w:rPr>
        <w:t xml:space="preserve"> </w:t>
      </w:r>
      <w:r w:rsidRPr="00C52A09">
        <w:rPr>
          <w:rFonts w:ascii="Palatino Linotype" w:hAnsi="Palatino Linotype"/>
          <w:spacing w:val="-2"/>
          <w:sz w:val="22"/>
          <w:szCs w:val="22"/>
          <w:lang w:val="fi-FI"/>
        </w:rPr>
        <w:t xml:space="preserve">STIKIP </w:t>
      </w:r>
      <w:r w:rsidRPr="00C52A09">
        <w:rPr>
          <w:rFonts w:ascii="Palatino Linotype" w:hAnsi="Palatino Linotype"/>
          <w:sz w:val="22"/>
          <w:szCs w:val="22"/>
          <w:lang w:val="fi-FI"/>
        </w:rPr>
        <w:t>PGRI</w:t>
      </w:r>
      <w:r w:rsidRPr="00C52A09">
        <w:rPr>
          <w:rFonts w:ascii="Palatino Linotype" w:hAnsi="Palatino Linotype"/>
          <w:spacing w:val="-1"/>
          <w:sz w:val="22"/>
          <w:szCs w:val="22"/>
          <w:lang w:val="fi-FI"/>
        </w:rPr>
        <w:t xml:space="preserve"> </w:t>
      </w:r>
      <w:r w:rsidRPr="00C52A09">
        <w:rPr>
          <w:rFonts w:ascii="Palatino Linotype" w:hAnsi="Palatino Linotype"/>
          <w:spacing w:val="-2"/>
          <w:sz w:val="22"/>
          <w:szCs w:val="22"/>
          <w:lang w:val="fi-FI"/>
        </w:rPr>
        <w:t>Bangkalan</w:t>
      </w:r>
    </w:p>
    <w:p w14:paraId="17606145" w14:textId="77777777" w:rsidR="0052105A" w:rsidRPr="00C52A09" w:rsidRDefault="0052105A" w:rsidP="0052105A">
      <w:pPr>
        <w:pStyle w:val="BodyText"/>
        <w:spacing w:line="276" w:lineRule="auto"/>
        <w:ind w:left="709" w:right="117" w:hanging="709"/>
        <w:jc w:val="both"/>
        <w:rPr>
          <w:rFonts w:ascii="Palatino Linotype" w:hAnsi="Palatino Linotype"/>
          <w:i/>
          <w:sz w:val="22"/>
          <w:szCs w:val="22"/>
        </w:rPr>
      </w:pPr>
      <w:r w:rsidRPr="00C52A09">
        <w:rPr>
          <w:rFonts w:ascii="Palatino Linotype" w:hAnsi="Palatino Linotype"/>
          <w:sz w:val="22"/>
          <w:szCs w:val="22"/>
          <w:lang w:val="fi-FI"/>
        </w:rPr>
        <w:t xml:space="preserve">Fatmawati, W. 2019. Penerapan Metode </w:t>
      </w:r>
      <w:r w:rsidRPr="00C52A09">
        <w:rPr>
          <w:rFonts w:ascii="Palatino Linotype" w:hAnsi="Palatino Linotype"/>
          <w:i/>
          <w:sz w:val="22"/>
          <w:szCs w:val="22"/>
          <w:lang w:val="fi-FI"/>
        </w:rPr>
        <w:t>Mind Mapping</w:t>
      </w:r>
      <w:r w:rsidRPr="00C52A09">
        <w:rPr>
          <w:rFonts w:ascii="Palatino Linotype" w:hAnsi="Palatino Linotype"/>
          <w:i/>
          <w:spacing w:val="40"/>
          <w:sz w:val="22"/>
          <w:szCs w:val="22"/>
          <w:lang w:val="fi-FI"/>
        </w:rPr>
        <w:t xml:space="preserve"> </w:t>
      </w:r>
      <w:r w:rsidRPr="00C52A09">
        <w:rPr>
          <w:rFonts w:ascii="Palatino Linotype" w:hAnsi="Palatino Linotype"/>
          <w:sz w:val="22"/>
          <w:szCs w:val="22"/>
          <w:lang w:val="fi-FI"/>
        </w:rPr>
        <w:t>untuk Meningkatkan Kualitas Hasil Belajar Siswa Kelas 1 pada Pembelajaran Matematika Materi Operasi Hitung</w:t>
      </w:r>
      <w:r w:rsidRPr="00C52A09">
        <w:rPr>
          <w:rFonts w:ascii="Palatino Linotype" w:hAnsi="Palatino Linotype"/>
          <w:spacing w:val="-2"/>
          <w:sz w:val="22"/>
          <w:szCs w:val="22"/>
          <w:lang w:val="fi-FI"/>
        </w:rPr>
        <w:t xml:space="preserve"> </w:t>
      </w:r>
      <w:r w:rsidRPr="00C52A09">
        <w:rPr>
          <w:rFonts w:ascii="Palatino Linotype" w:hAnsi="Palatino Linotype"/>
          <w:sz w:val="22"/>
          <w:szCs w:val="22"/>
          <w:lang w:val="fi-FI"/>
        </w:rPr>
        <w:t xml:space="preserve">di SDN Kepatih 05 Jember. </w:t>
      </w:r>
      <w:r w:rsidRPr="00C52A09">
        <w:rPr>
          <w:rFonts w:ascii="Palatino Linotype" w:hAnsi="Palatino Linotype"/>
          <w:i/>
          <w:sz w:val="22"/>
          <w:szCs w:val="22"/>
        </w:rPr>
        <w:t>Jurnal Kadikma: Vol (10): 7</w:t>
      </w:r>
    </w:p>
    <w:p w14:paraId="6780466B" w14:textId="77777777" w:rsidR="0052105A" w:rsidRPr="00C52A09" w:rsidRDefault="0052105A" w:rsidP="0052105A">
      <w:pPr>
        <w:spacing w:line="276" w:lineRule="auto"/>
        <w:ind w:left="709" w:right="124" w:hanging="709"/>
        <w:jc w:val="both"/>
        <w:rPr>
          <w:rFonts w:ascii="Palatino Linotype" w:hAnsi="Palatino Linotype"/>
          <w:sz w:val="22"/>
          <w:szCs w:val="22"/>
        </w:rPr>
      </w:pPr>
      <w:r w:rsidRPr="00C52A09">
        <w:rPr>
          <w:rFonts w:ascii="Palatino Linotype" w:hAnsi="Palatino Linotype"/>
          <w:sz w:val="22"/>
          <w:szCs w:val="22"/>
        </w:rPr>
        <w:t xml:space="preserve">Herliyanto, 2015. </w:t>
      </w:r>
      <w:r w:rsidRPr="00C52A09">
        <w:rPr>
          <w:rFonts w:ascii="Palatino Linotype" w:hAnsi="Palatino Linotype"/>
          <w:i/>
          <w:sz w:val="22"/>
          <w:szCs w:val="22"/>
        </w:rPr>
        <w:t>Membaca Pemahaman dengan Strategi KWL (Pemahaman dan Minat Baca)</w:t>
      </w:r>
      <w:r w:rsidRPr="00C52A09">
        <w:rPr>
          <w:rFonts w:ascii="Palatino Linotype" w:hAnsi="Palatino Linotype"/>
          <w:sz w:val="22"/>
          <w:szCs w:val="22"/>
        </w:rPr>
        <w:t>. Yogyakarta: CV. Budi Utama</w:t>
      </w:r>
    </w:p>
    <w:p w14:paraId="3F1A531C" w14:textId="77777777" w:rsidR="0052105A" w:rsidRPr="00C52A09" w:rsidRDefault="0052105A" w:rsidP="0052105A">
      <w:pPr>
        <w:spacing w:line="276" w:lineRule="auto"/>
        <w:ind w:left="709" w:right="114" w:hanging="709"/>
        <w:jc w:val="both"/>
        <w:rPr>
          <w:rFonts w:ascii="Palatino Linotype" w:hAnsi="Palatino Linotype"/>
          <w:i/>
          <w:sz w:val="22"/>
          <w:szCs w:val="22"/>
        </w:rPr>
      </w:pPr>
      <w:r w:rsidRPr="00C52A09">
        <w:rPr>
          <w:rFonts w:ascii="Palatino Linotype" w:hAnsi="Palatino Linotype"/>
          <w:sz w:val="22"/>
          <w:szCs w:val="22"/>
        </w:rPr>
        <w:t xml:space="preserve">Hidayah, H. dkk. 2020. Penerapan </w:t>
      </w:r>
      <w:r w:rsidRPr="00C52A09">
        <w:rPr>
          <w:rFonts w:ascii="Palatino Linotype" w:hAnsi="Palatino Linotype"/>
          <w:i/>
          <w:sz w:val="22"/>
          <w:szCs w:val="22"/>
        </w:rPr>
        <w:t xml:space="preserve">Mind Mapping </w:t>
      </w:r>
      <w:r w:rsidRPr="00C52A09">
        <w:rPr>
          <w:rFonts w:ascii="Palatino Linotype" w:hAnsi="Palatino Linotype"/>
          <w:sz w:val="22"/>
          <w:szCs w:val="22"/>
        </w:rPr>
        <w:t>untuk Meningkatkan</w:t>
      </w:r>
      <w:r w:rsidRPr="00C52A09">
        <w:rPr>
          <w:rFonts w:ascii="Palatino Linotype" w:hAnsi="Palatino Linotype"/>
          <w:spacing w:val="40"/>
          <w:sz w:val="22"/>
          <w:szCs w:val="22"/>
        </w:rPr>
        <w:t xml:space="preserve"> </w:t>
      </w:r>
      <w:r w:rsidRPr="00C52A09">
        <w:rPr>
          <w:rFonts w:ascii="Palatino Linotype" w:hAnsi="Palatino Linotype"/>
          <w:sz w:val="22"/>
          <w:szCs w:val="22"/>
        </w:rPr>
        <w:t xml:space="preserve">Kreativitas pada Pembelajaran Pendidikan Kewarganegaraan. </w:t>
      </w:r>
      <w:r w:rsidRPr="00C52A09">
        <w:rPr>
          <w:rFonts w:ascii="Palatino Linotype" w:hAnsi="Palatino Linotype"/>
          <w:i/>
          <w:sz w:val="22"/>
          <w:szCs w:val="22"/>
        </w:rPr>
        <w:t>Jurnal Pendidikan: Vol(21): 48-49</w:t>
      </w:r>
    </w:p>
    <w:p w14:paraId="6FF323A6" w14:textId="77777777" w:rsidR="0052105A" w:rsidRPr="0052105A" w:rsidRDefault="0052105A" w:rsidP="0052105A">
      <w:pPr>
        <w:pStyle w:val="BodyText"/>
        <w:ind w:left="709" w:right="116"/>
        <w:jc w:val="both"/>
        <w:rPr>
          <w:rFonts w:ascii="Palatino Linotype" w:hAnsi="Palatino Linotype"/>
          <w:color w:val="000000" w:themeColor="text1"/>
          <w:sz w:val="22"/>
          <w:szCs w:val="22"/>
        </w:rPr>
      </w:pPr>
      <w:hyperlink r:id="rId10" w:history="1">
        <w:r w:rsidRPr="0052105A">
          <w:rPr>
            <w:rStyle w:val="Hyperlink"/>
            <w:rFonts w:ascii="Palatino Linotype" w:hAnsi="Palatino Linotype"/>
            <w:color w:val="000000" w:themeColor="text1"/>
            <w:spacing w:val="-2"/>
            <w:sz w:val="22"/>
            <w:szCs w:val="22"/>
            <w:u w:val="none"/>
          </w:rPr>
          <w:t>https://media.neliti.com/media/publications/476874-none-d94f55ea.pdf</w:t>
        </w:r>
      </w:hyperlink>
    </w:p>
    <w:p w14:paraId="5DAB8646" w14:textId="77777777" w:rsidR="0052105A" w:rsidRPr="0052105A" w:rsidRDefault="0052105A" w:rsidP="0052105A">
      <w:pPr>
        <w:widowControl w:val="0"/>
        <w:autoSpaceDE w:val="0"/>
        <w:autoSpaceDN w:val="0"/>
        <w:adjustRightInd w:val="0"/>
        <w:ind w:left="720" w:hanging="720"/>
        <w:jc w:val="both"/>
        <w:rPr>
          <w:rFonts w:ascii="Palatino Linotype" w:hAnsi="Palatino Linotype"/>
          <w:b/>
          <w:bCs/>
          <w:i/>
          <w:iCs/>
          <w:noProof/>
          <w:sz w:val="22"/>
          <w:szCs w:val="22"/>
        </w:rPr>
      </w:pPr>
      <w:r w:rsidRPr="0052105A">
        <w:rPr>
          <w:rFonts w:ascii="Palatino Linotype" w:hAnsi="Palatino Linotype"/>
          <w:bCs/>
          <w:noProof/>
          <w:sz w:val="22"/>
          <w:szCs w:val="22"/>
        </w:rPr>
        <w:t xml:space="preserve">Huda Fathul (2017). Penerapan Model Pembelajaran Talking Stick Untuk Meningkatkan Hasil Belajar Pokok Nahasan Pancasila Sebagai Dasar Negara Republik Indonesia Kelas IV Tahun Pelajaran 2017/2018. </w:t>
      </w:r>
      <w:r w:rsidRPr="0052105A">
        <w:rPr>
          <w:rFonts w:ascii="Palatino Linotype" w:hAnsi="Palatino Linotype"/>
          <w:bCs/>
          <w:i/>
          <w:iCs/>
          <w:noProof/>
          <w:sz w:val="22"/>
          <w:szCs w:val="22"/>
        </w:rPr>
        <w:t>Jurnal PTK Dan Pendidikan. 3(2), 45-54</w:t>
      </w:r>
    </w:p>
    <w:p w14:paraId="184B05B9" w14:textId="77777777" w:rsidR="0052105A" w:rsidRPr="00A900EA" w:rsidRDefault="0052105A" w:rsidP="0052105A">
      <w:pPr>
        <w:pStyle w:val="BodyText"/>
        <w:spacing w:after="0" w:line="276" w:lineRule="auto"/>
        <w:ind w:left="709" w:right="116" w:hanging="709"/>
        <w:jc w:val="both"/>
        <w:rPr>
          <w:rFonts w:ascii="Palatino Linotype" w:hAnsi="Palatino Linotype"/>
          <w:sz w:val="22"/>
          <w:szCs w:val="22"/>
        </w:rPr>
      </w:pPr>
      <w:r w:rsidRPr="00C52A09">
        <w:rPr>
          <w:rFonts w:ascii="Palatino Linotype" w:hAnsi="Palatino Linotype"/>
          <w:sz w:val="22"/>
          <w:szCs w:val="22"/>
        </w:rPr>
        <w:t xml:space="preserve">Lukluk, F.H. &amp; Karsono. (2019). Penerapan Model Pembelajaran </w:t>
      </w:r>
      <w:r w:rsidRPr="00C52A09">
        <w:rPr>
          <w:rFonts w:ascii="Palatino Linotype" w:hAnsi="Palatino Linotype"/>
          <w:i/>
          <w:sz w:val="22"/>
          <w:szCs w:val="22"/>
        </w:rPr>
        <w:t xml:space="preserve">Mind Mapping </w:t>
      </w:r>
      <w:r w:rsidRPr="00C52A09">
        <w:rPr>
          <w:rFonts w:ascii="Palatino Linotype" w:hAnsi="Palatino Linotype"/>
          <w:sz w:val="22"/>
          <w:szCs w:val="22"/>
        </w:rPr>
        <w:t xml:space="preserve">untuk Meningkatkan Keterampilan Membaca Pemahaman Siswa Kelas III Sekolah Dasar. </w:t>
      </w:r>
      <w:r w:rsidRPr="00A900EA">
        <w:rPr>
          <w:rFonts w:ascii="Palatino Linotype" w:hAnsi="Palatino Linotype"/>
          <w:sz w:val="22"/>
          <w:szCs w:val="22"/>
        </w:rPr>
        <w:t xml:space="preserve">Diakses pada tanggal 30 Juni 2024, dari </w:t>
      </w:r>
    </w:p>
    <w:p w14:paraId="112738F7" w14:textId="77777777" w:rsidR="0052105A" w:rsidRPr="00A900EA" w:rsidRDefault="0052105A" w:rsidP="0052105A">
      <w:pPr>
        <w:spacing w:line="276" w:lineRule="auto"/>
        <w:ind w:left="709" w:right="123" w:hanging="709"/>
        <w:jc w:val="both"/>
        <w:rPr>
          <w:rFonts w:ascii="Palatino Linotype" w:hAnsi="Palatino Linotype"/>
          <w:i/>
          <w:sz w:val="22"/>
          <w:szCs w:val="22"/>
        </w:rPr>
      </w:pPr>
      <w:r w:rsidRPr="00A900EA">
        <w:rPr>
          <w:rFonts w:ascii="Palatino Linotype" w:hAnsi="Palatino Linotype"/>
          <w:sz w:val="22"/>
          <w:szCs w:val="22"/>
        </w:rPr>
        <w:t>Muhtar, dkk. 2022. Analisis Kemampuan Membaca Pemahaman pada Siswa</w:t>
      </w:r>
      <w:r w:rsidRPr="00A900EA">
        <w:rPr>
          <w:rFonts w:ascii="Palatino Linotype" w:hAnsi="Palatino Linotype"/>
          <w:spacing w:val="40"/>
          <w:sz w:val="22"/>
          <w:szCs w:val="22"/>
        </w:rPr>
        <w:t xml:space="preserve"> </w:t>
      </w:r>
      <w:r w:rsidRPr="00A900EA">
        <w:rPr>
          <w:rFonts w:ascii="Palatino Linotype" w:hAnsi="Palatino Linotype"/>
          <w:sz w:val="22"/>
          <w:szCs w:val="22"/>
        </w:rPr>
        <w:t xml:space="preserve">Kelas V SD Negeri 1 Gubukusuma. </w:t>
      </w:r>
      <w:r w:rsidRPr="00A900EA">
        <w:rPr>
          <w:rFonts w:ascii="Palatino Linotype" w:hAnsi="Palatino Linotype"/>
          <w:i/>
          <w:sz w:val="22"/>
          <w:szCs w:val="22"/>
        </w:rPr>
        <w:t xml:space="preserve">JURNAL PEDAGOGIK, Vol 10: 2252- </w:t>
      </w:r>
      <w:r w:rsidRPr="00A900EA">
        <w:rPr>
          <w:rFonts w:ascii="Palatino Linotype" w:hAnsi="Palatino Linotype"/>
          <w:i/>
          <w:spacing w:val="-4"/>
          <w:sz w:val="22"/>
          <w:szCs w:val="22"/>
        </w:rPr>
        <w:t>8431</w:t>
      </w:r>
    </w:p>
    <w:p w14:paraId="28C11C65" w14:textId="77777777" w:rsidR="0052105A" w:rsidRPr="00A900EA" w:rsidRDefault="0052105A" w:rsidP="0052105A">
      <w:pPr>
        <w:spacing w:line="276" w:lineRule="auto"/>
        <w:ind w:left="709" w:right="139" w:hanging="709"/>
        <w:jc w:val="both"/>
        <w:rPr>
          <w:rFonts w:ascii="Palatino Linotype" w:hAnsi="Palatino Linotype"/>
          <w:sz w:val="22"/>
          <w:szCs w:val="22"/>
        </w:rPr>
      </w:pPr>
      <w:r w:rsidRPr="00A900EA">
        <w:rPr>
          <w:rFonts w:ascii="Palatino Linotype" w:hAnsi="Palatino Linotype"/>
          <w:sz w:val="22"/>
          <w:szCs w:val="22"/>
        </w:rPr>
        <w:t xml:space="preserve">Mulyasa, H. E. 2012. </w:t>
      </w:r>
      <w:r w:rsidRPr="00A900EA">
        <w:rPr>
          <w:rFonts w:ascii="Palatino Linotype" w:hAnsi="Palatino Linotype"/>
          <w:i/>
          <w:sz w:val="22"/>
          <w:szCs w:val="22"/>
        </w:rPr>
        <w:t>Praktik Penelitian Tindakan Kelas</w:t>
      </w:r>
      <w:r w:rsidRPr="00A900EA">
        <w:rPr>
          <w:rFonts w:ascii="Palatino Linotype" w:hAnsi="Palatino Linotype"/>
          <w:sz w:val="22"/>
          <w:szCs w:val="22"/>
        </w:rPr>
        <w:t xml:space="preserve">. Bandung: PT Remaja </w:t>
      </w:r>
      <w:r w:rsidRPr="00A900EA">
        <w:rPr>
          <w:rFonts w:ascii="Palatino Linotype" w:hAnsi="Palatino Linotype"/>
          <w:spacing w:val="-2"/>
          <w:sz w:val="22"/>
          <w:szCs w:val="22"/>
        </w:rPr>
        <w:t>Rosdakarya</w:t>
      </w:r>
    </w:p>
    <w:p w14:paraId="136B1F2B" w14:textId="77777777" w:rsidR="0052105A" w:rsidRPr="0052105A" w:rsidRDefault="0052105A" w:rsidP="0052105A">
      <w:pPr>
        <w:widowControl w:val="0"/>
        <w:autoSpaceDE w:val="0"/>
        <w:autoSpaceDN w:val="0"/>
        <w:adjustRightInd w:val="0"/>
        <w:ind w:left="720" w:hanging="720"/>
        <w:jc w:val="both"/>
        <w:rPr>
          <w:rFonts w:ascii="Palatino Linotype" w:hAnsi="Palatino Linotype"/>
          <w:b/>
          <w:bCs/>
          <w:noProof/>
          <w:sz w:val="22"/>
          <w:szCs w:val="22"/>
          <w:lang w:val="fi-FI"/>
        </w:rPr>
      </w:pPr>
      <w:r w:rsidRPr="0052105A">
        <w:rPr>
          <w:rFonts w:ascii="Palatino Linotype" w:hAnsi="Palatino Linotype"/>
          <w:bCs/>
          <w:noProof/>
          <w:sz w:val="22"/>
          <w:szCs w:val="22"/>
        </w:rPr>
        <w:t xml:space="preserve">Nurwida Martin. (2016). Peningkatan Keterampilan Berbicara Melalui Metode </w:t>
      </w:r>
      <w:r w:rsidRPr="0052105A">
        <w:rPr>
          <w:rFonts w:ascii="Palatino Linotype" w:hAnsi="Palatino Linotype"/>
          <w:bCs/>
          <w:i/>
          <w:iCs/>
          <w:noProof/>
          <w:sz w:val="22"/>
          <w:szCs w:val="22"/>
        </w:rPr>
        <w:t>Story Telling</w:t>
      </w:r>
      <w:r w:rsidRPr="0052105A">
        <w:rPr>
          <w:rFonts w:ascii="Palatino Linotype" w:hAnsi="Palatino Linotype"/>
          <w:bCs/>
          <w:noProof/>
          <w:sz w:val="22"/>
          <w:szCs w:val="22"/>
        </w:rPr>
        <w:t xml:space="preserve"> Untuk Siswa Sekolah Dasar. </w:t>
      </w:r>
      <w:r w:rsidRPr="0052105A">
        <w:rPr>
          <w:rFonts w:ascii="Palatino Linotype" w:hAnsi="Palatino Linotype"/>
          <w:bCs/>
          <w:i/>
          <w:iCs/>
          <w:noProof/>
          <w:sz w:val="22"/>
          <w:szCs w:val="22"/>
          <w:lang w:val="fi-FI"/>
        </w:rPr>
        <w:t>Jurnal Ilmiah Guru.1(2)</w:t>
      </w:r>
    </w:p>
    <w:p w14:paraId="0F976B3F" w14:textId="77777777" w:rsidR="0052105A" w:rsidRPr="00C52A09" w:rsidRDefault="0052105A" w:rsidP="0052105A">
      <w:pPr>
        <w:spacing w:line="278" w:lineRule="auto"/>
        <w:ind w:left="709" w:right="137" w:hanging="709"/>
        <w:jc w:val="both"/>
        <w:rPr>
          <w:rFonts w:ascii="Palatino Linotype" w:hAnsi="Palatino Linotype"/>
          <w:sz w:val="22"/>
          <w:szCs w:val="22"/>
          <w:lang w:val="fi-FI"/>
        </w:rPr>
      </w:pPr>
      <w:r w:rsidRPr="00C52A09">
        <w:rPr>
          <w:rFonts w:ascii="Palatino Linotype" w:hAnsi="Palatino Linotype"/>
          <w:sz w:val="22"/>
          <w:szCs w:val="22"/>
          <w:lang w:val="fi-FI"/>
        </w:rPr>
        <w:t xml:space="preserve">Rujakat, A. 2018. </w:t>
      </w:r>
      <w:r w:rsidRPr="00C52A09">
        <w:rPr>
          <w:rFonts w:ascii="Palatino Linotype" w:hAnsi="Palatino Linotype"/>
          <w:i/>
          <w:sz w:val="22"/>
          <w:szCs w:val="22"/>
          <w:lang w:val="fi-FI"/>
        </w:rPr>
        <w:t>Pendekatan Penelitian Kualitatif</w:t>
      </w:r>
      <w:r w:rsidRPr="00C52A09">
        <w:rPr>
          <w:rFonts w:ascii="Palatino Linotype" w:hAnsi="Palatino Linotype"/>
          <w:sz w:val="22"/>
          <w:szCs w:val="22"/>
          <w:lang w:val="fi-FI"/>
        </w:rPr>
        <w:t xml:space="preserve">. Yogyakarta: CV BUDI </w:t>
      </w:r>
      <w:r w:rsidRPr="00C52A09">
        <w:rPr>
          <w:rFonts w:ascii="Palatino Linotype" w:hAnsi="Palatino Linotype"/>
          <w:spacing w:val="-2"/>
          <w:sz w:val="22"/>
          <w:szCs w:val="22"/>
          <w:lang w:val="fi-FI"/>
        </w:rPr>
        <w:t>UTAMA</w:t>
      </w:r>
    </w:p>
    <w:p w14:paraId="3EFA1353" w14:textId="77777777" w:rsidR="0052105A" w:rsidRPr="0052105A" w:rsidRDefault="0052105A" w:rsidP="0052105A">
      <w:pPr>
        <w:spacing w:line="273" w:lineRule="exact"/>
        <w:ind w:left="709" w:hanging="709"/>
        <w:jc w:val="both"/>
        <w:rPr>
          <w:rFonts w:ascii="Palatino Linotype" w:hAnsi="Palatino Linotype"/>
          <w:sz w:val="22"/>
          <w:szCs w:val="22"/>
          <w:lang w:val="fi-FI"/>
        </w:rPr>
      </w:pPr>
      <w:r w:rsidRPr="0052105A">
        <w:rPr>
          <w:rFonts w:ascii="Palatino Linotype" w:hAnsi="Palatino Linotype"/>
          <w:bCs/>
          <w:noProof/>
          <w:sz w:val="22"/>
          <w:szCs w:val="22"/>
          <w:lang w:val="fi-FI"/>
        </w:rPr>
        <w:t xml:space="preserve">Somadayo, S. (2013) </w:t>
      </w:r>
      <w:r w:rsidRPr="0052105A">
        <w:rPr>
          <w:rFonts w:ascii="Palatino Linotype" w:hAnsi="Palatino Linotype"/>
          <w:bCs/>
          <w:i/>
          <w:iCs/>
          <w:noProof/>
          <w:sz w:val="22"/>
          <w:szCs w:val="22"/>
          <w:lang w:val="fi-FI"/>
        </w:rPr>
        <w:t>Penelitian Tindakan Kelas</w:t>
      </w:r>
      <w:r w:rsidRPr="0052105A">
        <w:rPr>
          <w:rFonts w:ascii="Palatino Linotype" w:hAnsi="Palatino Linotype"/>
          <w:bCs/>
          <w:noProof/>
          <w:sz w:val="22"/>
          <w:szCs w:val="22"/>
          <w:lang w:val="fi-FI"/>
        </w:rPr>
        <w:t>. yogyakarta: graha ilmu.</w:t>
      </w:r>
    </w:p>
    <w:p w14:paraId="1AC41CEA" w14:textId="77777777" w:rsidR="0052105A" w:rsidRPr="00C52A09" w:rsidRDefault="0052105A" w:rsidP="0052105A">
      <w:pPr>
        <w:spacing w:line="276" w:lineRule="auto"/>
        <w:ind w:left="709" w:right="544" w:hanging="709"/>
        <w:jc w:val="both"/>
        <w:rPr>
          <w:rFonts w:ascii="Palatino Linotype" w:hAnsi="Palatino Linotype"/>
          <w:sz w:val="22"/>
          <w:szCs w:val="22"/>
          <w:lang w:val="fi-FI"/>
        </w:rPr>
      </w:pPr>
      <w:r w:rsidRPr="00C52A09">
        <w:rPr>
          <w:rFonts w:ascii="Palatino Linotype" w:hAnsi="Palatino Linotype"/>
          <w:sz w:val="22"/>
          <w:szCs w:val="22"/>
          <w:lang w:val="fi-FI"/>
        </w:rPr>
        <w:t>Somadayo,</w:t>
      </w:r>
      <w:r w:rsidRPr="00C52A09">
        <w:rPr>
          <w:rFonts w:ascii="Palatino Linotype" w:hAnsi="Palatino Linotype"/>
          <w:spacing w:val="-2"/>
          <w:sz w:val="22"/>
          <w:szCs w:val="22"/>
          <w:lang w:val="fi-FI"/>
        </w:rPr>
        <w:t xml:space="preserve"> </w:t>
      </w:r>
      <w:r w:rsidRPr="00C52A09">
        <w:rPr>
          <w:rFonts w:ascii="Palatino Linotype" w:hAnsi="Palatino Linotype"/>
          <w:sz w:val="22"/>
          <w:szCs w:val="22"/>
          <w:lang w:val="fi-FI"/>
        </w:rPr>
        <w:t>S.</w:t>
      </w:r>
      <w:r w:rsidRPr="00C52A09">
        <w:rPr>
          <w:rFonts w:ascii="Palatino Linotype" w:hAnsi="Palatino Linotype"/>
          <w:spacing w:val="-5"/>
          <w:sz w:val="22"/>
          <w:szCs w:val="22"/>
          <w:lang w:val="fi-FI"/>
        </w:rPr>
        <w:t xml:space="preserve"> </w:t>
      </w:r>
      <w:r w:rsidRPr="00C52A09">
        <w:rPr>
          <w:rFonts w:ascii="Palatino Linotype" w:hAnsi="Palatino Linotype"/>
          <w:sz w:val="22"/>
          <w:szCs w:val="22"/>
          <w:lang w:val="fi-FI"/>
        </w:rPr>
        <w:t>2013.</w:t>
      </w:r>
      <w:r w:rsidRPr="00C52A09">
        <w:rPr>
          <w:rFonts w:ascii="Palatino Linotype" w:hAnsi="Palatino Linotype"/>
          <w:spacing w:val="-4"/>
          <w:sz w:val="22"/>
          <w:szCs w:val="22"/>
          <w:lang w:val="fi-FI"/>
        </w:rPr>
        <w:t xml:space="preserve"> </w:t>
      </w:r>
      <w:r w:rsidRPr="00C52A09">
        <w:rPr>
          <w:rFonts w:ascii="Palatino Linotype" w:hAnsi="Palatino Linotype"/>
          <w:i/>
          <w:sz w:val="22"/>
          <w:szCs w:val="22"/>
          <w:lang w:val="fi-FI"/>
        </w:rPr>
        <w:t>Penelitian</w:t>
      </w:r>
      <w:r w:rsidRPr="00C52A09">
        <w:rPr>
          <w:rFonts w:ascii="Palatino Linotype" w:hAnsi="Palatino Linotype"/>
          <w:i/>
          <w:spacing w:val="-5"/>
          <w:sz w:val="22"/>
          <w:szCs w:val="22"/>
          <w:lang w:val="fi-FI"/>
        </w:rPr>
        <w:t xml:space="preserve"> </w:t>
      </w:r>
      <w:r w:rsidRPr="00C52A09">
        <w:rPr>
          <w:rFonts w:ascii="Palatino Linotype" w:hAnsi="Palatino Linotype"/>
          <w:i/>
          <w:sz w:val="22"/>
          <w:szCs w:val="22"/>
          <w:lang w:val="fi-FI"/>
        </w:rPr>
        <w:t>Tindakan</w:t>
      </w:r>
      <w:r w:rsidRPr="00C52A09">
        <w:rPr>
          <w:rFonts w:ascii="Palatino Linotype" w:hAnsi="Palatino Linotype"/>
          <w:i/>
          <w:spacing w:val="-9"/>
          <w:sz w:val="22"/>
          <w:szCs w:val="22"/>
          <w:lang w:val="fi-FI"/>
        </w:rPr>
        <w:t xml:space="preserve"> </w:t>
      </w:r>
      <w:r w:rsidRPr="00C52A09">
        <w:rPr>
          <w:rFonts w:ascii="Palatino Linotype" w:hAnsi="Palatino Linotype"/>
          <w:i/>
          <w:sz w:val="22"/>
          <w:szCs w:val="22"/>
          <w:lang w:val="fi-FI"/>
        </w:rPr>
        <w:t>Kelas</w:t>
      </w:r>
      <w:r w:rsidRPr="00C52A09">
        <w:rPr>
          <w:rFonts w:ascii="Palatino Linotype" w:hAnsi="Palatino Linotype"/>
          <w:sz w:val="22"/>
          <w:szCs w:val="22"/>
          <w:lang w:val="fi-FI"/>
        </w:rPr>
        <w:t>.</w:t>
      </w:r>
      <w:r w:rsidRPr="00C52A09">
        <w:rPr>
          <w:rFonts w:ascii="Palatino Linotype" w:hAnsi="Palatino Linotype"/>
          <w:spacing w:val="-5"/>
          <w:sz w:val="22"/>
          <w:szCs w:val="22"/>
          <w:lang w:val="fi-FI"/>
        </w:rPr>
        <w:t xml:space="preserve"> </w:t>
      </w:r>
      <w:r w:rsidRPr="00C52A09">
        <w:rPr>
          <w:rFonts w:ascii="Palatino Linotype" w:hAnsi="Palatino Linotype"/>
          <w:sz w:val="22"/>
          <w:szCs w:val="22"/>
          <w:lang w:val="fi-FI"/>
        </w:rPr>
        <w:t>Yogyakarta:</w:t>
      </w:r>
      <w:r w:rsidRPr="00C52A09">
        <w:rPr>
          <w:rFonts w:ascii="Palatino Linotype" w:hAnsi="Palatino Linotype"/>
          <w:spacing w:val="-7"/>
          <w:sz w:val="22"/>
          <w:szCs w:val="22"/>
          <w:lang w:val="fi-FI"/>
        </w:rPr>
        <w:t xml:space="preserve"> </w:t>
      </w:r>
      <w:r w:rsidRPr="00C52A09">
        <w:rPr>
          <w:rFonts w:ascii="Palatino Linotype" w:hAnsi="Palatino Linotype"/>
          <w:sz w:val="22"/>
          <w:szCs w:val="22"/>
          <w:lang w:val="fi-FI"/>
        </w:rPr>
        <w:t>Graha</w:t>
      </w:r>
      <w:r w:rsidRPr="00C52A09">
        <w:rPr>
          <w:rFonts w:ascii="Palatino Linotype" w:hAnsi="Palatino Linotype"/>
          <w:spacing w:val="-4"/>
          <w:sz w:val="22"/>
          <w:szCs w:val="22"/>
          <w:lang w:val="fi-FI"/>
        </w:rPr>
        <w:t xml:space="preserve"> </w:t>
      </w:r>
      <w:r w:rsidRPr="00C52A09">
        <w:rPr>
          <w:rFonts w:ascii="Palatino Linotype" w:hAnsi="Palatino Linotype"/>
          <w:sz w:val="22"/>
          <w:szCs w:val="22"/>
          <w:lang w:val="fi-FI"/>
        </w:rPr>
        <w:t xml:space="preserve">Ilmu Suria, Darma. 2010. </w:t>
      </w:r>
      <w:r w:rsidRPr="00C52A09">
        <w:rPr>
          <w:rFonts w:ascii="Palatino Linotype" w:hAnsi="Palatino Linotype"/>
          <w:i/>
          <w:sz w:val="22"/>
          <w:szCs w:val="22"/>
          <w:lang w:val="fi-FI"/>
        </w:rPr>
        <w:t>Manajemen Kinerja</w:t>
      </w:r>
      <w:r w:rsidRPr="00C52A09">
        <w:rPr>
          <w:rFonts w:ascii="Palatino Linotype" w:hAnsi="Palatino Linotype"/>
          <w:sz w:val="22"/>
          <w:szCs w:val="22"/>
          <w:lang w:val="fi-FI"/>
        </w:rPr>
        <w:t>. Yogyakarta: Pustaka Pelajar</w:t>
      </w:r>
    </w:p>
    <w:p w14:paraId="7095F49A" w14:textId="77777777" w:rsidR="0052105A" w:rsidRPr="00A900EA" w:rsidRDefault="0052105A" w:rsidP="0052105A">
      <w:pPr>
        <w:spacing w:line="360" w:lineRule="auto"/>
        <w:ind w:left="720" w:hanging="720"/>
        <w:jc w:val="both"/>
        <w:rPr>
          <w:rFonts w:ascii="Palatino Linotype" w:hAnsi="Palatino Linotype"/>
          <w:b/>
          <w:bCs/>
          <w:noProof/>
          <w:sz w:val="22"/>
          <w:szCs w:val="22"/>
          <w:lang w:val="fi-FI"/>
        </w:rPr>
      </w:pPr>
      <w:r w:rsidRPr="00A900EA">
        <w:rPr>
          <w:rFonts w:ascii="Palatino Linotype" w:hAnsi="Palatino Linotype"/>
          <w:bCs/>
          <w:noProof/>
          <w:sz w:val="22"/>
          <w:szCs w:val="22"/>
          <w:lang w:val="fi-FI"/>
        </w:rPr>
        <w:t>Susanti, E. (2019) ‘</w:t>
      </w:r>
      <w:r w:rsidRPr="00A900EA">
        <w:rPr>
          <w:rFonts w:ascii="Palatino Linotype" w:hAnsi="Palatino Linotype"/>
          <w:bCs/>
          <w:i/>
          <w:iCs/>
          <w:noProof/>
          <w:sz w:val="22"/>
          <w:szCs w:val="22"/>
          <w:lang w:val="fi-FI"/>
        </w:rPr>
        <w:t>Keterampilan Berbicara’</w:t>
      </w:r>
      <w:r w:rsidRPr="00A900EA">
        <w:rPr>
          <w:rFonts w:ascii="Palatino Linotype" w:hAnsi="Palatino Linotype"/>
          <w:bCs/>
          <w:noProof/>
          <w:sz w:val="22"/>
          <w:szCs w:val="22"/>
          <w:lang w:val="fi-FI"/>
        </w:rPr>
        <w:t>.Depok:Rajagrafindo Persada</w:t>
      </w:r>
    </w:p>
    <w:p w14:paraId="43D5AF9B" w14:textId="77777777" w:rsidR="0052105A" w:rsidRPr="00C52A09" w:rsidRDefault="0052105A" w:rsidP="0052105A">
      <w:pPr>
        <w:spacing w:line="276" w:lineRule="auto"/>
        <w:ind w:left="709" w:hanging="709"/>
        <w:jc w:val="both"/>
        <w:rPr>
          <w:rFonts w:ascii="Palatino Linotype" w:hAnsi="Palatino Linotype"/>
          <w:sz w:val="22"/>
          <w:szCs w:val="22"/>
          <w:lang w:val="fi-FI"/>
        </w:rPr>
      </w:pPr>
      <w:r w:rsidRPr="00A900EA">
        <w:rPr>
          <w:rFonts w:ascii="Palatino Linotype" w:hAnsi="Palatino Linotype"/>
          <w:sz w:val="22"/>
          <w:szCs w:val="22"/>
          <w:lang w:val="en-ID"/>
        </w:rPr>
        <w:lastRenderedPageBreak/>
        <w:t>Sutirman.</w:t>
      </w:r>
      <w:r w:rsidRPr="00A900EA">
        <w:rPr>
          <w:rFonts w:ascii="Palatino Linotype" w:hAnsi="Palatino Linotype"/>
          <w:spacing w:val="40"/>
          <w:sz w:val="22"/>
          <w:szCs w:val="22"/>
          <w:lang w:val="en-ID"/>
        </w:rPr>
        <w:t xml:space="preserve"> </w:t>
      </w:r>
      <w:r w:rsidRPr="00A900EA">
        <w:rPr>
          <w:rFonts w:ascii="Palatino Linotype" w:hAnsi="Palatino Linotype"/>
          <w:sz w:val="22"/>
          <w:szCs w:val="22"/>
          <w:lang w:val="en-ID"/>
        </w:rPr>
        <w:t>2013.</w:t>
      </w:r>
      <w:r w:rsidRPr="00A900EA">
        <w:rPr>
          <w:rFonts w:ascii="Palatino Linotype" w:hAnsi="Palatino Linotype"/>
          <w:spacing w:val="40"/>
          <w:sz w:val="22"/>
          <w:szCs w:val="22"/>
          <w:lang w:val="en-ID"/>
        </w:rPr>
        <w:t xml:space="preserve"> </w:t>
      </w:r>
      <w:r w:rsidRPr="00A900EA">
        <w:rPr>
          <w:rFonts w:ascii="Palatino Linotype" w:hAnsi="Palatino Linotype"/>
          <w:i/>
          <w:sz w:val="22"/>
          <w:szCs w:val="22"/>
          <w:lang w:val="en-ID"/>
        </w:rPr>
        <w:t>Media</w:t>
      </w:r>
      <w:r w:rsidRPr="00A900EA">
        <w:rPr>
          <w:rFonts w:ascii="Palatino Linotype" w:hAnsi="Palatino Linotype"/>
          <w:i/>
          <w:spacing w:val="40"/>
          <w:sz w:val="22"/>
          <w:szCs w:val="22"/>
          <w:lang w:val="en-ID"/>
        </w:rPr>
        <w:t xml:space="preserve"> </w:t>
      </w:r>
      <w:r w:rsidRPr="00A900EA">
        <w:rPr>
          <w:rFonts w:ascii="Palatino Linotype" w:hAnsi="Palatino Linotype"/>
          <w:i/>
          <w:sz w:val="22"/>
          <w:szCs w:val="22"/>
          <w:lang w:val="en-ID"/>
        </w:rPr>
        <w:t>dan</w:t>
      </w:r>
      <w:r w:rsidRPr="00A900EA">
        <w:rPr>
          <w:rFonts w:ascii="Palatino Linotype" w:hAnsi="Palatino Linotype"/>
          <w:i/>
          <w:spacing w:val="40"/>
          <w:sz w:val="22"/>
          <w:szCs w:val="22"/>
          <w:lang w:val="en-ID"/>
        </w:rPr>
        <w:t xml:space="preserve"> </w:t>
      </w:r>
      <w:r w:rsidRPr="00A900EA">
        <w:rPr>
          <w:rFonts w:ascii="Palatino Linotype" w:hAnsi="Palatino Linotype"/>
          <w:i/>
          <w:sz w:val="22"/>
          <w:szCs w:val="22"/>
          <w:lang w:val="en-ID"/>
        </w:rPr>
        <w:t>Model-Model</w:t>
      </w:r>
      <w:r w:rsidRPr="00A900EA">
        <w:rPr>
          <w:rFonts w:ascii="Palatino Linotype" w:hAnsi="Palatino Linotype"/>
          <w:i/>
          <w:spacing w:val="40"/>
          <w:sz w:val="22"/>
          <w:szCs w:val="22"/>
          <w:lang w:val="en-ID"/>
        </w:rPr>
        <w:t xml:space="preserve"> </w:t>
      </w:r>
      <w:r w:rsidRPr="00A900EA">
        <w:rPr>
          <w:rFonts w:ascii="Palatino Linotype" w:hAnsi="Palatino Linotype"/>
          <w:i/>
          <w:sz w:val="22"/>
          <w:szCs w:val="22"/>
          <w:lang w:val="en-ID"/>
        </w:rPr>
        <w:t>Pembelajaran</w:t>
      </w:r>
      <w:r w:rsidRPr="00A900EA">
        <w:rPr>
          <w:rFonts w:ascii="Palatino Linotype" w:hAnsi="Palatino Linotype"/>
          <w:i/>
          <w:spacing w:val="40"/>
          <w:sz w:val="22"/>
          <w:szCs w:val="22"/>
          <w:lang w:val="en-ID"/>
        </w:rPr>
        <w:t xml:space="preserve"> </w:t>
      </w:r>
      <w:r w:rsidRPr="00A900EA">
        <w:rPr>
          <w:rFonts w:ascii="Palatino Linotype" w:hAnsi="Palatino Linotype"/>
          <w:i/>
          <w:sz w:val="22"/>
          <w:szCs w:val="22"/>
          <w:lang w:val="en-ID"/>
        </w:rPr>
        <w:t>Inovatif</w:t>
      </w:r>
      <w:r w:rsidRPr="00A900EA">
        <w:rPr>
          <w:rFonts w:ascii="Palatino Linotype" w:hAnsi="Palatino Linotype"/>
          <w:sz w:val="22"/>
          <w:szCs w:val="22"/>
          <w:lang w:val="en-ID"/>
        </w:rPr>
        <w:t>.</w:t>
      </w:r>
      <w:r w:rsidRPr="00A900EA">
        <w:rPr>
          <w:rFonts w:ascii="Palatino Linotype" w:hAnsi="Palatino Linotype"/>
          <w:spacing w:val="40"/>
          <w:sz w:val="22"/>
          <w:szCs w:val="22"/>
          <w:lang w:val="en-ID"/>
        </w:rPr>
        <w:t xml:space="preserve"> </w:t>
      </w:r>
      <w:r w:rsidRPr="00C52A09">
        <w:rPr>
          <w:rFonts w:ascii="Palatino Linotype" w:hAnsi="Palatino Linotype"/>
          <w:sz w:val="22"/>
          <w:szCs w:val="22"/>
          <w:lang w:val="fi-FI"/>
        </w:rPr>
        <w:t>Yogyakarta: Graha Ilmu</w:t>
      </w:r>
    </w:p>
    <w:p w14:paraId="77BEAA4B" w14:textId="77777777" w:rsidR="0052105A" w:rsidRDefault="0052105A" w:rsidP="0052105A">
      <w:pPr>
        <w:spacing w:line="273" w:lineRule="exact"/>
        <w:ind w:left="709" w:hanging="709"/>
        <w:jc w:val="both"/>
        <w:rPr>
          <w:rFonts w:ascii="Palatino Linotype" w:hAnsi="Palatino Linotype"/>
          <w:spacing w:val="-2"/>
          <w:sz w:val="22"/>
          <w:szCs w:val="22"/>
        </w:rPr>
      </w:pPr>
      <w:r w:rsidRPr="00C52A09">
        <w:rPr>
          <w:rFonts w:ascii="Palatino Linotype" w:hAnsi="Palatino Linotype"/>
          <w:sz w:val="22"/>
          <w:szCs w:val="22"/>
          <w:lang w:val="fi-FI"/>
        </w:rPr>
        <w:t>Swadarma,</w:t>
      </w:r>
      <w:r w:rsidRPr="00C52A09">
        <w:rPr>
          <w:rFonts w:ascii="Palatino Linotype" w:hAnsi="Palatino Linotype"/>
          <w:spacing w:val="13"/>
          <w:sz w:val="22"/>
          <w:szCs w:val="22"/>
          <w:lang w:val="fi-FI"/>
        </w:rPr>
        <w:t xml:space="preserve"> </w:t>
      </w:r>
      <w:r w:rsidRPr="00C52A09">
        <w:rPr>
          <w:rFonts w:ascii="Palatino Linotype" w:hAnsi="Palatino Linotype"/>
          <w:sz w:val="22"/>
          <w:szCs w:val="22"/>
          <w:lang w:val="fi-FI"/>
        </w:rPr>
        <w:t>D.</w:t>
      </w:r>
      <w:r w:rsidRPr="00C52A09">
        <w:rPr>
          <w:rFonts w:ascii="Palatino Linotype" w:hAnsi="Palatino Linotype"/>
          <w:spacing w:val="15"/>
          <w:sz w:val="22"/>
          <w:szCs w:val="22"/>
          <w:lang w:val="fi-FI"/>
        </w:rPr>
        <w:t xml:space="preserve"> </w:t>
      </w:r>
      <w:r w:rsidRPr="00C52A09">
        <w:rPr>
          <w:rFonts w:ascii="Palatino Linotype" w:hAnsi="Palatino Linotype"/>
          <w:sz w:val="22"/>
          <w:szCs w:val="22"/>
          <w:lang w:val="fi-FI"/>
        </w:rPr>
        <w:t>2013.</w:t>
      </w:r>
      <w:r w:rsidRPr="00C52A09">
        <w:rPr>
          <w:rFonts w:ascii="Palatino Linotype" w:hAnsi="Palatino Linotype"/>
          <w:spacing w:val="17"/>
          <w:sz w:val="22"/>
          <w:szCs w:val="22"/>
          <w:lang w:val="fi-FI"/>
        </w:rPr>
        <w:t xml:space="preserve"> </w:t>
      </w:r>
      <w:r w:rsidRPr="00C52A09">
        <w:rPr>
          <w:rFonts w:ascii="Palatino Linotype" w:hAnsi="Palatino Linotype"/>
          <w:i/>
          <w:sz w:val="22"/>
          <w:szCs w:val="22"/>
        </w:rPr>
        <w:t>Peberapan</w:t>
      </w:r>
      <w:r w:rsidRPr="00C52A09">
        <w:rPr>
          <w:rFonts w:ascii="Palatino Linotype" w:hAnsi="Palatino Linotype"/>
          <w:i/>
          <w:spacing w:val="15"/>
          <w:sz w:val="22"/>
          <w:szCs w:val="22"/>
        </w:rPr>
        <w:t xml:space="preserve"> </w:t>
      </w:r>
      <w:r w:rsidRPr="00C52A09">
        <w:rPr>
          <w:rFonts w:ascii="Palatino Linotype" w:hAnsi="Palatino Linotype"/>
          <w:i/>
          <w:sz w:val="22"/>
          <w:szCs w:val="22"/>
        </w:rPr>
        <w:t>Mind</w:t>
      </w:r>
      <w:r w:rsidRPr="00C52A09">
        <w:rPr>
          <w:rFonts w:ascii="Palatino Linotype" w:hAnsi="Palatino Linotype"/>
          <w:i/>
          <w:spacing w:val="15"/>
          <w:sz w:val="22"/>
          <w:szCs w:val="22"/>
        </w:rPr>
        <w:t xml:space="preserve"> </w:t>
      </w:r>
      <w:r w:rsidRPr="00C52A09">
        <w:rPr>
          <w:rFonts w:ascii="Palatino Linotype" w:hAnsi="Palatino Linotype"/>
          <w:i/>
          <w:sz w:val="22"/>
          <w:szCs w:val="22"/>
        </w:rPr>
        <w:t>Mapping</w:t>
      </w:r>
      <w:r w:rsidRPr="00C52A09">
        <w:rPr>
          <w:rFonts w:ascii="Palatino Linotype" w:hAnsi="Palatino Linotype"/>
          <w:i/>
          <w:spacing w:val="15"/>
          <w:sz w:val="22"/>
          <w:szCs w:val="22"/>
        </w:rPr>
        <w:t xml:space="preserve"> </w:t>
      </w:r>
      <w:r w:rsidRPr="00C52A09">
        <w:rPr>
          <w:rFonts w:ascii="Palatino Linotype" w:hAnsi="Palatino Linotype"/>
          <w:i/>
          <w:sz w:val="22"/>
          <w:szCs w:val="22"/>
        </w:rPr>
        <w:t>dalam</w:t>
      </w:r>
      <w:r w:rsidRPr="00C52A09">
        <w:rPr>
          <w:rFonts w:ascii="Palatino Linotype" w:hAnsi="Palatino Linotype"/>
          <w:i/>
          <w:spacing w:val="14"/>
          <w:sz w:val="22"/>
          <w:szCs w:val="22"/>
        </w:rPr>
        <w:t xml:space="preserve"> </w:t>
      </w:r>
      <w:r w:rsidRPr="00C52A09">
        <w:rPr>
          <w:rFonts w:ascii="Palatino Linotype" w:hAnsi="Palatino Linotype"/>
          <w:i/>
          <w:sz w:val="22"/>
          <w:szCs w:val="22"/>
        </w:rPr>
        <w:t>Kurikulum</w:t>
      </w:r>
      <w:r w:rsidRPr="00C52A09">
        <w:rPr>
          <w:rFonts w:ascii="Palatino Linotype" w:hAnsi="Palatino Linotype"/>
          <w:i/>
          <w:spacing w:val="14"/>
          <w:sz w:val="22"/>
          <w:szCs w:val="22"/>
        </w:rPr>
        <w:t xml:space="preserve"> </w:t>
      </w:r>
      <w:r w:rsidRPr="00C52A09">
        <w:rPr>
          <w:rFonts w:ascii="Palatino Linotype" w:hAnsi="Palatino Linotype"/>
          <w:i/>
          <w:spacing w:val="-2"/>
          <w:sz w:val="22"/>
          <w:szCs w:val="22"/>
        </w:rPr>
        <w:t>Pembelajaran</w:t>
      </w:r>
      <w:r w:rsidRPr="00C52A09">
        <w:rPr>
          <w:rFonts w:ascii="Palatino Linotype" w:hAnsi="Palatino Linotype"/>
          <w:spacing w:val="-2"/>
          <w:sz w:val="22"/>
          <w:szCs w:val="22"/>
        </w:rPr>
        <w:t xml:space="preserve">. </w:t>
      </w:r>
      <w:r w:rsidRPr="00C52A09">
        <w:rPr>
          <w:rFonts w:ascii="Palatino Linotype" w:hAnsi="Palatino Linotype"/>
          <w:sz w:val="22"/>
          <w:szCs w:val="22"/>
        </w:rPr>
        <w:t>Jakarta:</w:t>
      </w:r>
      <w:r w:rsidRPr="00C52A09">
        <w:rPr>
          <w:rFonts w:ascii="Palatino Linotype" w:hAnsi="Palatino Linotype"/>
          <w:spacing w:val="-8"/>
          <w:sz w:val="22"/>
          <w:szCs w:val="22"/>
        </w:rPr>
        <w:t xml:space="preserve"> </w:t>
      </w:r>
      <w:r w:rsidRPr="00C52A09">
        <w:rPr>
          <w:rFonts w:ascii="Palatino Linotype" w:hAnsi="Palatino Linotype"/>
          <w:sz w:val="22"/>
          <w:szCs w:val="22"/>
        </w:rPr>
        <w:t>PT</w:t>
      </w:r>
      <w:r w:rsidRPr="00C52A09">
        <w:rPr>
          <w:rFonts w:ascii="Palatino Linotype" w:hAnsi="Palatino Linotype"/>
          <w:spacing w:val="5"/>
          <w:sz w:val="22"/>
          <w:szCs w:val="22"/>
        </w:rPr>
        <w:t xml:space="preserve"> </w:t>
      </w:r>
      <w:r w:rsidRPr="00C52A09">
        <w:rPr>
          <w:rFonts w:ascii="Palatino Linotype" w:hAnsi="Palatino Linotype"/>
          <w:spacing w:val="-2"/>
          <w:sz w:val="22"/>
          <w:szCs w:val="22"/>
        </w:rPr>
        <w:t>Gramedia</w:t>
      </w:r>
    </w:p>
    <w:sectPr w:rsidR="0052105A" w:rsidSect="00A900EA">
      <w:headerReference w:type="default" r:id="rId11"/>
      <w:footerReference w:type="default" r:id="rId12"/>
      <w:pgSz w:w="11906" w:h="16838"/>
      <w:pgMar w:top="1440" w:right="1440" w:bottom="1440" w:left="1440" w:header="708" w:footer="708"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2D42" w14:textId="77777777" w:rsidR="00617938" w:rsidRDefault="00617938" w:rsidP="001017E3">
      <w:r>
        <w:separator/>
      </w:r>
    </w:p>
  </w:endnote>
  <w:endnote w:type="continuationSeparator" w:id="0">
    <w:p w14:paraId="4D28AF90" w14:textId="77777777" w:rsidR="00617938" w:rsidRDefault="00617938" w:rsidP="001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B06" w14:textId="77777777" w:rsidR="00547E51" w:rsidRPr="00547E51" w:rsidRDefault="00547E51" w:rsidP="00547E51">
    <w:pPr>
      <w:pBdr>
        <w:top w:val="nil"/>
        <w:left w:val="nil"/>
        <w:bottom w:val="nil"/>
        <w:right w:val="nil"/>
        <w:between w:val="nil"/>
      </w:pBdr>
      <w:tabs>
        <w:tab w:val="right" w:pos="9027"/>
      </w:tabs>
      <w:rPr>
        <w:rFonts w:ascii="Palatino Linotype" w:eastAsia="Arial" w:hAnsi="Palatino Linotype" w:cs="Arial"/>
        <w:color w:val="000000"/>
        <w:sz w:val="18"/>
        <w:szCs w:val="18"/>
      </w:rPr>
    </w:pPr>
    <w:r w:rsidRPr="00A3097C">
      <w:rPr>
        <w:rFonts w:ascii="Palatino Linotype" w:eastAsia="Arial" w:hAnsi="Palatino Linotype" w:cs="Arial"/>
        <w:color w:val="000000"/>
        <w:sz w:val="18"/>
        <w:szCs w:val="18"/>
      </w:rPr>
      <w:t xml:space="preserve">Vol. </w:t>
    </w:r>
    <w:r>
      <w:rPr>
        <w:rFonts w:ascii="Palatino Linotype" w:eastAsia="Arial" w:hAnsi="Palatino Linotype" w:cs="Arial"/>
        <w:color w:val="000000"/>
        <w:sz w:val="18"/>
        <w:szCs w:val="18"/>
      </w:rPr>
      <w:t>12</w:t>
    </w:r>
    <w:r w:rsidRPr="00A3097C">
      <w:rPr>
        <w:rFonts w:ascii="Palatino Linotype" w:eastAsia="Arial" w:hAnsi="Palatino Linotype" w:cs="Arial"/>
        <w:color w:val="000000"/>
        <w:sz w:val="18"/>
        <w:szCs w:val="18"/>
      </w:rPr>
      <w:t xml:space="preserve"> No. </w:t>
    </w:r>
    <w:r>
      <w:rPr>
        <w:rFonts w:ascii="Palatino Linotype" w:eastAsia="Arial" w:hAnsi="Palatino Linotype" w:cs="Arial"/>
        <w:color w:val="000000"/>
        <w:sz w:val="18"/>
        <w:szCs w:val="18"/>
      </w:rPr>
      <w:t>2</w:t>
    </w:r>
    <w:r w:rsidRPr="00A3097C">
      <w:rPr>
        <w:rFonts w:ascii="Palatino Linotype" w:eastAsia="Arial" w:hAnsi="Palatino Linotype" w:cs="Arial"/>
        <w:color w:val="000000"/>
        <w:sz w:val="18"/>
        <w:szCs w:val="18"/>
      </w:rPr>
      <w:t xml:space="preserve">, </w:t>
    </w:r>
    <w:r>
      <w:rPr>
        <w:rFonts w:ascii="Palatino Linotype" w:eastAsia="Arial" w:hAnsi="Palatino Linotype" w:cs="Arial"/>
        <w:color w:val="000000"/>
        <w:sz w:val="18"/>
        <w:szCs w:val="18"/>
      </w:rPr>
      <w:t>November 2025</w:t>
    </w:r>
    <w:r>
      <w:rPr>
        <w:rFonts w:ascii="Arial" w:eastAsia="Arial" w:hAnsi="Arial" w:cs="Arial"/>
        <w:color w:val="000000"/>
        <w:sz w:val="22"/>
        <w:szCs w:val="22"/>
      </w:rPr>
      <w:tab/>
    </w:r>
    <w:r w:rsidRPr="00547E51">
      <w:rPr>
        <w:rFonts w:ascii="Arial" w:eastAsia="Arial" w:hAnsi="Arial" w:cs="Arial"/>
        <w:color w:val="000000"/>
        <w:sz w:val="22"/>
        <w:szCs w:val="22"/>
      </w:rPr>
      <w:t xml:space="preserve">| </w:t>
    </w:r>
    <w:r w:rsidRPr="00C52A09">
      <w:rPr>
        <w:rFonts w:ascii="Palatino Linotype" w:eastAsia="Arial" w:hAnsi="Palatino Linotype" w:cs="Arial"/>
        <w:color w:val="000000"/>
        <w:sz w:val="20"/>
        <w:szCs w:val="20"/>
      </w:rPr>
      <w:fldChar w:fldCharType="begin"/>
    </w:r>
    <w:r w:rsidRPr="00C52A09">
      <w:rPr>
        <w:rFonts w:ascii="Palatino Linotype" w:eastAsia="Arial" w:hAnsi="Palatino Linotype" w:cs="Arial"/>
        <w:color w:val="000000"/>
        <w:sz w:val="20"/>
        <w:szCs w:val="20"/>
      </w:rPr>
      <w:instrText>PAGE</w:instrText>
    </w:r>
    <w:r w:rsidRPr="00C52A09">
      <w:rPr>
        <w:rFonts w:ascii="Palatino Linotype" w:eastAsia="Arial" w:hAnsi="Palatino Linotype" w:cs="Arial"/>
        <w:color w:val="000000"/>
        <w:sz w:val="20"/>
        <w:szCs w:val="20"/>
      </w:rPr>
      <w:fldChar w:fldCharType="separate"/>
    </w:r>
    <w:r w:rsidRPr="00C52A09">
      <w:rPr>
        <w:rFonts w:ascii="Palatino Linotype" w:eastAsia="Arial" w:hAnsi="Palatino Linotype" w:cs="Arial"/>
        <w:color w:val="000000"/>
        <w:sz w:val="20"/>
        <w:szCs w:val="20"/>
      </w:rPr>
      <w:t>1</w:t>
    </w:r>
    <w:r w:rsidRPr="00C52A09">
      <w:rPr>
        <w:rFonts w:ascii="Palatino Linotype" w:eastAsia="Arial" w:hAnsi="Palatino Linotype" w:cs="Arial"/>
        <w:color w:val="000000"/>
        <w:sz w:val="20"/>
        <w:szCs w:val="20"/>
      </w:rPr>
      <w:fldChar w:fldCharType="end"/>
    </w:r>
  </w:p>
  <w:p w14:paraId="3FA03251" w14:textId="77777777" w:rsidR="00547E51" w:rsidRDefault="0054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D815" w14:textId="77777777" w:rsidR="00617938" w:rsidRDefault="00617938" w:rsidP="001017E3">
      <w:r>
        <w:separator/>
      </w:r>
    </w:p>
  </w:footnote>
  <w:footnote w:type="continuationSeparator" w:id="0">
    <w:p w14:paraId="2F5A1F07" w14:textId="77777777" w:rsidR="00617938" w:rsidRDefault="00617938" w:rsidP="0010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AEA" w14:textId="77777777" w:rsidR="001017E3" w:rsidRPr="00A3097C" w:rsidRDefault="001017E3" w:rsidP="001017E3">
    <w:pPr>
      <w:pBdr>
        <w:top w:val="nil"/>
        <w:left w:val="nil"/>
        <w:bottom w:val="nil"/>
        <w:right w:val="nil"/>
        <w:between w:val="nil"/>
      </w:pBdr>
      <w:tabs>
        <w:tab w:val="center" w:pos="4680"/>
        <w:tab w:val="right" w:pos="9360"/>
      </w:tabs>
      <w:ind w:left="1440"/>
      <w:rPr>
        <w:rFonts w:ascii="Palatino Linotype" w:eastAsia="Arial" w:hAnsi="Palatino Linotype" w:cs="Arial"/>
        <w:b/>
        <w:bCs/>
        <w:color w:val="000000"/>
        <w:sz w:val="28"/>
        <w:szCs w:val="28"/>
      </w:rPr>
    </w:pPr>
    <w:r>
      <w:rPr>
        <w:rFonts w:ascii="Palatino Linotype" w:eastAsia="Arial" w:hAnsi="Palatino Linotype" w:cs="Arial"/>
        <w:noProof/>
        <w:color w:val="000000"/>
        <w:sz w:val="18"/>
        <w:szCs w:val="18"/>
        <w:lang w:eastAsia="en-US"/>
      </w:rPr>
      <w:drawing>
        <wp:anchor distT="0" distB="0" distL="114300" distR="114300" simplePos="0" relativeHeight="251660288" behindDoc="0" locked="0" layoutInCell="1" allowOverlap="1" wp14:anchorId="7954CBA2" wp14:editId="451501A2">
          <wp:simplePos x="0" y="0"/>
          <wp:positionH relativeFrom="margin">
            <wp:posOffset>0</wp:posOffset>
          </wp:positionH>
          <wp:positionV relativeFrom="paragraph">
            <wp:posOffset>0</wp:posOffset>
          </wp:positionV>
          <wp:extent cx="716280" cy="716280"/>
          <wp:effectExtent l="0" t="0" r="7620" b="7620"/>
          <wp:wrapNone/>
          <wp:docPr id="1837289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63705" name="Picture 1490663705"/>
                  <pic:cNvPicPr/>
                </pic:nvPicPr>
                <pic:blipFill>
                  <a:blip r:embed="rId1">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Pr="00A3097C">
      <w:rPr>
        <w:rFonts w:ascii="Palatino Linotype" w:eastAsia="Arial" w:hAnsi="Palatino Linotype" w:cs="Arial"/>
        <w:b/>
        <w:bCs/>
        <w:color w:val="000000"/>
        <w:sz w:val="28"/>
        <w:szCs w:val="28"/>
      </w:rPr>
      <w:t>Jurnal Pedagogik</w:t>
    </w:r>
    <w:r>
      <w:rPr>
        <w:rFonts w:ascii="Palatino Linotype" w:eastAsia="Arial" w:hAnsi="Palatino Linotype" w:cs="Arial"/>
        <w:b/>
        <w:bCs/>
        <w:color w:val="000000"/>
        <w:sz w:val="28"/>
        <w:szCs w:val="28"/>
      </w:rPr>
      <w:tab/>
    </w:r>
    <w:r>
      <w:rPr>
        <w:rFonts w:ascii="Palatino Linotype" w:eastAsia="Arial" w:hAnsi="Palatino Linotype" w:cs="Arial"/>
        <w:b/>
        <w:bCs/>
        <w:color w:val="000000"/>
        <w:sz w:val="28"/>
        <w:szCs w:val="28"/>
      </w:rPr>
      <w:tab/>
    </w:r>
    <w:r w:rsidRPr="00A3097C">
      <w:rPr>
        <w:rFonts w:ascii="Palatino Linotype" w:eastAsia="Arial" w:hAnsi="Palatino Linotype" w:cs="Arial"/>
        <w:color w:val="000000"/>
        <w:sz w:val="16"/>
        <w:szCs w:val="16"/>
      </w:rPr>
      <w:t xml:space="preserve">ISSN: </w:t>
    </w:r>
    <w:r>
      <w:rPr>
        <w:rFonts w:ascii="Palatino Linotype" w:eastAsia="Arial" w:hAnsi="Palatino Linotype" w:cs="Arial"/>
        <w:color w:val="000000"/>
        <w:sz w:val="16"/>
        <w:szCs w:val="16"/>
      </w:rPr>
      <w:t>3025-3438</w:t>
    </w:r>
  </w:p>
  <w:p w14:paraId="343CCD4B" w14:textId="284078CF" w:rsidR="001017E3" w:rsidRPr="00A3097C" w:rsidRDefault="001017E3" w:rsidP="001017E3">
    <w:pPr>
      <w:pBdr>
        <w:top w:val="nil"/>
        <w:left w:val="nil"/>
        <w:bottom w:val="nil"/>
        <w:right w:val="nil"/>
        <w:between w:val="nil"/>
      </w:pBdr>
      <w:tabs>
        <w:tab w:val="center" w:pos="4680"/>
        <w:tab w:val="right" w:pos="9360"/>
      </w:tabs>
      <w:ind w:left="1440"/>
      <w:rPr>
        <w:rFonts w:ascii="Palatino Linotype" w:eastAsia="Arial" w:hAnsi="Palatino Linotype" w:cs="Arial"/>
        <w:color w:val="000000"/>
        <w:sz w:val="18"/>
        <w:szCs w:val="18"/>
      </w:rPr>
    </w:pPr>
    <w:r w:rsidRPr="00A3097C">
      <w:rPr>
        <w:rFonts w:ascii="Palatino Linotype" w:eastAsia="Arial" w:hAnsi="Palatino Linotype" w:cs="Arial"/>
        <w:color w:val="000000"/>
        <w:sz w:val="18"/>
        <w:szCs w:val="18"/>
      </w:rPr>
      <w:t xml:space="preserve">Penerbit: </w:t>
    </w:r>
  </w:p>
  <w:p w14:paraId="1B9C7A82" w14:textId="77777777" w:rsidR="001017E3" w:rsidRDefault="001017E3" w:rsidP="001017E3">
    <w:pPr>
      <w:pBdr>
        <w:top w:val="nil"/>
        <w:left w:val="nil"/>
        <w:bottom w:val="nil"/>
        <w:right w:val="nil"/>
        <w:between w:val="nil"/>
      </w:pBdr>
      <w:tabs>
        <w:tab w:val="center" w:pos="4680"/>
        <w:tab w:val="right" w:pos="9360"/>
      </w:tabs>
      <w:ind w:left="1440"/>
      <w:rPr>
        <w:rFonts w:ascii="Palatino Linotype" w:eastAsia="Arial" w:hAnsi="Palatino Linotype" w:cs="Arial"/>
        <w:color w:val="000000"/>
        <w:sz w:val="18"/>
        <w:szCs w:val="18"/>
      </w:rPr>
    </w:pPr>
    <w:r w:rsidRPr="00A3097C">
      <w:rPr>
        <w:rFonts w:ascii="Palatino Linotype" w:eastAsia="Arial" w:hAnsi="Palatino Linotype" w:cs="Arial"/>
        <w:color w:val="000000"/>
        <w:sz w:val="18"/>
        <w:szCs w:val="18"/>
      </w:rPr>
      <w:t>Pendidikan Guru Sekolah Dasar Universitas Khairun</w:t>
    </w:r>
  </w:p>
  <w:p w14:paraId="5D1492E9" w14:textId="77777777" w:rsidR="001017E3" w:rsidRDefault="001017E3" w:rsidP="001017E3">
    <w:pPr>
      <w:pBdr>
        <w:top w:val="nil"/>
        <w:left w:val="nil"/>
        <w:bottom w:val="nil"/>
        <w:right w:val="nil"/>
        <w:between w:val="nil"/>
      </w:pBdr>
      <w:tabs>
        <w:tab w:val="center" w:pos="4680"/>
        <w:tab w:val="right" w:pos="9360"/>
      </w:tabs>
      <w:ind w:left="1440"/>
      <w:rPr>
        <w:rFonts w:ascii="Palatino Linotype" w:eastAsia="Arial" w:hAnsi="Palatino Linotype" w:cs="Arial"/>
        <w:color w:val="000000"/>
        <w:sz w:val="18"/>
        <w:szCs w:val="18"/>
      </w:rPr>
    </w:pPr>
    <w:r>
      <w:rPr>
        <w:rFonts w:ascii="Tunga" w:hAnsi="Tunga" w:cs="Tunga"/>
        <w:noProof/>
        <w:sz w:val="20"/>
        <w:szCs w:val="20"/>
        <w:lang w:eastAsia="en-US"/>
      </w:rPr>
      <w:drawing>
        <wp:anchor distT="0" distB="0" distL="114300" distR="114300" simplePos="0" relativeHeight="251659264" behindDoc="1" locked="0" layoutInCell="1" allowOverlap="1" wp14:anchorId="51EC8063" wp14:editId="79063C50">
          <wp:simplePos x="0" y="0"/>
          <wp:positionH relativeFrom="column">
            <wp:posOffset>1480288</wp:posOffset>
          </wp:positionH>
          <wp:positionV relativeFrom="paragraph">
            <wp:posOffset>34925</wp:posOffset>
          </wp:positionV>
          <wp:extent cx="433705" cy="212090"/>
          <wp:effectExtent l="0" t="0" r="4445" b="0"/>
          <wp:wrapNone/>
          <wp:docPr id="509033207" name="Picture 50903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
                    <a:extLst>
                      <a:ext uri="{28A0092B-C50C-407E-A947-70E740481C1C}">
                        <a14:useLocalDpi xmlns:a14="http://schemas.microsoft.com/office/drawing/2010/main" val="0"/>
                      </a:ext>
                    </a:extLst>
                  </a:blip>
                  <a:stretch>
                    <a:fillRect/>
                  </a:stretch>
                </pic:blipFill>
                <pic:spPr>
                  <a:xfrm>
                    <a:off x="0" y="0"/>
                    <a:ext cx="433705" cy="212090"/>
                  </a:xfrm>
                  <a:prstGeom prst="rect">
                    <a:avLst/>
                  </a:prstGeom>
                </pic:spPr>
              </pic:pic>
            </a:graphicData>
          </a:graphic>
          <wp14:sizeRelH relativeFrom="page">
            <wp14:pctWidth>0</wp14:pctWidth>
          </wp14:sizeRelH>
          <wp14:sizeRelV relativeFrom="page">
            <wp14:pctHeight>0</wp14:pctHeight>
          </wp14:sizeRelV>
        </wp:anchor>
      </w:drawing>
    </w:r>
    <w:r w:rsidRPr="00A3097C">
      <w:rPr>
        <w:rFonts w:ascii="Palatino Linotype" w:eastAsia="Arial" w:hAnsi="Palatino Linotype" w:cs="Arial"/>
        <w:b/>
        <w:bCs/>
        <w:color w:val="000000"/>
        <w:sz w:val="20"/>
        <w:szCs w:val="20"/>
      </w:rPr>
      <w:t>Index by</w:t>
    </w:r>
    <w:r>
      <w:rPr>
        <w:rFonts w:ascii="Palatino Linotype" w:eastAsia="Arial" w:hAnsi="Palatino Linotype" w:cs="Arial"/>
        <w:color w:val="000000"/>
        <w:sz w:val="18"/>
        <w:szCs w:val="18"/>
      </w:rPr>
      <w:t xml:space="preserve">: </w:t>
    </w:r>
  </w:p>
  <w:p w14:paraId="0A4EFB74" w14:textId="77777777" w:rsidR="001017E3" w:rsidRDefault="001017E3" w:rsidP="00C52A09">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0DC0"/>
    <w:multiLevelType w:val="hybridMultilevel"/>
    <w:tmpl w:val="2C4E2CD2"/>
    <w:lvl w:ilvl="0" w:tplc="CFAEBB6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881E9A"/>
    <w:multiLevelType w:val="hybridMultilevel"/>
    <w:tmpl w:val="69FC8404"/>
    <w:lvl w:ilvl="0" w:tplc="1666A070">
      <w:start w:val="1"/>
      <w:numFmt w:val="decimal"/>
      <w:lvlText w:val="%1."/>
      <w:lvlJc w:val="left"/>
      <w:pPr>
        <w:ind w:left="13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11417D6">
      <w:numFmt w:val="bullet"/>
      <w:lvlText w:val="•"/>
      <w:lvlJc w:val="left"/>
      <w:pPr>
        <w:ind w:left="2034" w:hanging="360"/>
      </w:pPr>
      <w:rPr>
        <w:rFonts w:hint="default"/>
        <w:lang w:val="id" w:eastAsia="en-US" w:bidi="ar-SA"/>
      </w:rPr>
    </w:lvl>
    <w:lvl w:ilvl="2" w:tplc="D8805E8A">
      <w:numFmt w:val="bullet"/>
      <w:lvlText w:val="•"/>
      <w:lvlJc w:val="left"/>
      <w:pPr>
        <w:ind w:left="2769" w:hanging="360"/>
      </w:pPr>
      <w:rPr>
        <w:rFonts w:hint="default"/>
        <w:lang w:val="id" w:eastAsia="en-US" w:bidi="ar-SA"/>
      </w:rPr>
    </w:lvl>
    <w:lvl w:ilvl="3" w:tplc="64AEC960">
      <w:numFmt w:val="bullet"/>
      <w:lvlText w:val="•"/>
      <w:lvlJc w:val="left"/>
      <w:pPr>
        <w:ind w:left="3504" w:hanging="360"/>
      </w:pPr>
      <w:rPr>
        <w:rFonts w:hint="default"/>
        <w:lang w:val="id" w:eastAsia="en-US" w:bidi="ar-SA"/>
      </w:rPr>
    </w:lvl>
    <w:lvl w:ilvl="4" w:tplc="EC840F04">
      <w:numFmt w:val="bullet"/>
      <w:lvlText w:val="•"/>
      <w:lvlJc w:val="left"/>
      <w:pPr>
        <w:ind w:left="4239" w:hanging="360"/>
      </w:pPr>
      <w:rPr>
        <w:rFonts w:hint="default"/>
        <w:lang w:val="id" w:eastAsia="en-US" w:bidi="ar-SA"/>
      </w:rPr>
    </w:lvl>
    <w:lvl w:ilvl="5" w:tplc="575246CA">
      <w:numFmt w:val="bullet"/>
      <w:lvlText w:val="•"/>
      <w:lvlJc w:val="left"/>
      <w:pPr>
        <w:ind w:left="4974" w:hanging="360"/>
      </w:pPr>
      <w:rPr>
        <w:rFonts w:hint="default"/>
        <w:lang w:val="id" w:eastAsia="en-US" w:bidi="ar-SA"/>
      </w:rPr>
    </w:lvl>
    <w:lvl w:ilvl="6" w:tplc="0A746A74">
      <w:numFmt w:val="bullet"/>
      <w:lvlText w:val="•"/>
      <w:lvlJc w:val="left"/>
      <w:pPr>
        <w:ind w:left="5708" w:hanging="360"/>
      </w:pPr>
      <w:rPr>
        <w:rFonts w:hint="default"/>
        <w:lang w:val="id" w:eastAsia="en-US" w:bidi="ar-SA"/>
      </w:rPr>
    </w:lvl>
    <w:lvl w:ilvl="7" w:tplc="6CF2DD28">
      <w:numFmt w:val="bullet"/>
      <w:lvlText w:val="•"/>
      <w:lvlJc w:val="left"/>
      <w:pPr>
        <w:ind w:left="6443" w:hanging="360"/>
      </w:pPr>
      <w:rPr>
        <w:rFonts w:hint="default"/>
        <w:lang w:val="id" w:eastAsia="en-US" w:bidi="ar-SA"/>
      </w:rPr>
    </w:lvl>
    <w:lvl w:ilvl="8" w:tplc="E4E01C44">
      <w:numFmt w:val="bullet"/>
      <w:lvlText w:val="•"/>
      <w:lvlJc w:val="left"/>
      <w:pPr>
        <w:ind w:left="7178" w:hanging="360"/>
      </w:pPr>
      <w:rPr>
        <w:rFonts w:hint="default"/>
        <w:lang w:val="id" w:eastAsia="en-US" w:bidi="ar-SA"/>
      </w:rPr>
    </w:lvl>
  </w:abstractNum>
  <w:abstractNum w:abstractNumId="2" w15:restartNumberingAfterBreak="0">
    <w:nsid w:val="38246C52"/>
    <w:multiLevelType w:val="hybridMultilevel"/>
    <w:tmpl w:val="B58A1EFA"/>
    <w:lvl w:ilvl="0" w:tplc="90CE99B4">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F8514A0"/>
    <w:multiLevelType w:val="hybridMultilevel"/>
    <w:tmpl w:val="05E0C882"/>
    <w:lvl w:ilvl="0" w:tplc="CF92AC9E">
      <w:start w:val="1"/>
      <w:numFmt w:val="decimal"/>
      <w:lvlText w:val="%1."/>
      <w:lvlJc w:val="left"/>
      <w:pPr>
        <w:ind w:left="1017" w:hanging="429"/>
      </w:pPr>
      <w:rPr>
        <w:rFonts w:ascii="Times New Roman" w:eastAsia="Times New Roman" w:hAnsi="Times New Roman" w:cs="Times New Roman" w:hint="default"/>
        <w:b/>
        <w:bCs/>
        <w:i w:val="0"/>
        <w:iCs w:val="0"/>
        <w:spacing w:val="0"/>
        <w:w w:val="100"/>
        <w:sz w:val="24"/>
        <w:szCs w:val="24"/>
        <w:lang w:val="id" w:eastAsia="en-US" w:bidi="ar-SA"/>
      </w:rPr>
    </w:lvl>
    <w:lvl w:ilvl="1" w:tplc="A654654C">
      <w:start w:val="1"/>
      <w:numFmt w:val="decimal"/>
      <w:lvlText w:val="%2."/>
      <w:lvlJc w:val="left"/>
      <w:pPr>
        <w:ind w:left="13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F26E94E">
      <w:numFmt w:val="bullet"/>
      <w:lvlText w:val="•"/>
      <w:lvlJc w:val="left"/>
      <w:pPr>
        <w:ind w:left="2116" w:hanging="360"/>
      </w:pPr>
      <w:rPr>
        <w:rFonts w:hint="default"/>
        <w:lang w:val="id" w:eastAsia="en-US" w:bidi="ar-SA"/>
      </w:rPr>
    </w:lvl>
    <w:lvl w:ilvl="3" w:tplc="106E91E2">
      <w:numFmt w:val="bullet"/>
      <w:lvlText w:val="•"/>
      <w:lvlJc w:val="left"/>
      <w:pPr>
        <w:ind w:left="2932" w:hanging="360"/>
      </w:pPr>
      <w:rPr>
        <w:rFonts w:hint="default"/>
        <w:lang w:val="id" w:eastAsia="en-US" w:bidi="ar-SA"/>
      </w:rPr>
    </w:lvl>
    <w:lvl w:ilvl="4" w:tplc="2BC2008A">
      <w:numFmt w:val="bullet"/>
      <w:lvlText w:val="•"/>
      <w:lvlJc w:val="left"/>
      <w:pPr>
        <w:ind w:left="3749" w:hanging="360"/>
      </w:pPr>
      <w:rPr>
        <w:rFonts w:hint="default"/>
        <w:lang w:val="id" w:eastAsia="en-US" w:bidi="ar-SA"/>
      </w:rPr>
    </w:lvl>
    <w:lvl w:ilvl="5" w:tplc="EA147E6E">
      <w:numFmt w:val="bullet"/>
      <w:lvlText w:val="•"/>
      <w:lvlJc w:val="left"/>
      <w:pPr>
        <w:ind w:left="4565" w:hanging="360"/>
      </w:pPr>
      <w:rPr>
        <w:rFonts w:hint="default"/>
        <w:lang w:val="id" w:eastAsia="en-US" w:bidi="ar-SA"/>
      </w:rPr>
    </w:lvl>
    <w:lvl w:ilvl="6" w:tplc="A5B0BFC6">
      <w:numFmt w:val="bullet"/>
      <w:lvlText w:val="•"/>
      <w:lvlJc w:val="left"/>
      <w:pPr>
        <w:ind w:left="5382" w:hanging="360"/>
      </w:pPr>
      <w:rPr>
        <w:rFonts w:hint="default"/>
        <w:lang w:val="id" w:eastAsia="en-US" w:bidi="ar-SA"/>
      </w:rPr>
    </w:lvl>
    <w:lvl w:ilvl="7" w:tplc="806649E6">
      <w:numFmt w:val="bullet"/>
      <w:lvlText w:val="•"/>
      <w:lvlJc w:val="left"/>
      <w:pPr>
        <w:ind w:left="6198" w:hanging="360"/>
      </w:pPr>
      <w:rPr>
        <w:rFonts w:hint="default"/>
        <w:lang w:val="id" w:eastAsia="en-US" w:bidi="ar-SA"/>
      </w:rPr>
    </w:lvl>
    <w:lvl w:ilvl="8" w:tplc="86829932">
      <w:numFmt w:val="bullet"/>
      <w:lvlText w:val="•"/>
      <w:lvlJc w:val="left"/>
      <w:pPr>
        <w:ind w:left="7015" w:hanging="360"/>
      </w:pPr>
      <w:rPr>
        <w:rFonts w:hint="default"/>
        <w:lang w:val="id" w:eastAsia="en-US" w:bidi="ar-SA"/>
      </w:rPr>
    </w:lvl>
  </w:abstractNum>
  <w:abstractNum w:abstractNumId="4" w15:restartNumberingAfterBreak="0">
    <w:nsid w:val="629E06C1"/>
    <w:multiLevelType w:val="hybridMultilevel"/>
    <w:tmpl w:val="7246500E"/>
    <w:lvl w:ilvl="0" w:tplc="90CE99B4">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74205136">
    <w:abstractNumId w:val="3"/>
  </w:num>
  <w:num w:numId="2" w16cid:durableId="1197354732">
    <w:abstractNumId w:val="1"/>
  </w:num>
  <w:num w:numId="3" w16cid:durableId="1985887489">
    <w:abstractNumId w:val="2"/>
  </w:num>
  <w:num w:numId="4" w16cid:durableId="1952778656">
    <w:abstractNumId w:val="4"/>
  </w:num>
  <w:num w:numId="5" w16cid:durableId="165799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E3"/>
    <w:rsid w:val="00044DB9"/>
    <w:rsid w:val="00072575"/>
    <w:rsid w:val="000F4C81"/>
    <w:rsid w:val="001017E3"/>
    <w:rsid w:val="001076E1"/>
    <w:rsid w:val="00126254"/>
    <w:rsid w:val="00147E84"/>
    <w:rsid w:val="0015748D"/>
    <w:rsid w:val="001B680B"/>
    <w:rsid w:val="002205BD"/>
    <w:rsid w:val="00246CDA"/>
    <w:rsid w:val="002A69D8"/>
    <w:rsid w:val="002B42ED"/>
    <w:rsid w:val="00305B12"/>
    <w:rsid w:val="00332B26"/>
    <w:rsid w:val="003C7E87"/>
    <w:rsid w:val="003E4182"/>
    <w:rsid w:val="003E7875"/>
    <w:rsid w:val="00477C4B"/>
    <w:rsid w:val="004A473C"/>
    <w:rsid w:val="0052105A"/>
    <w:rsid w:val="00547E51"/>
    <w:rsid w:val="00596F44"/>
    <w:rsid w:val="005F2749"/>
    <w:rsid w:val="005F6268"/>
    <w:rsid w:val="00617938"/>
    <w:rsid w:val="00632F9E"/>
    <w:rsid w:val="006B7122"/>
    <w:rsid w:val="007226BB"/>
    <w:rsid w:val="00733950"/>
    <w:rsid w:val="00735EA2"/>
    <w:rsid w:val="0075304D"/>
    <w:rsid w:val="007D4385"/>
    <w:rsid w:val="007F0381"/>
    <w:rsid w:val="007F7F33"/>
    <w:rsid w:val="008237A1"/>
    <w:rsid w:val="00837DB4"/>
    <w:rsid w:val="00850333"/>
    <w:rsid w:val="00884EF3"/>
    <w:rsid w:val="0092277D"/>
    <w:rsid w:val="00987E10"/>
    <w:rsid w:val="009B36C1"/>
    <w:rsid w:val="00A12EE5"/>
    <w:rsid w:val="00A25D63"/>
    <w:rsid w:val="00A65F32"/>
    <w:rsid w:val="00A664AE"/>
    <w:rsid w:val="00A725F0"/>
    <w:rsid w:val="00A900EA"/>
    <w:rsid w:val="00AD4F26"/>
    <w:rsid w:val="00B57B2D"/>
    <w:rsid w:val="00B74C7B"/>
    <w:rsid w:val="00BD1913"/>
    <w:rsid w:val="00BD6F4B"/>
    <w:rsid w:val="00BE6D5C"/>
    <w:rsid w:val="00C0273C"/>
    <w:rsid w:val="00C52A09"/>
    <w:rsid w:val="00C6573C"/>
    <w:rsid w:val="00CB39D8"/>
    <w:rsid w:val="00CD359D"/>
    <w:rsid w:val="00D0701D"/>
    <w:rsid w:val="00D31218"/>
    <w:rsid w:val="00DD42C5"/>
    <w:rsid w:val="00DD6E86"/>
    <w:rsid w:val="00E4686E"/>
    <w:rsid w:val="00E75C43"/>
    <w:rsid w:val="00EC732A"/>
    <w:rsid w:val="00F900C1"/>
    <w:rsid w:val="00FA2629"/>
    <w:rsid w:val="00FC5681"/>
    <w:rsid w:val="00FD5C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9AA2"/>
  <w15:chartTrackingRefBased/>
  <w15:docId w15:val="{47ABE870-1EC5-4CE3-BD73-C331456F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82"/>
    <w:pPr>
      <w:spacing w:after="0" w:line="240" w:lineRule="auto"/>
    </w:pPr>
    <w:rPr>
      <w:rFonts w:ascii="Times New Roman" w:eastAsia="MS Mincho" w:hAnsi="Times New Roman" w:cs="Times New Roman"/>
      <w:kern w:val="0"/>
      <w:sz w:val="24"/>
      <w:szCs w:val="24"/>
      <w:lang w:val="en-US"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E3"/>
    <w:pPr>
      <w:tabs>
        <w:tab w:val="center" w:pos="4513"/>
        <w:tab w:val="right" w:pos="9026"/>
      </w:tabs>
    </w:pPr>
  </w:style>
  <w:style w:type="character" w:customStyle="1" w:styleId="HeaderChar">
    <w:name w:val="Header Char"/>
    <w:basedOn w:val="DefaultParagraphFont"/>
    <w:link w:val="Header"/>
    <w:uiPriority w:val="99"/>
    <w:rsid w:val="001017E3"/>
  </w:style>
  <w:style w:type="paragraph" w:styleId="Footer">
    <w:name w:val="footer"/>
    <w:basedOn w:val="Normal"/>
    <w:link w:val="FooterChar"/>
    <w:uiPriority w:val="99"/>
    <w:unhideWhenUsed/>
    <w:rsid w:val="001017E3"/>
    <w:pPr>
      <w:tabs>
        <w:tab w:val="center" w:pos="4513"/>
        <w:tab w:val="right" w:pos="9026"/>
      </w:tabs>
    </w:pPr>
  </w:style>
  <w:style w:type="character" w:customStyle="1" w:styleId="FooterChar">
    <w:name w:val="Footer Char"/>
    <w:basedOn w:val="DefaultParagraphFont"/>
    <w:link w:val="Footer"/>
    <w:uiPriority w:val="99"/>
    <w:rsid w:val="001017E3"/>
  </w:style>
  <w:style w:type="character" w:styleId="Hyperlink">
    <w:name w:val="Hyperlink"/>
    <w:rsid w:val="001017E3"/>
    <w:rPr>
      <w:color w:val="0000FF"/>
      <w:u w:val="single"/>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1"/>
    <w:qFormat/>
    <w:rsid w:val="001017E3"/>
    <w:pPr>
      <w:ind w:left="720"/>
      <w:contextualSpacing/>
    </w:pPr>
  </w:style>
  <w:style w:type="paragraph" w:styleId="BodyText">
    <w:name w:val="Body Text"/>
    <w:basedOn w:val="Normal"/>
    <w:link w:val="BodyTextChar"/>
    <w:uiPriority w:val="1"/>
    <w:unhideWhenUsed/>
    <w:qFormat/>
    <w:rsid w:val="001017E3"/>
    <w:pPr>
      <w:spacing w:after="120"/>
    </w:pPr>
  </w:style>
  <w:style w:type="character" w:customStyle="1" w:styleId="BodyTextChar">
    <w:name w:val="Body Text Char"/>
    <w:basedOn w:val="DefaultParagraphFont"/>
    <w:link w:val="BodyText"/>
    <w:uiPriority w:val="1"/>
    <w:rsid w:val="001017E3"/>
    <w:rPr>
      <w:rFonts w:ascii="Times New Roman" w:eastAsia="MS Mincho" w:hAnsi="Times New Roman" w:cs="Times New Roman"/>
      <w:kern w:val="0"/>
      <w:sz w:val="24"/>
      <w:szCs w:val="24"/>
      <w:lang w:val="en-US" w:eastAsia="en-ID"/>
      <w14:ligatures w14:val="none"/>
    </w:rPr>
  </w:style>
  <w:style w:type="paragraph" w:customStyle="1" w:styleId="TableParagraph">
    <w:name w:val="Table Paragraph"/>
    <w:basedOn w:val="Normal"/>
    <w:uiPriority w:val="1"/>
    <w:qFormat/>
    <w:rsid w:val="001017E3"/>
    <w:pPr>
      <w:widowControl w:val="0"/>
      <w:autoSpaceDE w:val="0"/>
      <w:autoSpaceDN w:val="0"/>
      <w:spacing w:line="244" w:lineRule="exact"/>
      <w:jc w:val="center"/>
    </w:pPr>
    <w:rPr>
      <w:rFonts w:eastAsia="Times New Roman"/>
      <w:sz w:val="22"/>
      <w:szCs w:val="22"/>
      <w:lang w:val="id" w:eastAsia="en-US"/>
    </w:rPr>
  </w:style>
  <w:style w:type="table" w:styleId="TableGrid">
    <w:name w:val="Table Grid"/>
    <w:basedOn w:val="TableNormal"/>
    <w:uiPriority w:val="39"/>
    <w:rsid w:val="001017E3"/>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17E3"/>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A25D63"/>
    <w:rPr>
      <w:color w:val="605E5C"/>
      <w:shd w:val="clear" w:color="auto" w:fill="E1DFDD"/>
    </w:rPr>
  </w:style>
  <w:style w:type="character" w:styleId="CommentReference">
    <w:name w:val="annotation reference"/>
    <w:basedOn w:val="DefaultParagraphFont"/>
    <w:uiPriority w:val="99"/>
    <w:semiHidden/>
    <w:unhideWhenUsed/>
    <w:rsid w:val="004A473C"/>
    <w:rPr>
      <w:sz w:val="16"/>
      <w:szCs w:val="16"/>
    </w:rPr>
  </w:style>
  <w:style w:type="paragraph" w:styleId="CommentText">
    <w:name w:val="annotation text"/>
    <w:basedOn w:val="Normal"/>
    <w:link w:val="CommentTextChar"/>
    <w:uiPriority w:val="99"/>
    <w:unhideWhenUsed/>
    <w:rsid w:val="004A473C"/>
    <w:rPr>
      <w:sz w:val="20"/>
      <w:szCs w:val="20"/>
    </w:rPr>
  </w:style>
  <w:style w:type="character" w:customStyle="1" w:styleId="CommentTextChar">
    <w:name w:val="Comment Text Char"/>
    <w:basedOn w:val="DefaultParagraphFont"/>
    <w:link w:val="CommentText"/>
    <w:uiPriority w:val="99"/>
    <w:rsid w:val="004A473C"/>
    <w:rPr>
      <w:rFonts w:ascii="Times New Roman" w:eastAsia="MS Mincho" w:hAnsi="Times New Roman" w:cs="Times New Roman"/>
      <w:kern w:val="0"/>
      <w:sz w:val="20"/>
      <w:szCs w:val="20"/>
      <w:lang w:val="en-US" w:eastAsia="en-ID"/>
      <w14:ligatures w14:val="none"/>
    </w:rPr>
  </w:style>
  <w:style w:type="paragraph" w:styleId="CommentSubject">
    <w:name w:val="annotation subject"/>
    <w:basedOn w:val="CommentText"/>
    <w:next w:val="CommentText"/>
    <w:link w:val="CommentSubjectChar"/>
    <w:uiPriority w:val="99"/>
    <w:semiHidden/>
    <w:unhideWhenUsed/>
    <w:rsid w:val="004A473C"/>
    <w:rPr>
      <w:b/>
      <w:bCs/>
    </w:rPr>
  </w:style>
  <w:style w:type="character" w:customStyle="1" w:styleId="CommentSubjectChar">
    <w:name w:val="Comment Subject Char"/>
    <w:basedOn w:val="CommentTextChar"/>
    <w:link w:val="CommentSubject"/>
    <w:uiPriority w:val="99"/>
    <w:semiHidden/>
    <w:rsid w:val="004A473C"/>
    <w:rPr>
      <w:rFonts w:ascii="Times New Roman" w:eastAsia="MS Mincho" w:hAnsi="Times New Roman" w:cs="Times New Roman"/>
      <w:b/>
      <w:bCs/>
      <w:kern w:val="0"/>
      <w:sz w:val="20"/>
      <w:szCs w:val="20"/>
      <w:lang w:val="en-US" w:eastAsia="en-ID"/>
      <w14:ligatures w14:val="none"/>
    </w:rPr>
  </w:style>
  <w:style w:type="paragraph" w:styleId="BalloonText">
    <w:name w:val="Balloon Text"/>
    <w:basedOn w:val="Normal"/>
    <w:link w:val="BalloonTextChar"/>
    <w:uiPriority w:val="99"/>
    <w:semiHidden/>
    <w:unhideWhenUsed/>
    <w:rsid w:val="004A4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3C"/>
    <w:rPr>
      <w:rFonts w:ascii="Segoe UI" w:eastAsia="MS Mincho" w:hAnsi="Segoe UI" w:cs="Segoe UI"/>
      <w:kern w:val="0"/>
      <w:sz w:val="18"/>
      <w:szCs w:val="18"/>
      <w:lang w:val="en-US" w:eastAsia="en-ID"/>
      <w14:ligatures w14:val="none"/>
    </w:rPr>
  </w:style>
  <w:style w:type="character" w:styleId="UnresolvedMention">
    <w:name w:val="Unresolved Mention"/>
    <w:basedOn w:val="DefaultParagraphFont"/>
    <w:uiPriority w:val="99"/>
    <w:semiHidden/>
    <w:unhideWhenUsed/>
    <w:rsid w:val="00BD6F4B"/>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1"/>
    <w:qFormat/>
    <w:rsid w:val="00C52A09"/>
    <w:rPr>
      <w:rFonts w:ascii="Times New Roman" w:eastAsia="MS Mincho" w:hAnsi="Times New Roman" w:cs="Times New Roman"/>
      <w:kern w:val="0"/>
      <w:sz w:val="24"/>
      <w:szCs w:val="24"/>
      <w:lang w:val="en-US"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46062">
      <w:bodyDiv w:val="1"/>
      <w:marLeft w:val="0"/>
      <w:marRight w:val="0"/>
      <w:marTop w:val="0"/>
      <w:marBottom w:val="0"/>
      <w:divBdr>
        <w:top w:val="none" w:sz="0" w:space="0" w:color="auto"/>
        <w:left w:val="none" w:sz="0" w:space="0" w:color="auto"/>
        <w:bottom w:val="none" w:sz="0" w:space="0" w:color="auto"/>
        <w:right w:val="none" w:sz="0" w:space="0" w:color="auto"/>
      </w:divBdr>
    </w:div>
    <w:div w:id="930510021">
      <w:bodyDiv w:val="1"/>
      <w:marLeft w:val="0"/>
      <w:marRight w:val="0"/>
      <w:marTop w:val="0"/>
      <w:marBottom w:val="0"/>
      <w:divBdr>
        <w:top w:val="none" w:sz="0" w:space="0" w:color="auto"/>
        <w:left w:val="none" w:sz="0" w:space="0" w:color="auto"/>
        <w:bottom w:val="none" w:sz="0" w:space="0" w:color="auto"/>
        <w:right w:val="none" w:sz="0" w:space="0" w:color="auto"/>
      </w:divBdr>
    </w:div>
    <w:div w:id="1276912384">
      <w:bodyDiv w:val="1"/>
      <w:marLeft w:val="0"/>
      <w:marRight w:val="0"/>
      <w:marTop w:val="0"/>
      <w:marBottom w:val="0"/>
      <w:divBdr>
        <w:top w:val="none" w:sz="0" w:space="0" w:color="auto"/>
        <w:left w:val="none" w:sz="0" w:space="0" w:color="auto"/>
        <w:bottom w:val="none" w:sz="0" w:space="0" w:color="auto"/>
        <w:right w:val="none" w:sz="0" w:space="0" w:color="auto"/>
      </w:divBdr>
    </w:div>
    <w:div w:id="18965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dianaabugis14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neliti.com/media/publications/476874-none-d94f55ea.pdf"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Wawan Suprianto Nadra</dc:creator>
  <cp:keywords/>
  <dc:description/>
  <cp:lastModifiedBy>Wawan Suprianto Nadra</cp:lastModifiedBy>
  <cp:revision>59</cp:revision>
  <cp:lastPrinted>2025-06-02T06:39:00Z</cp:lastPrinted>
  <dcterms:created xsi:type="dcterms:W3CDTF">2024-12-13T01:08:00Z</dcterms:created>
  <dcterms:modified xsi:type="dcterms:W3CDTF">2025-06-02T13:16:00Z</dcterms:modified>
</cp:coreProperties>
</file>