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0E186" w14:textId="64977A11" w:rsidR="00B37214" w:rsidRPr="009B2C52" w:rsidRDefault="009B2C52" w:rsidP="00FE3418">
      <w:pPr>
        <w:spacing w:after="240"/>
        <w:jc w:val="center"/>
        <w:rPr>
          <w:b/>
          <w:sz w:val="40"/>
          <w:szCs w:val="40"/>
        </w:rPr>
      </w:pPr>
      <w:r w:rsidRPr="009B2C52">
        <w:rPr>
          <w:b/>
          <w:sz w:val="40"/>
          <w:szCs w:val="40"/>
        </w:rPr>
        <w:t xml:space="preserve">Implementation of Fuzzy Logic in the Monitoring and Controlling System for Temperature and pH of Fry Aquarium Water Betta Fish Based on the Internet of Things </w:t>
      </w:r>
    </w:p>
    <w:p w14:paraId="002C6280" w14:textId="77777777" w:rsidR="00B37214" w:rsidRDefault="00B37214" w:rsidP="00FE3418">
      <w:pPr>
        <w:spacing w:before="0"/>
        <w:rPr>
          <w:b/>
          <w:sz w:val="10"/>
          <w:szCs w:val="10"/>
        </w:rPr>
        <w:sectPr w:rsidR="00B37214" w:rsidSect="004D7519">
          <w:headerReference w:type="default" r:id="rId9"/>
          <w:footerReference w:type="even" r:id="rId10"/>
          <w:footerReference w:type="default" r:id="rId11"/>
          <w:headerReference w:type="first" r:id="rId12"/>
          <w:footerReference w:type="first" r:id="rId13"/>
          <w:pgSz w:w="11907" w:h="16840" w:code="9"/>
          <w:pgMar w:top="1440" w:right="1440" w:bottom="1440" w:left="1440" w:header="720" w:footer="567" w:gutter="0"/>
          <w:pgNumType w:start="1"/>
          <w:cols w:space="720"/>
          <w:titlePg/>
          <w:docGrid w:linePitch="245"/>
        </w:sectPr>
      </w:pPr>
    </w:p>
    <w:p w14:paraId="41CB7E60" w14:textId="4CD20E3A" w:rsidR="00B37214" w:rsidRDefault="00000000">
      <w:pPr>
        <w:spacing w:before="0" w:after="0"/>
        <w:jc w:val="center"/>
        <w:rPr>
          <w:b/>
        </w:rPr>
      </w:pPr>
      <w:r>
        <w:rPr>
          <w:b/>
          <w:sz w:val="20"/>
          <w:szCs w:val="20"/>
        </w:rPr>
        <w:t>*</w:t>
      </w:r>
      <w:r w:rsidR="00D36DC0">
        <w:rPr>
          <w:b/>
          <w:sz w:val="20"/>
          <w:szCs w:val="20"/>
        </w:rPr>
        <w:t>Rico Wahyudi</w:t>
      </w:r>
    </w:p>
    <w:p w14:paraId="7158C22D" w14:textId="53B395D0" w:rsidR="00B9512F" w:rsidRDefault="00B9512F">
      <w:pPr>
        <w:spacing w:before="0" w:after="0"/>
        <w:jc w:val="center"/>
        <w:rPr>
          <w:sz w:val="20"/>
          <w:szCs w:val="20"/>
        </w:rPr>
      </w:pPr>
      <w:proofErr w:type="spellStart"/>
      <w:r>
        <w:rPr>
          <w:sz w:val="20"/>
          <w:szCs w:val="20"/>
        </w:rPr>
        <w:t>Jurusan</w:t>
      </w:r>
      <w:proofErr w:type="spellEnd"/>
      <w:r>
        <w:rPr>
          <w:sz w:val="20"/>
          <w:szCs w:val="20"/>
        </w:rPr>
        <w:t xml:space="preserve"> Teknik </w:t>
      </w:r>
      <w:proofErr w:type="spellStart"/>
      <w:r>
        <w:rPr>
          <w:sz w:val="20"/>
          <w:szCs w:val="20"/>
        </w:rPr>
        <w:t>Elektro</w:t>
      </w:r>
      <w:proofErr w:type="spellEnd"/>
    </w:p>
    <w:p w14:paraId="36BBF35B" w14:textId="741AC743" w:rsidR="00B37214" w:rsidRDefault="00B9512F">
      <w:pPr>
        <w:spacing w:before="0" w:after="0"/>
        <w:jc w:val="center"/>
        <w:rPr>
          <w:sz w:val="20"/>
          <w:szCs w:val="20"/>
        </w:rPr>
      </w:pPr>
      <w:r>
        <w:rPr>
          <w:sz w:val="20"/>
          <w:szCs w:val="20"/>
        </w:rPr>
        <w:t xml:space="preserve">Program </w:t>
      </w:r>
      <w:proofErr w:type="spellStart"/>
      <w:r>
        <w:rPr>
          <w:sz w:val="20"/>
          <w:szCs w:val="20"/>
        </w:rPr>
        <w:t>Studi</w:t>
      </w:r>
      <w:proofErr w:type="spellEnd"/>
      <w:r>
        <w:rPr>
          <w:sz w:val="20"/>
          <w:szCs w:val="20"/>
        </w:rPr>
        <w:t xml:space="preserve"> </w:t>
      </w:r>
      <w:proofErr w:type="spellStart"/>
      <w:r w:rsidR="00A46698">
        <w:rPr>
          <w:sz w:val="20"/>
          <w:szCs w:val="20"/>
        </w:rPr>
        <w:t>Elektronika</w:t>
      </w:r>
      <w:proofErr w:type="spellEnd"/>
      <w:r w:rsidR="00A46698">
        <w:rPr>
          <w:sz w:val="20"/>
          <w:szCs w:val="20"/>
        </w:rPr>
        <w:t xml:space="preserve"> dan </w:t>
      </w:r>
      <w:proofErr w:type="spellStart"/>
      <w:r w:rsidR="00A46698">
        <w:rPr>
          <w:sz w:val="20"/>
          <w:szCs w:val="20"/>
        </w:rPr>
        <w:t>Instrumentasi</w:t>
      </w:r>
      <w:proofErr w:type="spellEnd"/>
    </w:p>
    <w:p w14:paraId="6373C10C" w14:textId="5823D67A" w:rsidR="00B37214" w:rsidRDefault="00A46698">
      <w:pPr>
        <w:spacing w:before="0" w:after="0"/>
        <w:jc w:val="center"/>
        <w:rPr>
          <w:sz w:val="20"/>
          <w:szCs w:val="20"/>
        </w:rPr>
      </w:pPr>
      <w:r>
        <w:rPr>
          <w:sz w:val="20"/>
          <w:szCs w:val="20"/>
        </w:rPr>
        <w:t xml:space="preserve">Universitas Islam Negeri Sultan </w:t>
      </w:r>
      <w:proofErr w:type="spellStart"/>
      <w:r>
        <w:rPr>
          <w:sz w:val="20"/>
          <w:szCs w:val="20"/>
        </w:rPr>
        <w:t>Syarif</w:t>
      </w:r>
      <w:proofErr w:type="spellEnd"/>
      <w:r>
        <w:rPr>
          <w:sz w:val="20"/>
          <w:szCs w:val="20"/>
        </w:rPr>
        <w:t xml:space="preserve"> Kasim Riau</w:t>
      </w:r>
    </w:p>
    <w:p w14:paraId="6AC1E523" w14:textId="5A621BFB" w:rsidR="00B37214" w:rsidRDefault="00804DAA">
      <w:pPr>
        <w:spacing w:before="0" w:after="0"/>
        <w:jc w:val="center"/>
        <w:rPr>
          <w:sz w:val="20"/>
          <w:szCs w:val="20"/>
        </w:rPr>
      </w:pPr>
      <w:r w:rsidRPr="00804DAA">
        <w:rPr>
          <w:sz w:val="20"/>
          <w:szCs w:val="20"/>
        </w:rPr>
        <w:t>11950511622@students.uin-suska.ac.id</w:t>
      </w:r>
    </w:p>
    <w:p w14:paraId="7280A576" w14:textId="77777777" w:rsidR="00B9512F" w:rsidRDefault="00B9512F">
      <w:pPr>
        <w:spacing w:before="0" w:after="0"/>
        <w:jc w:val="center"/>
        <w:rPr>
          <w:sz w:val="20"/>
          <w:szCs w:val="20"/>
        </w:rPr>
      </w:pPr>
    </w:p>
    <w:p w14:paraId="2B80729E" w14:textId="43F6EC7B" w:rsidR="00B37214" w:rsidRDefault="000B01EA">
      <w:pPr>
        <w:spacing w:before="0" w:after="0"/>
        <w:jc w:val="center"/>
        <w:rPr>
          <w:b/>
        </w:rPr>
      </w:pPr>
      <w:proofErr w:type="spellStart"/>
      <w:r>
        <w:rPr>
          <w:b/>
          <w:sz w:val="20"/>
          <w:szCs w:val="20"/>
        </w:rPr>
        <w:t>Hilman</w:t>
      </w:r>
      <w:proofErr w:type="spellEnd"/>
      <w:r>
        <w:rPr>
          <w:b/>
          <w:sz w:val="20"/>
          <w:szCs w:val="20"/>
        </w:rPr>
        <w:t xml:space="preserve"> </w:t>
      </w:r>
      <w:proofErr w:type="spellStart"/>
      <w:r>
        <w:rPr>
          <w:b/>
          <w:sz w:val="20"/>
          <w:szCs w:val="20"/>
        </w:rPr>
        <w:t>Zarory</w:t>
      </w:r>
      <w:proofErr w:type="spellEnd"/>
    </w:p>
    <w:p w14:paraId="0B640FD3" w14:textId="77777777" w:rsidR="000B01EA" w:rsidRDefault="000B01EA">
      <w:pPr>
        <w:spacing w:before="0" w:after="0"/>
        <w:jc w:val="center"/>
        <w:rPr>
          <w:sz w:val="20"/>
          <w:szCs w:val="20"/>
        </w:rPr>
      </w:pPr>
      <w:proofErr w:type="spellStart"/>
      <w:r>
        <w:rPr>
          <w:sz w:val="20"/>
          <w:szCs w:val="20"/>
        </w:rPr>
        <w:t>Jurusan</w:t>
      </w:r>
      <w:proofErr w:type="spellEnd"/>
      <w:r>
        <w:rPr>
          <w:sz w:val="20"/>
          <w:szCs w:val="20"/>
        </w:rPr>
        <w:t xml:space="preserve"> Teknik </w:t>
      </w:r>
      <w:proofErr w:type="spellStart"/>
      <w:r>
        <w:rPr>
          <w:sz w:val="20"/>
          <w:szCs w:val="20"/>
        </w:rPr>
        <w:t>Elektro</w:t>
      </w:r>
      <w:proofErr w:type="spellEnd"/>
    </w:p>
    <w:p w14:paraId="79B9D762" w14:textId="7AC2F7DA" w:rsidR="00B37214" w:rsidRDefault="000B01EA">
      <w:pPr>
        <w:spacing w:before="0" w:after="0"/>
        <w:jc w:val="center"/>
        <w:rPr>
          <w:sz w:val="20"/>
          <w:szCs w:val="20"/>
        </w:rPr>
      </w:pPr>
      <w:r>
        <w:rPr>
          <w:sz w:val="20"/>
          <w:szCs w:val="20"/>
        </w:rPr>
        <w:t xml:space="preserve">Program </w:t>
      </w:r>
      <w:proofErr w:type="spellStart"/>
      <w:r>
        <w:rPr>
          <w:sz w:val="20"/>
          <w:szCs w:val="20"/>
        </w:rPr>
        <w:t>Studi</w:t>
      </w:r>
      <w:proofErr w:type="spellEnd"/>
      <w:r>
        <w:rPr>
          <w:sz w:val="20"/>
          <w:szCs w:val="20"/>
        </w:rPr>
        <w:t xml:space="preserve"> </w:t>
      </w:r>
      <w:proofErr w:type="spellStart"/>
      <w:r>
        <w:rPr>
          <w:sz w:val="20"/>
          <w:szCs w:val="20"/>
        </w:rPr>
        <w:t>Elektronika</w:t>
      </w:r>
      <w:proofErr w:type="spellEnd"/>
      <w:r>
        <w:rPr>
          <w:sz w:val="20"/>
          <w:szCs w:val="20"/>
        </w:rPr>
        <w:t xml:space="preserve"> dan </w:t>
      </w:r>
      <w:proofErr w:type="spellStart"/>
      <w:r>
        <w:rPr>
          <w:sz w:val="20"/>
          <w:szCs w:val="20"/>
        </w:rPr>
        <w:t>Instrumentasi</w:t>
      </w:r>
      <w:proofErr w:type="spellEnd"/>
    </w:p>
    <w:p w14:paraId="6988CF72" w14:textId="378E1F7F" w:rsidR="00B37214" w:rsidRDefault="000B01EA" w:rsidP="000B01EA">
      <w:pPr>
        <w:spacing w:before="0" w:after="0"/>
        <w:jc w:val="center"/>
        <w:rPr>
          <w:sz w:val="20"/>
          <w:szCs w:val="20"/>
        </w:rPr>
      </w:pPr>
      <w:r>
        <w:rPr>
          <w:sz w:val="20"/>
          <w:szCs w:val="20"/>
        </w:rPr>
        <w:t xml:space="preserve">Universitas Islam Negeri Sultan </w:t>
      </w:r>
      <w:proofErr w:type="spellStart"/>
      <w:r>
        <w:rPr>
          <w:sz w:val="20"/>
          <w:szCs w:val="20"/>
        </w:rPr>
        <w:t>Syarif</w:t>
      </w:r>
      <w:proofErr w:type="spellEnd"/>
      <w:r>
        <w:rPr>
          <w:sz w:val="20"/>
          <w:szCs w:val="20"/>
        </w:rPr>
        <w:t xml:space="preserve"> Kasim Riau</w:t>
      </w:r>
    </w:p>
    <w:p w14:paraId="408B4A91" w14:textId="5F2FC48C" w:rsidR="00B37214" w:rsidRDefault="00804DAA">
      <w:pPr>
        <w:spacing w:before="0" w:after="0"/>
        <w:jc w:val="center"/>
        <w:rPr>
          <w:sz w:val="20"/>
          <w:szCs w:val="20"/>
        </w:rPr>
      </w:pPr>
      <w:r w:rsidRPr="00804DAA">
        <w:rPr>
          <w:sz w:val="20"/>
          <w:szCs w:val="20"/>
        </w:rPr>
        <w:t>hilman.zarory@uin-suska.ac.id</w:t>
      </w:r>
    </w:p>
    <w:p w14:paraId="3297D5AD" w14:textId="77777777" w:rsidR="00A46698" w:rsidRDefault="00A46698">
      <w:pPr>
        <w:spacing w:before="0" w:after="0"/>
        <w:jc w:val="center"/>
        <w:rPr>
          <w:b/>
          <w:sz w:val="20"/>
          <w:szCs w:val="20"/>
        </w:rPr>
      </w:pPr>
    </w:p>
    <w:p w14:paraId="3AB863B5" w14:textId="659E942D" w:rsidR="00B37214" w:rsidRDefault="000B01EA">
      <w:pPr>
        <w:spacing w:before="0" w:after="0"/>
        <w:jc w:val="center"/>
        <w:rPr>
          <w:b/>
        </w:rPr>
      </w:pPr>
      <w:proofErr w:type="spellStart"/>
      <w:r>
        <w:rPr>
          <w:b/>
          <w:sz w:val="20"/>
          <w:szCs w:val="20"/>
        </w:rPr>
        <w:t>Aulia</w:t>
      </w:r>
      <w:proofErr w:type="spellEnd"/>
      <w:r>
        <w:rPr>
          <w:b/>
          <w:sz w:val="20"/>
          <w:szCs w:val="20"/>
        </w:rPr>
        <w:t xml:space="preserve"> Ullah</w:t>
      </w:r>
    </w:p>
    <w:p w14:paraId="6921022A" w14:textId="77777777" w:rsidR="000B01EA" w:rsidRDefault="000B01EA">
      <w:pPr>
        <w:spacing w:before="0" w:after="0"/>
        <w:jc w:val="center"/>
        <w:rPr>
          <w:sz w:val="20"/>
          <w:szCs w:val="20"/>
        </w:rPr>
      </w:pPr>
      <w:proofErr w:type="spellStart"/>
      <w:r>
        <w:rPr>
          <w:sz w:val="20"/>
          <w:szCs w:val="20"/>
        </w:rPr>
        <w:t>Jurusan</w:t>
      </w:r>
      <w:proofErr w:type="spellEnd"/>
      <w:r>
        <w:rPr>
          <w:sz w:val="20"/>
          <w:szCs w:val="20"/>
        </w:rPr>
        <w:t xml:space="preserve"> Teknik </w:t>
      </w:r>
      <w:proofErr w:type="spellStart"/>
      <w:r>
        <w:rPr>
          <w:sz w:val="20"/>
          <w:szCs w:val="20"/>
        </w:rPr>
        <w:t>Elektro</w:t>
      </w:r>
      <w:proofErr w:type="spellEnd"/>
    </w:p>
    <w:p w14:paraId="4ED5F816" w14:textId="0E286939" w:rsidR="00B37214" w:rsidRDefault="000B01EA">
      <w:pPr>
        <w:spacing w:before="0" w:after="0"/>
        <w:jc w:val="center"/>
        <w:rPr>
          <w:sz w:val="20"/>
          <w:szCs w:val="20"/>
        </w:rPr>
      </w:pPr>
      <w:r>
        <w:rPr>
          <w:sz w:val="20"/>
          <w:szCs w:val="20"/>
        </w:rPr>
        <w:t xml:space="preserve">Program </w:t>
      </w:r>
      <w:proofErr w:type="spellStart"/>
      <w:r>
        <w:rPr>
          <w:sz w:val="20"/>
          <w:szCs w:val="20"/>
        </w:rPr>
        <w:t>Studi</w:t>
      </w:r>
      <w:proofErr w:type="spellEnd"/>
      <w:r>
        <w:rPr>
          <w:sz w:val="20"/>
          <w:szCs w:val="20"/>
        </w:rPr>
        <w:t xml:space="preserve"> </w:t>
      </w:r>
      <w:proofErr w:type="spellStart"/>
      <w:r>
        <w:rPr>
          <w:sz w:val="20"/>
          <w:szCs w:val="20"/>
        </w:rPr>
        <w:t>Elektronika</w:t>
      </w:r>
      <w:proofErr w:type="spellEnd"/>
      <w:r>
        <w:rPr>
          <w:sz w:val="20"/>
          <w:szCs w:val="20"/>
        </w:rPr>
        <w:t xml:space="preserve"> dan </w:t>
      </w:r>
      <w:proofErr w:type="spellStart"/>
      <w:r>
        <w:rPr>
          <w:sz w:val="20"/>
          <w:szCs w:val="20"/>
        </w:rPr>
        <w:t>Instrumentasi</w:t>
      </w:r>
      <w:proofErr w:type="spellEnd"/>
    </w:p>
    <w:p w14:paraId="019B3BF6" w14:textId="79DB1A24" w:rsidR="00B37214" w:rsidRDefault="000B01EA" w:rsidP="000B01EA">
      <w:pPr>
        <w:spacing w:before="0" w:after="0"/>
        <w:jc w:val="center"/>
        <w:rPr>
          <w:sz w:val="20"/>
          <w:szCs w:val="20"/>
        </w:rPr>
      </w:pPr>
      <w:r>
        <w:rPr>
          <w:sz w:val="20"/>
          <w:szCs w:val="20"/>
        </w:rPr>
        <w:t xml:space="preserve">Universitas Islam Negeri Sultan </w:t>
      </w:r>
      <w:proofErr w:type="spellStart"/>
      <w:r>
        <w:rPr>
          <w:sz w:val="20"/>
          <w:szCs w:val="20"/>
        </w:rPr>
        <w:t>Syarif</w:t>
      </w:r>
      <w:proofErr w:type="spellEnd"/>
      <w:r>
        <w:rPr>
          <w:sz w:val="20"/>
          <w:szCs w:val="20"/>
        </w:rPr>
        <w:t xml:space="preserve"> Kasim Riau</w:t>
      </w:r>
    </w:p>
    <w:p w14:paraId="285ACA61" w14:textId="6AC20859" w:rsidR="00B37214" w:rsidRDefault="00804DAA" w:rsidP="00804DAA">
      <w:pPr>
        <w:spacing w:before="0" w:after="0"/>
        <w:jc w:val="center"/>
        <w:rPr>
          <w:sz w:val="20"/>
          <w:szCs w:val="20"/>
        </w:rPr>
      </w:pPr>
      <w:r w:rsidRPr="00804DAA">
        <w:rPr>
          <w:sz w:val="20"/>
          <w:szCs w:val="20"/>
        </w:rPr>
        <w:t>auliaullah@yahoo.co.id</w:t>
      </w:r>
    </w:p>
    <w:p w14:paraId="7202E7BB" w14:textId="77777777" w:rsidR="00A46698" w:rsidRDefault="00A46698">
      <w:pPr>
        <w:spacing w:before="0" w:after="0"/>
        <w:jc w:val="center"/>
        <w:rPr>
          <w:sz w:val="20"/>
          <w:szCs w:val="20"/>
        </w:rPr>
      </w:pPr>
    </w:p>
    <w:p w14:paraId="597994F1" w14:textId="0E570540" w:rsidR="00A46698" w:rsidRDefault="000B01EA" w:rsidP="00A46698">
      <w:pPr>
        <w:spacing w:before="0" w:after="0"/>
        <w:jc w:val="center"/>
        <w:rPr>
          <w:b/>
        </w:rPr>
      </w:pPr>
      <w:r>
        <w:rPr>
          <w:b/>
          <w:sz w:val="20"/>
          <w:szCs w:val="20"/>
        </w:rPr>
        <w:t>Ahmad Faizal</w:t>
      </w:r>
    </w:p>
    <w:p w14:paraId="2853CF8C" w14:textId="2D96F378" w:rsidR="00A46698" w:rsidRDefault="000B01EA" w:rsidP="00A46698">
      <w:pPr>
        <w:spacing w:before="0" w:after="0"/>
        <w:jc w:val="center"/>
        <w:rPr>
          <w:sz w:val="20"/>
          <w:szCs w:val="20"/>
        </w:rPr>
      </w:pPr>
      <w:proofErr w:type="spellStart"/>
      <w:r>
        <w:rPr>
          <w:sz w:val="20"/>
          <w:szCs w:val="20"/>
        </w:rPr>
        <w:t>Jurusan</w:t>
      </w:r>
      <w:proofErr w:type="spellEnd"/>
      <w:r>
        <w:rPr>
          <w:sz w:val="20"/>
          <w:szCs w:val="20"/>
        </w:rPr>
        <w:t xml:space="preserve"> Teknik </w:t>
      </w:r>
      <w:proofErr w:type="spellStart"/>
      <w:r>
        <w:rPr>
          <w:sz w:val="20"/>
          <w:szCs w:val="20"/>
        </w:rPr>
        <w:t>Elektro</w:t>
      </w:r>
      <w:proofErr w:type="spellEnd"/>
    </w:p>
    <w:p w14:paraId="0FB5C436" w14:textId="3095C7CA" w:rsidR="000B01EA" w:rsidRDefault="000B01EA" w:rsidP="00A46698">
      <w:pPr>
        <w:spacing w:before="0" w:after="0"/>
        <w:jc w:val="center"/>
        <w:rPr>
          <w:sz w:val="20"/>
          <w:szCs w:val="20"/>
        </w:rPr>
      </w:pPr>
      <w:r>
        <w:rPr>
          <w:sz w:val="20"/>
          <w:szCs w:val="20"/>
        </w:rPr>
        <w:t xml:space="preserve">Program </w:t>
      </w:r>
      <w:proofErr w:type="spellStart"/>
      <w:r>
        <w:rPr>
          <w:sz w:val="20"/>
          <w:szCs w:val="20"/>
        </w:rPr>
        <w:t>Studi</w:t>
      </w:r>
      <w:proofErr w:type="spellEnd"/>
      <w:r>
        <w:rPr>
          <w:sz w:val="20"/>
          <w:szCs w:val="20"/>
        </w:rPr>
        <w:t xml:space="preserve"> </w:t>
      </w:r>
      <w:proofErr w:type="spellStart"/>
      <w:r>
        <w:rPr>
          <w:sz w:val="20"/>
          <w:szCs w:val="20"/>
        </w:rPr>
        <w:t>Elektronika</w:t>
      </w:r>
      <w:proofErr w:type="spellEnd"/>
      <w:r>
        <w:rPr>
          <w:sz w:val="20"/>
          <w:szCs w:val="20"/>
        </w:rPr>
        <w:t xml:space="preserve"> dan </w:t>
      </w:r>
      <w:proofErr w:type="spellStart"/>
      <w:r>
        <w:rPr>
          <w:sz w:val="20"/>
          <w:szCs w:val="20"/>
        </w:rPr>
        <w:t>Instrumentasi</w:t>
      </w:r>
      <w:proofErr w:type="spellEnd"/>
    </w:p>
    <w:p w14:paraId="324DFA36" w14:textId="05ED49F5" w:rsidR="00A46698" w:rsidRDefault="000B01EA" w:rsidP="000B01EA">
      <w:pPr>
        <w:spacing w:before="0" w:after="0"/>
        <w:jc w:val="center"/>
        <w:rPr>
          <w:sz w:val="20"/>
          <w:szCs w:val="20"/>
        </w:rPr>
      </w:pPr>
      <w:r>
        <w:rPr>
          <w:sz w:val="20"/>
          <w:szCs w:val="20"/>
        </w:rPr>
        <w:t xml:space="preserve">Universitas Islam Negeri Sultan </w:t>
      </w:r>
      <w:proofErr w:type="spellStart"/>
      <w:r>
        <w:rPr>
          <w:sz w:val="20"/>
          <w:szCs w:val="20"/>
        </w:rPr>
        <w:t>Syarif</w:t>
      </w:r>
      <w:proofErr w:type="spellEnd"/>
      <w:r>
        <w:rPr>
          <w:sz w:val="20"/>
          <w:szCs w:val="20"/>
        </w:rPr>
        <w:t xml:space="preserve"> Kasim Riau</w:t>
      </w:r>
    </w:p>
    <w:p w14:paraId="0382F2E5" w14:textId="12CAB3A7" w:rsidR="00B9512F" w:rsidRDefault="00804DAA" w:rsidP="00804DAA">
      <w:pPr>
        <w:pBdr>
          <w:top w:val="nil"/>
          <w:left w:val="nil"/>
          <w:bottom w:val="nil"/>
          <w:right w:val="nil"/>
          <w:between w:val="nil"/>
        </w:pBdr>
        <w:spacing w:before="0" w:after="0"/>
        <w:jc w:val="center"/>
        <w:rPr>
          <w:b/>
          <w:i/>
          <w:color w:val="000000"/>
          <w:szCs w:val="18"/>
        </w:rPr>
        <w:sectPr w:rsidR="00B9512F" w:rsidSect="004D7519">
          <w:headerReference w:type="default" r:id="rId14"/>
          <w:type w:val="continuous"/>
          <w:pgSz w:w="11907" w:h="16840"/>
          <w:pgMar w:top="1440" w:right="1440" w:bottom="1440" w:left="1440" w:header="562" w:footer="397" w:gutter="0"/>
          <w:pgNumType w:start="1"/>
          <w:cols w:num="2" w:space="720" w:equalWidth="0">
            <w:col w:w="4320" w:space="387"/>
            <w:col w:w="4320" w:space="0"/>
          </w:cols>
        </w:sectPr>
      </w:pPr>
      <w:r w:rsidRPr="00804DAA">
        <w:rPr>
          <w:sz w:val="20"/>
          <w:szCs w:val="20"/>
        </w:rPr>
        <w:t>ahmad.faizal@uin-suska.ac.id</w:t>
      </w:r>
    </w:p>
    <w:p w14:paraId="469F0F28" w14:textId="60C16378" w:rsidR="00B37214" w:rsidRPr="007B25D2" w:rsidRDefault="00000000">
      <w:pPr>
        <w:pBdr>
          <w:top w:val="nil"/>
          <w:left w:val="nil"/>
          <w:bottom w:val="nil"/>
          <w:right w:val="nil"/>
          <w:between w:val="nil"/>
        </w:pBdr>
        <w:spacing w:before="0" w:after="0"/>
        <w:ind w:firstLine="202"/>
        <w:jc w:val="both"/>
        <w:rPr>
          <w:b/>
          <w:color w:val="000000"/>
          <w:szCs w:val="18"/>
        </w:rPr>
      </w:pPr>
      <w:r>
        <w:rPr>
          <w:b/>
          <w:i/>
          <w:color w:val="000000"/>
          <w:szCs w:val="18"/>
        </w:rPr>
        <w:t>Abstract</w:t>
      </w:r>
      <w:r>
        <w:rPr>
          <w:b/>
          <w:color w:val="000000"/>
          <w:szCs w:val="18"/>
        </w:rPr>
        <w:t xml:space="preserve"> –</w:t>
      </w:r>
      <w:r w:rsidR="00E2290A">
        <w:rPr>
          <w:b/>
          <w:color w:val="000000"/>
          <w:szCs w:val="18"/>
        </w:rPr>
        <w:t xml:space="preserve"> </w:t>
      </w:r>
      <w:r w:rsidR="00637041" w:rsidRPr="00637041">
        <w:rPr>
          <w:b/>
          <w:color w:val="000000"/>
          <w:szCs w:val="18"/>
        </w:rPr>
        <w:t xml:space="preserve">A problem faced by betta fish farmers is the difficulty in monitoring and controlling the temperature and pH of the water in betta fish fry ponds. This condition causes many deaths of Betta fish fry which results in a reduction in the supply of Betta fish seeds. To overcome this problem, a system based on the Internet of Things was </w:t>
      </w:r>
      <w:proofErr w:type="gramStart"/>
      <w:r w:rsidR="00637041" w:rsidRPr="00637041">
        <w:rPr>
          <w:b/>
          <w:color w:val="000000"/>
          <w:szCs w:val="18"/>
        </w:rPr>
        <w:t>developed(</w:t>
      </w:r>
      <w:proofErr w:type="gramEnd"/>
      <w:r w:rsidR="00637041" w:rsidRPr="00637041">
        <w:rPr>
          <w:b/>
          <w:color w:val="000000"/>
          <w:szCs w:val="18"/>
        </w:rPr>
        <w:t xml:space="preserve">IoT) which can monitor in real time and control the temperature and pH of the water in the Betta fish fry pond. This system is implemented in an aquarium equipped with artificial intelligence in decision making which aims to keep the temperature and pH of the aquarium water stable. The components used in this system include ESP32, DS18B20 temperature sensor, water pH sensor, </w:t>
      </w:r>
      <w:proofErr w:type="spellStart"/>
      <w:r w:rsidR="00637041" w:rsidRPr="00637041">
        <w:rPr>
          <w:b/>
          <w:color w:val="000000"/>
          <w:szCs w:val="18"/>
        </w:rPr>
        <w:t>Thermo</w:t>
      </w:r>
      <w:proofErr w:type="spellEnd"/>
      <w:r w:rsidR="00637041" w:rsidRPr="00637041">
        <w:rPr>
          <w:b/>
          <w:color w:val="000000"/>
          <w:szCs w:val="18"/>
        </w:rPr>
        <w:t xml:space="preserve"> Electric Cooler (TEC), heater, DC pump, and fuzzy logic implementation. The results of system testing for 14 days showed that the system was able to monitor and control the temperature and pH of the aquarium water, maintaining ideal conditions for Betta fish fry with an average temperature of 28.79°C and an average water pH of 7.45. The system also succeeded in reducing the mortality rate of Betta fish fry, as proven in comparative tests between aquariums without system implementation and aquariums with system implementation. In this trial, each aquarium was filled with 30 betta fish </w:t>
      </w:r>
      <w:proofErr w:type="gramStart"/>
      <w:r w:rsidR="00637041" w:rsidRPr="00637041">
        <w:rPr>
          <w:b/>
          <w:color w:val="000000"/>
          <w:szCs w:val="18"/>
        </w:rPr>
        <w:t>fry</w:t>
      </w:r>
      <w:proofErr w:type="gramEnd"/>
      <w:r w:rsidR="00637041" w:rsidRPr="00637041">
        <w:rPr>
          <w:b/>
          <w:color w:val="000000"/>
          <w:szCs w:val="18"/>
        </w:rPr>
        <w:t>. The results showed that the aquarium with system implementation was able to reduce the death rate of Betta fish fry by 5 or 16.67% from a total of 30 fish. Meanwhile, aquariums without system implementation had a death rate of 12 betta fish fry or 40% of the total of 30 betta fish fry</w:t>
      </w:r>
      <w:r w:rsidR="00C40FE3" w:rsidRPr="00C40FE3">
        <w:rPr>
          <w:b/>
          <w:bCs/>
        </w:rPr>
        <w:t>.</w:t>
      </w:r>
    </w:p>
    <w:p w14:paraId="5F154094" w14:textId="77777777" w:rsidR="00B37214" w:rsidRDefault="00B37214">
      <w:pPr>
        <w:pBdr>
          <w:top w:val="nil"/>
          <w:left w:val="nil"/>
          <w:bottom w:val="nil"/>
          <w:right w:val="nil"/>
          <w:between w:val="nil"/>
        </w:pBdr>
        <w:spacing w:before="0" w:after="0"/>
        <w:jc w:val="both"/>
        <w:rPr>
          <w:b/>
          <w:i/>
          <w:color w:val="000000"/>
          <w:szCs w:val="18"/>
        </w:rPr>
      </w:pPr>
      <w:bookmarkStart w:id="0" w:name="bookmark=id.gjdgxs" w:colFirst="0" w:colLast="0"/>
      <w:bookmarkEnd w:id="0"/>
    </w:p>
    <w:p w14:paraId="4D5B5FCE" w14:textId="1F3E76A6" w:rsidR="00B37214" w:rsidRDefault="00000000">
      <w:pPr>
        <w:pBdr>
          <w:top w:val="nil"/>
          <w:left w:val="nil"/>
          <w:bottom w:val="nil"/>
          <w:right w:val="nil"/>
          <w:between w:val="nil"/>
        </w:pBdr>
        <w:spacing w:before="0" w:after="0"/>
        <w:jc w:val="both"/>
        <w:rPr>
          <w:b/>
          <w:i/>
          <w:color w:val="000000"/>
          <w:szCs w:val="18"/>
        </w:rPr>
      </w:pPr>
      <w:r>
        <w:rPr>
          <w:b/>
          <w:i/>
          <w:color w:val="000000"/>
          <w:szCs w:val="18"/>
        </w:rPr>
        <w:t xml:space="preserve">Keywords: </w:t>
      </w:r>
      <w:r w:rsidR="00B97B57">
        <w:rPr>
          <w:b/>
          <w:i/>
        </w:rPr>
        <w:t>Fuzzy Logic</w:t>
      </w:r>
      <w:r>
        <w:rPr>
          <w:b/>
          <w:i/>
        </w:rPr>
        <w:t xml:space="preserve">, </w:t>
      </w:r>
      <w:r w:rsidR="00B97B57">
        <w:rPr>
          <w:b/>
          <w:i/>
        </w:rPr>
        <w:t>Temperature Control</w:t>
      </w:r>
      <w:r>
        <w:rPr>
          <w:b/>
          <w:i/>
        </w:rPr>
        <w:t xml:space="preserve">, </w:t>
      </w:r>
      <w:r w:rsidR="00B97B57">
        <w:rPr>
          <w:b/>
          <w:i/>
        </w:rPr>
        <w:t>pH Control</w:t>
      </w:r>
      <w:r>
        <w:rPr>
          <w:b/>
          <w:i/>
        </w:rPr>
        <w:t xml:space="preserve">, </w:t>
      </w:r>
      <w:r w:rsidR="00B97B57">
        <w:rPr>
          <w:b/>
          <w:i/>
        </w:rPr>
        <w:t>Betta Fish</w:t>
      </w:r>
      <w:r>
        <w:rPr>
          <w:b/>
          <w:i/>
        </w:rPr>
        <w:t xml:space="preserve">, </w:t>
      </w:r>
      <w:r w:rsidR="00B97B57">
        <w:rPr>
          <w:b/>
          <w:i/>
        </w:rPr>
        <w:t>IoT</w:t>
      </w:r>
      <w:r>
        <w:rPr>
          <w:b/>
          <w:i/>
          <w:color w:val="000000"/>
          <w:szCs w:val="18"/>
        </w:rPr>
        <w:t>.</w:t>
      </w:r>
    </w:p>
    <w:p w14:paraId="45774D35" w14:textId="77777777" w:rsidR="00B37214" w:rsidRDefault="00000000">
      <w:pPr>
        <w:pBdr>
          <w:top w:val="nil"/>
          <w:left w:val="nil"/>
          <w:bottom w:val="nil"/>
          <w:right w:val="nil"/>
          <w:between w:val="nil"/>
        </w:pBdr>
        <w:spacing w:before="0" w:after="0"/>
        <w:jc w:val="both"/>
        <w:rPr>
          <w:b/>
          <w:i/>
          <w:color w:val="000000"/>
          <w:szCs w:val="18"/>
        </w:rPr>
      </w:pPr>
      <w:r>
        <w:rPr>
          <w:b/>
          <w:i/>
        </w:rPr>
        <w:t xml:space="preserve"> </w:t>
      </w:r>
      <w:r>
        <w:rPr>
          <w:noProof/>
        </w:rPr>
        <w:drawing>
          <wp:anchor distT="0" distB="0" distL="114300" distR="114300" simplePos="0" relativeHeight="251658240" behindDoc="0" locked="0" layoutInCell="1" hidden="0" allowOverlap="1" wp14:anchorId="5D490DFF" wp14:editId="56AAD730">
            <wp:simplePos x="0" y="0"/>
            <wp:positionH relativeFrom="column">
              <wp:posOffset>-57149</wp:posOffset>
            </wp:positionH>
            <wp:positionV relativeFrom="paragraph">
              <wp:posOffset>114300</wp:posOffset>
            </wp:positionV>
            <wp:extent cx="647065" cy="227965"/>
            <wp:effectExtent l="0" t="0" r="0" b="0"/>
            <wp:wrapNone/>
            <wp:docPr id="17"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15"/>
                    <a:srcRect/>
                    <a:stretch>
                      <a:fillRect/>
                    </a:stretch>
                  </pic:blipFill>
                  <pic:spPr>
                    <a:xfrm>
                      <a:off x="0" y="0"/>
                      <a:ext cx="647065" cy="227965"/>
                    </a:xfrm>
                    <a:prstGeom prst="rect">
                      <a:avLst/>
                    </a:prstGeom>
                    <a:ln/>
                  </pic:spPr>
                </pic:pic>
              </a:graphicData>
            </a:graphic>
          </wp:anchor>
        </w:drawing>
      </w:r>
    </w:p>
    <w:p w14:paraId="0CD9CF43" w14:textId="77777777" w:rsidR="00B37214" w:rsidRDefault="00000000">
      <w:pPr>
        <w:pBdr>
          <w:top w:val="nil"/>
          <w:left w:val="nil"/>
          <w:bottom w:val="nil"/>
          <w:right w:val="nil"/>
          <w:between w:val="nil"/>
        </w:pBdr>
        <w:spacing w:before="0" w:after="0"/>
        <w:ind w:left="1080"/>
        <w:rPr>
          <w:b/>
          <w:color w:val="000000"/>
          <w:sz w:val="8"/>
          <w:szCs w:val="8"/>
        </w:rPr>
      </w:pPr>
      <w:hyperlink r:id="rId16">
        <w:r>
          <w:rPr>
            <w:color w:val="0563C1"/>
            <w:sz w:val="16"/>
            <w:szCs w:val="16"/>
            <w:u w:val="single"/>
          </w:rPr>
          <w:t>Creative Commons Attribution-</w:t>
        </w:r>
        <w:proofErr w:type="spellStart"/>
        <w:r>
          <w:rPr>
            <w:color w:val="0563C1"/>
            <w:sz w:val="16"/>
            <w:szCs w:val="16"/>
            <w:u w:val="single"/>
          </w:rPr>
          <w:t>NonCommercial</w:t>
        </w:r>
        <w:proofErr w:type="spellEnd"/>
        <w:r>
          <w:rPr>
            <w:color w:val="0563C1"/>
            <w:sz w:val="16"/>
            <w:szCs w:val="16"/>
            <w:u w:val="single"/>
          </w:rPr>
          <w:t>-</w:t>
        </w:r>
        <w:proofErr w:type="spellStart"/>
        <w:r>
          <w:rPr>
            <w:color w:val="0563C1"/>
            <w:sz w:val="16"/>
            <w:szCs w:val="16"/>
            <w:u w:val="single"/>
          </w:rPr>
          <w:t>ShareAlike</w:t>
        </w:r>
        <w:proofErr w:type="spellEnd"/>
        <w:r>
          <w:rPr>
            <w:color w:val="0563C1"/>
            <w:sz w:val="16"/>
            <w:szCs w:val="16"/>
            <w:u w:val="single"/>
          </w:rPr>
          <w:t xml:space="preserve"> 4.0 International License</w:t>
        </w:r>
      </w:hyperlink>
      <w:r>
        <w:rPr>
          <w:color w:val="000000"/>
          <w:sz w:val="16"/>
          <w:szCs w:val="16"/>
        </w:rPr>
        <w:t xml:space="preserve">. </w:t>
      </w:r>
    </w:p>
    <w:p w14:paraId="1AF0EB20" w14:textId="51A3F84B" w:rsidR="00B37214" w:rsidRDefault="00637041" w:rsidP="004501D1">
      <w:pPr>
        <w:pStyle w:val="Heading1"/>
        <w:keepLines/>
        <w:tabs>
          <w:tab w:val="left" w:pos="216"/>
        </w:tabs>
        <w:spacing w:before="160" w:after="80"/>
      </w:pPr>
      <w:r>
        <w:t>Introduction</w:t>
      </w:r>
    </w:p>
    <w:p w14:paraId="00874A95" w14:textId="10ADBC25" w:rsidR="00BA2C88" w:rsidRDefault="00631FED">
      <w:pPr>
        <w:spacing w:before="0" w:after="0"/>
        <w:ind w:firstLine="270"/>
        <w:jc w:val="both"/>
        <w:rPr>
          <w:sz w:val="20"/>
          <w:szCs w:val="20"/>
        </w:rPr>
      </w:pPr>
      <w:r w:rsidRPr="00631FED">
        <w:rPr>
          <w:sz w:val="20"/>
          <w:szCs w:val="20"/>
        </w:rPr>
        <w:t xml:space="preserve">Betta fish or Betta Splendens is a species of freshwater fish originating from Indonesia. This fish is known for its beautiful, colorful body and long, ribbon-like fins. Since ancient times, Betta fish have undergone a breeding process focused on ornamental </w:t>
      </w:r>
      <w:r w:rsidRPr="00631FED">
        <w:rPr>
          <w:sz w:val="20"/>
          <w:szCs w:val="20"/>
        </w:rPr>
        <w:t>fish needs. This breeding is expected to improve the aesthetic appearance of Betta fish, producing various stunning varieties of Betta fish. The role of Betta fish as ornamental fish is increasingly prominent, the beauty and ease of care for Betta fish are the main reasons behind their popularity in the world of ornamental fish</w:t>
      </w:r>
      <w:r w:rsidR="00BA2C88">
        <w:rPr>
          <w:sz w:val="20"/>
          <w:szCs w:val="20"/>
        </w:rPr>
        <w:t xml:space="preserve"> </w:t>
      </w:r>
      <w:r w:rsidR="00AF3525">
        <w:rPr>
          <w:sz w:val="20"/>
          <w:szCs w:val="20"/>
        </w:rPr>
        <w:fldChar w:fldCharType="begin" w:fldLock="1"/>
      </w:r>
      <w:r w:rsidR="00AF3525">
        <w:rPr>
          <w:sz w:val="20"/>
          <w:szCs w:val="20"/>
        </w:rPr>
        <w:instrText>ADDIN CSL_CITATION {"citationItems":[{"id":"ITEM-1","itemData":{"DOI":"10.1186/s40850-023-00188-3","ISSN":"20563132","abstract":"The acute toxicity and sublethal effects of ammonia and nitrite on the air-beathing Siamese fighting fish, betta (Betta splendens) was studied for 96 h. The LC50 (50% Lethal Concentration) for 96 h for adult bettas to ammonia-N and nitrite-N was 123.4 mM (1.7 g/L, 95% confidence limits: 114.7–130.0 mM) and 24.6 mM (343.6 mg/L, 95% confidence limits: 22.7–26.4 mM) respectively. Exposure to 90 mM ammonia did not affect ammonia and urea excretion rates in bettas. There was no significant difference in values between control and ammonia-loaded (90 mM ammonia) individuals in either brain or liver activities of glutamine synthase, while plasma ammonia levels slightly increased. It appears unlikely that ammonia was converted to urea or amino acids for detoxification. Sublethal nitrite (24.6 mM nitrite) affected plasma nitrite, methemoglobin and hemoglobin. Plasma nitrite values remained much lower than ambient concentrations. Betta has a labyrinth organ and can breathe air. Bettas may temporarily reduce the entry of ammonia and nitrite into the body by increasing the rate of air respiration and reducing the contribution of the gill epithelium, which is highly permeable to these nitrogenous pollutants.","author":[{"dropping-particle":"","family":"Kajimura","given":"Makiko","non-dropping-particle":"","parse-names":false,"suffix":""},{"dropping-particle":"","family":"Takimoto","given":"Kazuyuki","non-dropping-particle":"","parse-names":false,"suffix":""},{"dropping-particle":"","family":"Takimoto","given":"Ayaka","non-dropping-particle":"","parse-names":false,"suffix":""}],"container-title":"BMC Zoology","id":"ITEM-1","issue":"1","issued":{"date-parts":[["2023"]]},"page":"3-9","title":"Acute toxicity of ammonia and nitrite to Siamese fighting fish (Betta splendens)","type":"article-journal","volume":"8"},"uris":["http://www.mendeley.com/documents/?uuid=1aee1e51-e111-42b6-b888-45a9600de6eb"]}],"mendeley":{"formattedCitation":"[1]","plainTextFormattedCitation":"[1]","previouslyFormattedCitation":"[1]"},"properties":{"noteIndex":0},"schema":"https://github.com/citation-style-language/schema/raw/master/csl-citation.json"}</w:instrText>
      </w:r>
      <w:r w:rsidR="00AF3525">
        <w:rPr>
          <w:sz w:val="20"/>
          <w:szCs w:val="20"/>
        </w:rPr>
        <w:fldChar w:fldCharType="separate"/>
      </w:r>
      <w:r w:rsidR="00AF3525" w:rsidRPr="00AF3525">
        <w:rPr>
          <w:noProof/>
          <w:sz w:val="20"/>
          <w:szCs w:val="20"/>
        </w:rPr>
        <w:t>[1]</w:t>
      </w:r>
      <w:r w:rsidR="00AF3525">
        <w:rPr>
          <w:sz w:val="20"/>
          <w:szCs w:val="20"/>
        </w:rPr>
        <w:fldChar w:fldCharType="end"/>
      </w:r>
      <w:r w:rsidR="00BA2C88">
        <w:rPr>
          <w:sz w:val="20"/>
          <w:szCs w:val="20"/>
        </w:rPr>
        <w:t>.</w:t>
      </w:r>
    </w:p>
    <w:p w14:paraId="1A86EA6C" w14:textId="5660913B" w:rsidR="00BA2C88" w:rsidRDefault="00B95977">
      <w:pPr>
        <w:spacing w:before="0" w:after="0"/>
        <w:ind w:firstLine="270"/>
        <w:jc w:val="both"/>
        <w:rPr>
          <w:sz w:val="20"/>
          <w:szCs w:val="20"/>
        </w:rPr>
      </w:pPr>
      <w:r w:rsidRPr="00B95977">
        <w:rPr>
          <w:sz w:val="20"/>
          <w:szCs w:val="20"/>
        </w:rPr>
        <w:t>Betta fish are a tough type of fish and can be kept in small aquariums. Uniquely, Betta fish are often sold in retail stores in glasses or glass bottles without any filtration or aeration process. Even though the popularity of Betta fish continues to increase, a deep understanding of the environmental needs and welfare of Betta fish remains an important aspect in keeping them</w:t>
      </w:r>
      <w:r>
        <w:rPr>
          <w:sz w:val="20"/>
          <w:szCs w:val="20"/>
        </w:rPr>
        <w:t xml:space="preserve"> </w:t>
      </w:r>
      <w:r w:rsidR="00AF3525">
        <w:rPr>
          <w:sz w:val="20"/>
          <w:szCs w:val="20"/>
        </w:rPr>
        <w:fldChar w:fldCharType="begin" w:fldLock="1"/>
      </w:r>
      <w:r w:rsidR="00AF3525">
        <w:rPr>
          <w:sz w:val="20"/>
          <w:szCs w:val="20"/>
        </w:rPr>
        <w:instrText>ADDIN CSL_CITATION {"citationItems":[{"id":"ITEM-1","itemData":{"DOI":"10.1088/1755-1315/695/1/012019","ISSN":"17551315","abstract":"The challenge in developing an ornamental fish culture in Indonesia is the lack of a trusted source of information that can be used by the wider community. This lack of information became the reason for the failure of ornamental fish culture, including betta fish. This study aims to design an Android-based betta-fish culture information system that can be used by the wider community. The method used in this study is a mixed-method, through the development of an android application to gather information about betta fish farming. Data collection related to biology aspect and factors that influence betta fish culture is done through secondary data collection. All information collected will be entered into an android-based information system. Android applications will be developed using the Java programming language by using the android studio as the official integrated development environment (IDE) for Android application development. The results of the Android-based betta-fish culture information system design will be displayed on the main menu form consisting of betta fish potential, cultivation (details of cultivation and their needs), list of betta fish varieties, and betta fish trading. This application is expected to help the community to access information on betta fish culture to be more productive and efficient. Android based betta fish information system will help ornamental fish breeder to get information needed for success breeding.","author":[{"dropping-particle":"","family":"Hendrizal","given":"A.","non-dropping-particle":"","parse-names":false,"suffix":""},{"dropping-particle":"","family":"Lesmana","given":"I.","non-dropping-particle":"","parse-names":false,"suffix":""},{"dropping-particle":"","family":"Wibowo","given":"M. A.","non-dropping-particle":"","parse-names":false,"suffix":""},{"dropping-particle":"","family":"Fauzi","given":"M.","non-dropping-particle":"","parse-names":false,"suffix":""},{"dropping-particle":"","family":"Budijono","given":"","non-dropping-particle":"","parse-names":false,"suffix":""}],"container-title":"IOP Conference Series: Earth and Environmental Science","id":"ITEM-1","issue":"1","issued":{"date-parts":[["2021"]]},"title":"Betta Fish Farming Information System Based on Android Applications","type":"article-journal","volume":"695"},"uris":["http://www.mendeley.com/documents/?uuid=46c204c2-8843-49ec-9032-bc523de8cca6"]}],"mendeley":{"formattedCitation":"[2]","plainTextFormattedCitation":"[2]","previouslyFormattedCitation":"[2]"},"properties":{"noteIndex":0},"schema":"https://github.com/citation-style-language/schema/raw/master/csl-citation.json"}</w:instrText>
      </w:r>
      <w:r w:rsidR="00AF3525">
        <w:rPr>
          <w:sz w:val="20"/>
          <w:szCs w:val="20"/>
        </w:rPr>
        <w:fldChar w:fldCharType="separate"/>
      </w:r>
      <w:r w:rsidR="00AF3525" w:rsidRPr="00AF3525">
        <w:rPr>
          <w:noProof/>
          <w:sz w:val="20"/>
          <w:szCs w:val="20"/>
        </w:rPr>
        <w:t>[2]</w:t>
      </w:r>
      <w:r w:rsidR="00AF3525">
        <w:rPr>
          <w:sz w:val="20"/>
          <w:szCs w:val="20"/>
        </w:rPr>
        <w:fldChar w:fldCharType="end"/>
      </w:r>
      <w:r w:rsidR="00BA2C88">
        <w:rPr>
          <w:sz w:val="20"/>
          <w:szCs w:val="20"/>
        </w:rPr>
        <w:t xml:space="preserve">. </w:t>
      </w:r>
      <w:proofErr w:type="gramStart"/>
      <w:r w:rsidRPr="00B95977">
        <w:rPr>
          <w:sz w:val="20"/>
          <w:szCs w:val="20"/>
        </w:rPr>
        <w:t>So</w:t>
      </w:r>
      <w:proofErr w:type="gramEnd"/>
      <w:r w:rsidRPr="00B95977">
        <w:rPr>
          <w:sz w:val="20"/>
          <w:szCs w:val="20"/>
        </w:rPr>
        <w:t xml:space="preserve"> it is very necessary to pay close attention to ensure optimal environmental conditions for the welfare of betta fish</w:t>
      </w:r>
      <w:r w:rsidR="00BA2C88">
        <w:rPr>
          <w:sz w:val="20"/>
          <w:szCs w:val="20"/>
        </w:rPr>
        <w:t>.</w:t>
      </w:r>
    </w:p>
    <w:p w14:paraId="109717EC" w14:textId="46CB333F" w:rsidR="00BA2C88" w:rsidRDefault="00B95977">
      <w:pPr>
        <w:spacing w:before="0" w:after="0"/>
        <w:ind w:firstLine="270"/>
        <w:jc w:val="both"/>
        <w:rPr>
          <w:sz w:val="20"/>
          <w:szCs w:val="20"/>
        </w:rPr>
      </w:pPr>
      <w:r w:rsidRPr="00BA2C88">
        <w:rPr>
          <w:sz w:val="20"/>
          <w:szCs w:val="20"/>
        </w:rPr>
        <w:t>When it comes to spawning betta fish, there are a number of problems that can cause stress to betta fish, hindering their ability to mate. The breeding efforts of the Betta fish pair itself are vulnerable and need careful handling. This condition can lead to the risk of death in the early stages of development of Betta fish fry after breeding</w:t>
      </w:r>
      <w:r>
        <w:rPr>
          <w:sz w:val="20"/>
          <w:szCs w:val="20"/>
        </w:rPr>
        <w:t xml:space="preserve"> </w:t>
      </w:r>
      <w:r w:rsidR="00AF3525">
        <w:rPr>
          <w:sz w:val="20"/>
          <w:szCs w:val="20"/>
        </w:rPr>
        <w:fldChar w:fldCharType="begin" w:fldLock="1"/>
      </w:r>
      <w:r w:rsidR="00AF3525">
        <w:rPr>
          <w:sz w:val="20"/>
          <w:szCs w:val="20"/>
        </w:rPr>
        <w:instrText>ADDIN CSL_CITATION {"citationItems":[{"id":"ITEM-1","itemData":{"DOI":"10.29303/mediaakuakultur.v2i2.1732","abstract":"Ikan cupang merupakan ikan hias dengan daya tarik keindahan pada bentuk sirip ekor dan warna. Tujuan penelitian adalah mengetahui pengaruh suhu berbeda dan suhu optimal terhadap laju pertumbuhan dan kelangsungan hidup burayak ikan cupang (Betta splendens). Metode penelitian adalah eksperimental menggunakan rancangan acak lengkap (RAL). Dengan 4 perlakuan yaitu P1 (kontrol), P2 (25°C), P3(27°C), P4 (29°C). Hasil laju pertumbuhan berat spesifik tertinggi pada perlakuan P4 (4,08 g), perlakuan terendah pada perlakuan P2 (3,85 g). Laju pertumbuhan Panjang spesifik tertinggi pada perlakuan P4 (1,78 cm), perlakuan terendah pada P2 (1,52 cm). Rasio konversi pakan (FCR) tertinggi pada perlakuan P2 (5,82%), nilai FCR terendah pada perlakuan P4 (6,23%). Tingkat kelangsungan hidup burayak ikan cupang tertinggi rata-rata 100% pada perlakuan P1, P3, dan P4. Nilai kelangsungan hidup burayak ikan cupang terendah pada perlakuan P2 (82%). Hasil parameter kualitas air untuk suhu perlakuan P1 berkisar 27-28,2°C, pH berkisar 6,3-7,85, oksigen terlarut berkisar 6-8,8. Hasil uji analisis varian (Anova) pertumbuhan berat spesifik burayak ikan cupang menghasilkan F-hitung -30,85 &gt; F-tabel 5% (4,07). Pertumbuhan panjang spesifik menghasilkan nilai F-hitung 2,75 &lt; F-tabel 5% (4,07). Rasio konversi pakan (FCR) nilai F-hitung 1,24 &lt; F-tabel 5% (4,07). Kelangsungan hidup burayak ikan cupang menghasilkan F-hitung 12,60 &gt; F-tabel 5% (4,07). Kesimpulan penelitian adalah suhu memberikan pengaruh nyata terhadap laju pertumbuhan dan kelangsungan hidup burayak ikan cupang. Suhu optimal untuk laju pertumbuhan didapatkan pada perlakuan P4 (29°C) sebesar 4,08 g, tingkat kelangsungan hidup optimal didapatkan pada perlakuan P1 (kontrol), P3 (27°C), dan P4 (29°C).","author":[{"dropping-particle":"","family":"Permata Sari","given":"Agun","non-dropping-particle":"","parse-names":false,"suffix":""},{"dropping-particle":"","family":"Cokrowati","given":"Nunik","non-dropping-particle":"","parse-names":false,"suffix":""},{"dropping-particle":"","family":"Marzuki","given":"Muhammad","non-dropping-particle":"","parse-names":false,"suffix":""}],"container-title":"Indonesian Journal of Aquaculture Medium","id":"ITEM-1","issue":"2","issued":{"date-parts":[["2022"]]},"page":"110-118","title":"PENGARUH SUHU BERBEDA TERHADAP LAJU PERTUMBUHAN DAN KELANGSUNGAN HIDUP BURAYAK IKAN CUPANG (Betta splendens)","type":"article-journal","volume":"2"},"uris":["http://www.mendeley.com/documents/?uuid=8e2cbfac-45db-4a41-96a0-0b06642a6956"]}],"mendeley":{"formattedCitation":"[3]","plainTextFormattedCitation":"[3]","previouslyFormattedCitation":"[3]"},"properties":{"noteIndex":0},"schema":"https://github.com/citation-style-language/schema/raw/master/csl-citation.json"}</w:instrText>
      </w:r>
      <w:r w:rsidR="00AF3525">
        <w:rPr>
          <w:sz w:val="20"/>
          <w:szCs w:val="20"/>
        </w:rPr>
        <w:fldChar w:fldCharType="separate"/>
      </w:r>
      <w:r w:rsidR="00AF3525" w:rsidRPr="00AF3525">
        <w:rPr>
          <w:noProof/>
          <w:sz w:val="20"/>
          <w:szCs w:val="20"/>
        </w:rPr>
        <w:t>[3]</w:t>
      </w:r>
      <w:r w:rsidR="00AF3525">
        <w:rPr>
          <w:sz w:val="20"/>
          <w:szCs w:val="20"/>
        </w:rPr>
        <w:fldChar w:fldCharType="end"/>
      </w:r>
      <w:r w:rsidR="00BA2C88">
        <w:rPr>
          <w:sz w:val="20"/>
          <w:szCs w:val="20"/>
        </w:rPr>
        <w:t xml:space="preserve">. </w:t>
      </w:r>
      <w:r w:rsidR="003B7122" w:rsidRPr="003B7122">
        <w:rPr>
          <w:sz w:val="20"/>
          <w:szCs w:val="20"/>
        </w:rPr>
        <w:t>Several factors that influence the success of raising Betta fish fry involve aspects such as type of feed, water quality, presence of pests and potential for disease. Betta fish habitat characteristics such as water pH 6.5-8, water temperature 24-30°C, and the ability of Betta fish to survive in low oxygen levels caused by the presence of a labyrinth cavity similar to human lungs in fish. Siamese fighting fish</w:t>
      </w:r>
      <w:r w:rsidR="003B7122">
        <w:rPr>
          <w:sz w:val="20"/>
          <w:szCs w:val="20"/>
        </w:rPr>
        <w:t xml:space="preserve"> </w:t>
      </w:r>
      <w:r w:rsidR="00AF3525">
        <w:rPr>
          <w:sz w:val="20"/>
          <w:szCs w:val="20"/>
        </w:rPr>
        <w:fldChar w:fldCharType="begin" w:fldLock="1"/>
      </w:r>
      <w:r w:rsidR="00AF3525">
        <w:rPr>
          <w:sz w:val="20"/>
          <w:szCs w:val="20"/>
        </w:rPr>
        <w:instrText>ADDIN CSL_CITATION {"citationItems":[{"id":"ITEM-1","itemData":{"DOI":"10.13170/depik.8.3.13916","ISSN":"20897790","abstract":"Abstract. Temperurate is one of the important parameter in the embryo development of fish; However, to date no information this effect on the Betta splendens. Hence, this study aims to determine the effect of temperature on egg hatchability and survival of betta fish larvae. Samples of betta fish used in this study are similar in size and from the same type of broodstock. A completely randomized design used with four treatments and three replications. The parameters observed were the process of egg development, fertilization rate, hatching rate, hatching duration, survival rate, and water quality (pH, DO, temperature). The results showed that the relation between temperature and fertilization rate was not significantly different, whereas the calculated F value (0.23) ˂ F table 0.05 (4.07). The relation between temperature and hatching rate has a very significant effect, F value (18.91) ˃ F table 0.05 (4.07). The relation of temperature to hatching time showed the same difference, and the relation of temperature to survival of betta fish (Betta spelendes) larvae is significant with F ¬ values (39.98) F table 0.05 (4.07). Water quality parameters during the study were pH 7 - 7.5, DO 5.0 - 7.7 ppm and temperature at 27 - 29 oC.Keywords: Betta fish eggs, temperature, embryogenesis Abstrak.  Suhu adalah salah satu faktor menentukak proses perkembangan embrio pada ikan, namun pengaruh ini belum pernah diamati pada ikan cupang Betta splendens. Oleh karena itu, penelitian ini bertujuan untuk mengetahui pengaruh suhu terhadap perkembangan embrio, daya tetas telur dan kelangsungan hidup larva ikan cupang. Induk ikan cupang yang digunakan memiliki ukuran yang sama dan dari induk jenis yang sama. Adapun rancangan yang digunakan dalam penelitian adalah rancangan acak non factorialdengan 4 perlakuan 3 kali ulangan. Parameter yang diamati adalah proses perkembangan telur, tingkat pembuahan telur, tingkat penetasan telur, lama penetasan telur, tingkat kelangsungan hidup dan kualitas air pH, DO, suhu ruangan. Hasil penelitian menunjukkan bahwa hubungan suhu terhadap tingkat pembuahan telur tidak berbedanyata, dimana nilai F hitung (0,23) ˂ F tabel 0,05 (4,07). Hubungan suhu terhadap tingkat penetasan telur berpengaruh sangat berbedanyata, dimana nilai F hitung (18,91) ˃ F tabel 0,05 (4,07). Hubungan suhu terhadap lama penetasan menunjukkan berbeda sama, dan hubungan suhu terhadap kelangsungan hidup berpengaruh nyata terhadap kelangsungan hidup larva ikan cupang (Betta s…","author":[{"dropping-particle":"","family":"Mustaqim","given":"Mustaqim","non-dropping-particle":"","parse-names":false,"suffix":""},{"dropping-particle":"","family":"Eriani","given":"Kartini","non-dropping-particle":"","parse-names":false,"suffix":""},{"dropping-particle":"","family":"Erlangga","given":"Erlangga","non-dropping-particle":"","parse-names":false,"suffix":""},{"dropping-particle":"","family":"Rusyidi","given":"Rachmawati","non-dropping-particle":"","parse-names":false,"suffix":""}],"container-title":"Depik","id":"ITEM-1","issue":"3","issued":{"date-parts":[["2019"]]},"page":"235-242","title":"Pengaruh suhu terhadap perkembangan embrio ikan Cupang Betta splendens","type":"article-journal","volume":"8"},"uris":["http://www.mendeley.com/documents/?uuid=992675ef-50b5-460e-a324-e49acf5a9d44"]}],"mendeley":{"formattedCitation":"[4]","plainTextFormattedCitation":"[4]","previouslyFormattedCitation":"[4]"},"properties":{"noteIndex":0},"schema":"https://github.com/citation-style-language/schema/raw/master/csl-citation.json"}</w:instrText>
      </w:r>
      <w:r w:rsidR="00AF3525">
        <w:rPr>
          <w:sz w:val="20"/>
          <w:szCs w:val="20"/>
        </w:rPr>
        <w:fldChar w:fldCharType="separate"/>
      </w:r>
      <w:r w:rsidR="00AF3525" w:rsidRPr="00AF3525">
        <w:rPr>
          <w:noProof/>
          <w:sz w:val="20"/>
          <w:szCs w:val="20"/>
        </w:rPr>
        <w:t>[4]</w:t>
      </w:r>
      <w:r w:rsidR="00AF3525">
        <w:rPr>
          <w:sz w:val="20"/>
          <w:szCs w:val="20"/>
        </w:rPr>
        <w:fldChar w:fldCharType="end"/>
      </w:r>
      <w:r w:rsidR="00BA2C88">
        <w:rPr>
          <w:sz w:val="20"/>
          <w:szCs w:val="20"/>
        </w:rPr>
        <w:t xml:space="preserve">. </w:t>
      </w:r>
      <w:r w:rsidR="003B7122" w:rsidRPr="003B7122">
        <w:rPr>
          <w:sz w:val="20"/>
          <w:szCs w:val="20"/>
        </w:rPr>
        <w:t>Adjustments to these conditions need to be made according to the needs and behavior of Betta fish in their natural habitat. This has an important role in supporting optimal growth and survival of betta fish fry</w:t>
      </w:r>
      <w:r w:rsidR="00BA2C88">
        <w:rPr>
          <w:sz w:val="20"/>
          <w:szCs w:val="20"/>
        </w:rPr>
        <w:t>.</w:t>
      </w:r>
    </w:p>
    <w:p w14:paraId="2F739414" w14:textId="315BD242" w:rsidR="00BA2C88" w:rsidRDefault="00674656">
      <w:pPr>
        <w:spacing w:before="0" w:after="0"/>
        <w:ind w:firstLine="270"/>
        <w:jc w:val="both"/>
        <w:rPr>
          <w:sz w:val="20"/>
          <w:szCs w:val="20"/>
        </w:rPr>
      </w:pPr>
      <w:r w:rsidRPr="00BA2C88">
        <w:rPr>
          <w:sz w:val="20"/>
          <w:szCs w:val="20"/>
        </w:rPr>
        <w:t xml:space="preserve">Currently, most betta fish farmers still carry out maintenance manually. The challenge in caring for fish manually is when the fish owner is busy or has </w:t>
      </w:r>
      <w:r w:rsidRPr="00BA2C88">
        <w:rPr>
          <w:sz w:val="20"/>
          <w:szCs w:val="20"/>
        </w:rPr>
        <w:lastRenderedPageBreak/>
        <w:t>other activities that make it difficult to monitor and maintain pond water quality consistently</w:t>
      </w:r>
      <w:r>
        <w:rPr>
          <w:sz w:val="20"/>
          <w:szCs w:val="20"/>
        </w:rPr>
        <w:t xml:space="preserve"> </w:t>
      </w:r>
      <w:r w:rsidR="00AF3525">
        <w:rPr>
          <w:sz w:val="20"/>
          <w:szCs w:val="20"/>
        </w:rPr>
        <w:fldChar w:fldCharType="begin" w:fldLock="1"/>
      </w:r>
      <w:r w:rsidR="006033C9">
        <w:rPr>
          <w:sz w:val="20"/>
          <w:szCs w:val="20"/>
        </w:rPr>
        <w:instrText>ADDIN CSL_CITATION {"citationItems":[{"id":"ITEM-1","itemData":{"DOI":"10.24843/mite.2022.v21i02.p15","ISSN":"1693-2951","abstract":"Sistem pemantauan akuarium pada pemeliharaan ikan hias sangat penting dilakukan untuk menjaga kelangsungan hidup biota air di dalamnya. Pada penelitian ini dirancang suatu prototipe sistem pemantauan kondisi air seperti kekeruhan dan suhu air pada akuarium ikan hias air tawar yang terintegrasi dengan teknologi IoT sehingga dapat mempermudah pemilik ikan hias dalam melakukan pemeliharaan ikan hias air tawar secara jarak jauh. Pada prototipe alat terdapat beberapa sensor yang digunakan yaitu sensor turbidity SEN0189, sensor suhu DS18B20, dan sensor HC-SR04 yang berfungsi untuk mengukur perubahan yang terjadi pada setiap paramater. Masing-masing data sensor akan diproses oleh mikrokontroler Arduino Uno yang kemudian dikirimkan ke NodeMCU ESP8266 (modul Wi-Fi) melalui komunikasi serial agar pembacaan data sensor dapat ditampilkan pada aplikasi Blynk. Pada hasil pengujian yang telah dilakukan sistem dapat melakukan pemantauan kekeruhan air serta melakukan pengurasan air apabila kekeruhan air telah mencapai &gt;= 25 NTU dan melakukan pengisian kembali air bersih ke akuarium. Selain itu, sistem juga dapat melakukan pemantauan dan kendali suhu air pada akuarium. Tingkat suhu air akuarium yang dijaga berkisar 24°C – 28°C.","author":[{"dropping-particle":"","family":"Marianis","given":"Efina","non-dropping-particle":"","parse-names":false,"suffix":""},{"dropping-particle":"","family":"Jasa","given":"Lie","non-dropping-particle":"","parse-names":false,"suffix":""},{"dropping-particle":"","family":"Rahardjo","given":"Pratolo","non-dropping-particle":"","parse-names":false,"suffix":""}],"container-title":"Majalah Ilmiah Teknologi Elektro","id":"ITEM-1","issue":"2","issued":{"date-parts":[["2022"]]},"page":"271","title":"Sistem Pemantauan Kekeruhan dan Suhu Air Pada Akuarium Ikan Hias Air Tawar Berbasis IoT (Internet of Things)","type":"article-journal","volume":"21"},"uris":["http://www.mendeley.com/documents/?uuid=5db7fb2a-b8f1-4ee0-a7fb-c594e90584a1"]}],"mendeley":{"formattedCitation":"[5]","plainTextFormattedCitation":"[5]","previouslyFormattedCitation":"[5]"},"properties":{"noteIndex":0},"schema":"https://github.com/citation-style-language/schema/raw/master/csl-citation.json"}</w:instrText>
      </w:r>
      <w:r w:rsidR="00AF3525">
        <w:rPr>
          <w:sz w:val="20"/>
          <w:szCs w:val="20"/>
        </w:rPr>
        <w:fldChar w:fldCharType="separate"/>
      </w:r>
      <w:r w:rsidR="00AF3525" w:rsidRPr="00AF3525">
        <w:rPr>
          <w:noProof/>
          <w:sz w:val="20"/>
          <w:szCs w:val="20"/>
        </w:rPr>
        <w:t>[5]</w:t>
      </w:r>
      <w:r w:rsidR="00AF3525">
        <w:rPr>
          <w:sz w:val="20"/>
          <w:szCs w:val="20"/>
        </w:rPr>
        <w:fldChar w:fldCharType="end"/>
      </w:r>
      <w:r w:rsidR="00BA2C88">
        <w:rPr>
          <w:sz w:val="20"/>
          <w:szCs w:val="20"/>
        </w:rPr>
        <w:t>.</w:t>
      </w:r>
      <w:r w:rsidR="00296685">
        <w:rPr>
          <w:sz w:val="20"/>
          <w:szCs w:val="20"/>
        </w:rPr>
        <w:t xml:space="preserve"> </w:t>
      </w:r>
    </w:p>
    <w:p w14:paraId="59AB9621" w14:textId="5CE467F1" w:rsidR="00564E22" w:rsidRDefault="00674656">
      <w:pPr>
        <w:spacing w:before="0" w:after="0"/>
        <w:ind w:firstLine="270"/>
        <w:jc w:val="both"/>
        <w:rPr>
          <w:sz w:val="20"/>
          <w:szCs w:val="20"/>
        </w:rPr>
      </w:pPr>
      <w:r>
        <w:rPr>
          <w:sz w:val="20"/>
          <w:szCs w:val="20"/>
        </w:rPr>
        <w:t xml:space="preserve">Caring for Betta fish fry can be more effective by using tools and systems that can control the water quality in the aquarium or Betta fish fry pond. In research conducted by </w:t>
      </w:r>
      <w:proofErr w:type="spellStart"/>
      <w:r>
        <w:rPr>
          <w:sz w:val="20"/>
          <w:szCs w:val="20"/>
        </w:rPr>
        <w:t>Rahmat</w:t>
      </w:r>
      <w:proofErr w:type="spellEnd"/>
      <w:r>
        <w:rPr>
          <w:sz w:val="20"/>
          <w:szCs w:val="20"/>
        </w:rPr>
        <w:t xml:space="preserve"> </w:t>
      </w:r>
      <w:proofErr w:type="spellStart"/>
      <w:r>
        <w:rPr>
          <w:sz w:val="20"/>
          <w:szCs w:val="20"/>
        </w:rPr>
        <w:t>Salfitrah</w:t>
      </w:r>
      <w:proofErr w:type="spellEnd"/>
      <w:r>
        <w:rPr>
          <w:sz w:val="20"/>
          <w:szCs w:val="20"/>
        </w:rPr>
        <w:t xml:space="preserve">, he has succeeded in creating a system for monitoring and controlling the temperature and pH of Betta fish fry aquarium water using the KNN method </w:t>
      </w:r>
      <w:r w:rsidR="006033C9">
        <w:rPr>
          <w:sz w:val="20"/>
          <w:szCs w:val="20"/>
        </w:rPr>
        <w:fldChar w:fldCharType="begin" w:fldLock="1"/>
      </w:r>
      <w:r w:rsidR="006033C9">
        <w:rPr>
          <w:sz w:val="20"/>
          <w:szCs w:val="20"/>
        </w:rPr>
        <w:instrText>ADDIN CSL_CITATION {"citationItems":[{"id":"ITEM-1","itemData":{"abstract":"RAHMAT SAL FITRAH (2023) : RANCANG BANGUN ALAT MONITORING DAN PENGENDALI PH SERTA SUHU AIR PADA BUDI DAYA IKAN CUPANG Pembudidaya ikan cupang …","author":[{"dropping-particle":"","family":"Sebagai","given":"Diajukan","non-dropping-particle":"","parse-names":false,"suffix":""},{"dropping-particle":"","family":"Satu","given":"Salah","non-dropping-particle":"","parse-names":false,"suffix":""},{"dropping-particle":"","family":"Gelar","given":"Memperoleh","non-dropping-particle":"","parse-names":false,"suffix":""},{"dropping-particle":"","family":"Teknik","given":"Sarjana","non-dropping-particle":"","parse-names":false,"suffix":""},{"dropping-particle":"","family":"Studi","given":"Program","non-dropping-particle":"","parse-names":false,"suffix":""},{"dropping-particle":"","family":"Elektro","given":"Teknik","non-dropping-particle":"","parse-names":false,"suffix":""},{"dropping-particle":"","family":"Sains","given":"Fakultas","non-dropping-particle":"","parse-names":false,"suffix":""}],"id":"ITEM-1","issued":{"date-parts":[["2023"]]},"title":"Rancang bangun alat monitoring dan pengendali ph serta suhu air pada budi daya ikan cupang tugas akhir","type":"article-journal"},"uris":["http://www.mendeley.com/documents/?uuid=2b8a5441-0f1c-4a0d-b152-efde41393eed"]}],"mendeley":{"formattedCitation":"[6]","plainTextFormattedCitation":"[6]","previouslyFormattedCitation":"[6]"},"properties":{"noteIndex":0},"schema":"https://github.com/citation-style-language/schema/raw/master/csl-citation.json"}</w:instrText>
      </w:r>
      <w:r w:rsidR="006033C9">
        <w:rPr>
          <w:sz w:val="20"/>
          <w:szCs w:val="20"/>
        </w:rPr>
        <w:fldChar w:fldCharType="separate"/>
      </w:r>
      <w:r w:rsidR="006033C9" w:rsidRPr="006033C9">
        <w:rPr>
          <w:noProof/>
          <w:sz w:val="20"/>
          <w:szCs w:val="20"/>
        </w:rPr>
        <w:t>[6]</w:t>
      </w:r>
      <w:r w:rsidR="006033C9">
        <w:rPr>
          <w:sz w:val="20"/>
          <w:szCs w:val="20"/>
        </w:rPr>
        <w:fldChar w:fldCharType="end"/>
      </w:r>
      <w:r w:rsidR="00564E22">
        <w:rPr>
          <w:sz w:val="20"/>
          <w:szCs w:val="20"/>
        </w:rPr>
        <w:t xml:space="preserve">. </w:t>
      </w:r>
      <w:r>
        <w:rPr>
          <w:sz w:val="20"/>
          <w:szCs w:val="20"/>
        </w:rPr>
        <w:t>The system created uses an Arduino as a microcontroller, and an LCD to display the sensor values ​​read in the aquarium water and will classify the sensor values ​​to determine the action of the actuator</w:t>
      </w:r>
      <w:r w:rsidR="00564E22">
        <w:rPr>
          <w:sz w:val="20"/>
          <w:szCs w:val="20"/>
        </w:rPr>
        <w:t>.</w:t>
      </w:r>
    </w:p>
    <w:p w14:paraId="104F6C5E" w14:textId="602CB1D7" w:rsidR="00AF3525" w:rsidRPr="00BA2C88" w:rsidRDefault="00851E65" w:rsidP="007E6DF4">
      <w:pPr>
        <w:spacing w:before="0" w:after="0"/>
        <w:ind w:firstLine="270"/>
        <w:jc w:val="both"/>
        <w:rPr>
          <w:sz w:val="20"/>
          <w:szCs w:val="20"/>
        </w:rPr>
      </w:pPr>
      <w:r>
        <w:rPr>
          <w:sz w:val="20"/>
          <w:szCs w:val="20"/>
        </w:rPr>
        <w:t>Based on existing problems and previous research, the author created a system that can control and monitor water quality in Betta fish fry aquariums using the fuzzy method. The fuzzy method is a controller that does not require an exact mathematical model of the system in question and shows excellent resistance to external disturbances</w:t>
      </w:r>
      <w:r w:rsidR="006033C9">
        <w:rPr>
          <w:sz w:val="20"/>
          <w:szCs w:val="20"/>
        </w:rPr>
        <w:t xml:space="preserve"> </w:t>
      </w:r>
      <w:r w:rsidR="006033C9">
        <w:rPr>
          <w:sz w:val="20"/>
          <w:szCs w:val="20"/>
        </w:rPr>
        <w:fldChar w:fldCharType="begin" w:fldLock="1"/>
      </w:r>
      <w:r w:rsidR="007E6DF4">
        <w:rPr>
          <w:sz w:val="20"/>
          <w:szCs w:val="20"/>
        </w:rPr>
        <w:instrText>ADDIN CSL_CITATION {"citationItems":[{"id":"ITEM-1","itemData":{"DOI":"10.54757/fs.v11i1.32","ISSN":"2087-8729","abstract":"The disaster that hit Palu City recently caused changes in the quality of water consumed by the community. To find out whether it is feasible or not, a method is needed to detect a water quality system that is easy to apply at an economical price so that people can know for sure the quality of the water they use for their daily needs. Therefore, a tool is designed to determine the quality of water, which samples are taken around the coast of Tondo by using the Fuzzy Logic method. This design was built using the Arduino module by combining four sensors, namely a pH sensor, a TDS sensor, a Turbidity sensor, and a temperature sensor. Water quality in this study was divided into three groups, namely drinking water (UM), water for washing (UC), and water not suitable for use (TL). While the water quality benchmarks are known from the incorporation of existing sensor readings, so that the value of water quality measured in the study is in the unsuitable category with a fuzzy value of 100 in sample 1, and to use washing with a fuzzy value of 45.68 in sample 2, and 26.4 in sample 3.","author":[{"dropping-particle":"","family":"Sesengi","given":"Mohammad Idham","non-dropping-particle":"","parse-names":false,"suffix":""},{"dropping-particle":"","family":"Jumiyatun","given":"Jumiyatun","non-dropping-particle":"","parse-names":false,"suffix":""},{"dropping-particle":"","family":"Arifin","given":"Yusnaini","non-dropping-particle":"","parse-names":false,"suffix":""},{"dropping-particle":"","family":"Dewi","given":"Sari","non-dropping-particle":"","parse-names":false,"suffix":""}],"container-title":"Foristek","id":"ITEM-1","issue":"1","issued":{"date-parts":[["2021"]]},"page":"15-21","title":"Sistem Pendeteksi Kualitas Air Di Sekitar Pesisir Pantai Tondo Menggunakan Metode Fuzzy Logic","type":"article-journal","volume":"11"},"uris":["http://www.mendeley.com/documents/?uuid=f4e4aa4d-e177-43d4-af66-33c394d5542e"]}],"mendeley":{"formattedCitation":"[7]","plainTextFormattedCitation":"[7]","previouslyFormattedCitation":"[7]"},"properties":{"noteIndex":0},"schema":"https://github.com/citation-style-language/schema/raw/master/csl-citation.json"}</w:instrText>
      </w:r>
      <w:r w:rsidR="006033C9">
        <w:rPr>
          <w:sz w:val="20"/>
          <w:szCs w:val="20"/>
        </w:rPr>
        <w:fldChar w:fldCharType="separate"/>
      </w:r>
      <w:r w:rsidR="006033C9" w:rsidRPr="006033C9">
        <w:rPr>
          <w:noProof/>
          <w:sz w:val="20"/>
          <w:szCs w:val="20"/>
        </w:rPr>
        <w:t>[7]</w:t>
      </w:r>
      <w:r w:rsidR="006033C9">
        <w:rPr>
          <w:sz w:val="20"/>
          <w:szCs w:val="20"/>
        </w:rPr>
        <w:fldChar w:fldCharType="end"/>
      </w:r>
      <w:r w:rsidR="006033C9">
        <w:rPr>
          <w:sz w:val="20"/>
          <w:szCs w:val="20"/>
        </w:rPr>
        <w:t xml:space="preserve">. </w:t>
      </w:r>
      <w:r>
        <w:rPr>
          <w:sz w:val="20"/>
          <w:szCs w:val="20"/>
        </w:rPr>
        <w:t>The advantage of the fuzzy controller is its ability to respond quickly in transient situations and a fast response time so it is very suitable for controlling the temperature and pH of Betta fish fry aquarium water</w:t>
      </w:r>
      <w:r w:rsidR="006033C9">
        <w:rPr>
          <w:sz w:val="20"/>
          <w:szCs w:val="20"/>
        </w:rPr>
        <w:t>.</w:t>
      </w:r>
    </w:p>
    <w:p w14:paraId="62D37E47" w14:textId="3D393D7B" w:rsidR="00B37214" w:rsidRDefault="00D70D29" w:rsidP="004501D1">
      <w:pPr>
        <w:pStyle w:val="Heading1"/>
        <w:keepLines/>
        <w:tabs>
          <w:tab w:val="left" w:pos="270"/>
        </w:tabs>
        <w:spacing w:before="160" w:after="80"/>
      </w:pPr>
      <w:r>
        <w:t>Basic Theory</w:t>
      </w:r>
    </w:p>
    <w:p w14:paraId="64D3427B" w14:textId="605C66D4" w:rsidR="007E6DF4" w:rsidRDefault="007E6DF4" w:rsidP="00731E97">
      <w:pPr>
        <w:tabs>
          <w:tab w:val="left" w:pos="270"/>
        </w:tabs>
        <w:spacing w:before="0" w:after="0"/>
        <w:ind w:firstLine="20"/>
        <w:jc w:val="both"/>
        <w:rPr>
          <w:sz w:val="20"/>
          <w:szCs w:val="20"/>
        </w:rPr>
      </w:pPr>
      <w:r>
        <w:rPr>
          <w:sz w:val="20"/>
          <w:szCs w:val="20"/>
        </w:rPr>
        <w:tab/>
      </w:r>
      <w:proofErr w:type="spellStart"/>
      <w:r w:rsidR="00085FD0" w:rsidRPr="00085FD0">
        <w:rPr>
          <w:sz w:val="20"/>
          <w:szCs w:val="20"/>
        </w:rPr>
        <w:t>Wateris</w:t>
      </w:r>
      <w:proofErr w:type="spellEnd"/>
      <w:r w:rsidR="00085FD0" w:rsidRPr="00085FD0">
        <w:rPr>
          <w:sz w:val="20"/>
          <w:szCs w:val="20"/>
        </w:rPr>
        <w:t xml:space="preserve"> a medium for fish farming activities, therefore understanding water quality is very important. Good water quality (according to cultivation standards) will be able to support optimal growth rates for fish cultivation. Based on knowledge and literature studies, the most important thing in managing water quality in the media for keeping Betta fish fry in a closed room is the temperature and pH parameters of the water which will greatly influence the survival of Betta fish fry</w:t>
      </w:r>
      <w:r w:rsidR="00085FD0">
        <w:rPr>
          <w:sz w:val="20"/>
          <w:szCs w:val="20"/>
        </w:rPr>
        <w:t xml:space="preserve"> </w:t>
      </w:r>
      <w:r>
        <w:rPr>
          <w:sz w:val="20"/>
          <w:szCs w:val="20"/>
        </w:rPr>
        <w:fldChar w:fldCharType="begin" w:fldLock="1"/>
      </w:r>
      <w:r w:rsidR="00DE696F">
        <w:rPr>
          <w:sz w:val="20"/>
          <w:szCs w:val="20"/>
        </w:rPr>
        <w:instrText>ADDIN CSL_CITATION {"citationItems":[{"id":"ITEM-1","itemData":{"DOI":"10.29303/mediaakuakultur.v2i2.1732","abstract":"Ikan cupang merupakan ikan hias dengan daya tarik keindahan pada bentuk sirip ekor dan warna. Tujuan penelitian adalah mengetahui pengaruh suhu berbeda dan suhu optimal terhadap laju pertumbuhan dan kelangsungan hidup burayak ikan cupang (Betta splendens). Metode penelitian adalah eksperimental menggunakan rancangan acak lengkap (RAL). Dengan 4 perlakuan yaitu P1 (kontrol), P2 (25°C), P3(27°C), P4 (29°C). Hasil laju pertumbuhan berat spesifik tertinggi pada perlakuan P4 (4,08 g), perlakuan terendah pada perlakuan P2 (3,85 g). Laju pertumbuhan Panjang spesifik tertinggi pada perlakuan P4 (1,78 cm), perlakuan terendah pada P2 (1,52 cm). Rasio konversi pakan (FCR) tertinggi pada perlakuan P2 (5,82%), nilai FCR terendah pada perlakuan P4 (6,23%). Tingkat kelangsungan hidup burayak ikan cupang tertinggi rata-rata 100% pada perlakuan P1, P3, dan P4. Nilai kelangsungan hidup burayak ikan cupang terendah pada perlakuan P2 (82%). Hasil parameter kualitas air untuk suhu perlakuan P1 berkisar 27-28,2°C, pH berkisar 6,3-7,85, oksigen terlarut berkisar 6-8,8. Hasil uji analisis varian (Anova) pertumbuhan berat spesifik burayak ikan cupang menghasilkan F-hitung -30,85 &gt; F-tabel 5% (4,07). Pertumbuhan panjang spesifik menghasilkan nilai F-hitung 2,75 &lt; F-tabel 5% (4,07). Rasio konversi pakan (FCR) nilai F-hitung 1,24 &lt; F-tabel 5% (4,07). Kelangsungan hidup burayak ikan cupang menghasilkan F-hitung 12,60 &gt; F-tabel 5% (4,07). Kesimpulan penelitian adalah suhu memberikan pengaruh nyata terhadap laju pertumbuhan dan kelangsungan hidup burayak ikan cupang. Suhu optimal untuk laju pertumbuhan didapatkan pada perlakuan P4 (29°C) sebesar 4,08 g, tingkat kelangsungan hidup optimal didapatkan pada perlakuan P1 (kontrol), P3 (27°C), dan P4 (29°C).","author":[{"dropping-particle":"","family":"Permata Sari","given":"Agun","non-dropping-particle":"","parse-names":false,"suffix":""},{"dropping-particle":"","family":"Cokrowati","given":"Nunik","non-dropping-particle":"","parse-names":false,"suffix":""},{"dropping-particle":"","family":"Marzuki","given":"Muhammad","non-dropping-particle":"","parse-names":false,"suffix":""}],"container-title":"Indonesian Journal of Aquaculture Medium","id":"ITEM-1","issue":"2","issued":{"date-parts":[["2022"]]},"page":"110-118","title":"PENGARUH SUHU BERBEDA TERHADAP LAJU PERTUMBUHAN DAN KELANGSUNGAN HIDUP BURAYAK IKAN CUPANG (Betta splendens)","type":"article-journal","volume":"2"},"uris":["http://www.mendeley.com/documents/?uuid=8e2cbfac-45db-4a41-96a0-0b06642a6956"]}],"mendeley":{"formattedCitation":"[3]","plainTextFormattedCitation":"[3]","previouslyFormattedCitation":"[3]"},"properties":{"noteIndex":0},"schema":"https://github.com/citation-style-language/schema/raw/master/csl-citation.json"}</w:instrText>
      </w:r>
      <w:r>
        <w:rPr>
          <w:sz w:val="20"/>
          <w:szCs w:val="20"/>
        </w:rPr>
        <w:fldChar w:fldCharType="separate"/>
      </w:r>
      <w:r w:rsidRPr="007E6DF4">
        <w:rPr>
          <w:noProof/>
          <w:sz w:val="20"/>
          <w:szCs w:val="20"/>
        </w:rPr>
        <w:t>[3]</w:t>
      </w:r>
      <w:r>
        <w:rPr>
          <w:sz w:val="20"/>
          <w:szCs w:val="20"/>
        </w:rPr>
        <w:fldChar w:fldCharType="end"/>
      </w:r>
      <w:r>
        <w:rPr>
          <w:sz w:val="20"/>
          <w:szCs w:val="20"/>
        </w:rPr>
        <w:t>.</w:t>
      </w:r>
    </w:p>
    <w:p w14:paraId="156EECCC" w14:textId="211541AB" w:rsidR="002D7DE5" w:rsidRDefault="006F4392" w:rsidP="006F4392">
      <w:pPr>
        <w:tabs>
          <w:tab w:val="left" w:pos="270"/>
        </w:tabs>
        <w:spacing w:before="0" w:after="240"/>
        <w:ind w:firstLine="20"/>
        <w:jc w:val="both"/>
        <w:rPr>
          <w:sz w:val="20"/>
          <w:szCs w:val="20"/>
        </w:rPr>
      </w:pPr>
      <w:r>
        <w:rPr>
          <w:sz w:val="20"/>
          <w:szCs w:val="20"/>
        </w:rPr>
        <w:tab/>
      </w:r>
      <w:r w:rsidR="00085FD0" w:rsidRPr="006F4392">
        <w:rPr>
          <w:sz w:val="20"/>
          <w:szCs w:val="20"/>
        </w:rPr>
        <w:t>ESP32 is a microcontroller equipped with high-speed Wi-Fi, making it very suitable for supporting the implementation of Internet of Things (IoT) systems and Bluetooth capabilities while using low power</w:t>
      </w:r>
      <w:r w:rsidR="00DE696F">
        <w:rPr>
          <w:sz w:val="20"/>
          <w:szCs w:val="20"/>
        </w:rPr>
        <w:t xml:space="preserve"> </w:t>
      </w:r>
      <w:r w:rsidR="00DE696F">
        <w:rPr>
          <w:sz w:val="20"/>
          <w:szCs w:val="20"/>
        </w:rPr>
        <w:fldChar w:fldCharType="begin" w:fldLock="1"/>
      </w:r>
      <w:r w:rsidR="00E962D3">
        <w:rPr>
          <w:sz w:val="20"/>
          <w:szCs w:val="20"/>
        </w:rPr>
        <w:instrText>ADDIN CSL_CITATION {"citationItems":[{"id":"ITEM-1","itemData":{"DOI":"10.33387/protk.v10i3.6390","ISSN":"2354-8924","abstract":"The Araceae plants are highly popular among plant enthusiasts worldwide. The Araceae family has more than 100 different types and thousands of species. Despite ever-evolving times, these plants have a high market value and challenging breeding methods. To achieve optimal quality, it is important to maintain the appropriate humidity and temperature according to the natural conditions of these plants in the tropical rainforest. The Node MCU ESP32 is a processor for instructions from the room temperature sensor, room humidity sensor, and soil moisture sensor. Additionally, this component controls the blower and misting system as output, which will be processed through LoRa technology to transmit monitoring data to the Blynk software. This study utilizes fuzzy logic to categorize room temperature, humidity, soil moisture, and output results for different Araceae plants. LoRa technology is used to send monitoring data efficiently in the data transmission process. During data retrieval using long-range technology, a delay of approximately 5 seconds is known between the receiver and transmitter at a distance of 700 meters. Constraints that cause issues with this long-range technology are influenced by wind, which affects antenna signal strength, and the presence of trees and buildings as obstacles. The monitoring results show an average temperature in normal conditions and an average humidity in wet conditions. At the same time, soil moisture is monitored to maintain normal humidity, resulting in all outputs being off.","author":[{"dropping-particle":"","family":"Salamah","given":"Irma","non-dropping-particle":"","parse-names":false,"suffix":""},{"dropping-particle":"","family":"Suzanzefi","given":"Suzanzefi","non-dropping-particle":"","parse-names":false,"suffix":""},{"dropping-particle":"","family":"Ningrum","given":"Shinta Sulistiya","non-dropping-particle":"","parse-names":false,"suffix":""}],"container-title":"PROtek : Jurnal Ilmiah Teknik Elektro","id":"ITEM-1","issue":"3","issued":{"date-parts":[["2023"]]},"page":"184-192","title":"Implementation of Fuzzy Logic in Soil Moisture and Temperature Control System for Araceae Plants Based on LoRa","type":"article-journal","volume":"10"},"uris":["http://www.mendeley.com/documents/?uuid=8a21d442-5cfc-4ae1-8a49-1380443646e2"]}],"mendeley":{"formattedCitation":"[8]","plainTextFormattedCitation":"[8]","previouslyFormattedCitation":"[8]"},"properties":{"noteIndex":0},"schema":"https://github.com/citation-style-language/schema/raw/master/csl-citation.json"}</w:instrText>
      </w:r>
      <w:r w:rsidR="00DE696F">
        <w:rPr>
          <w:sz w:val="20"/>
          <w:szCs w:val="20"/>
        </w:rPr>
        <w:fldChar w:fldCharType="separate"/>
      </w:r>
      <w:r w:rsidR="00DE696F" w:rsidRPr="00DE696F">
        <w:rPr>
          <w:noProof/>
          <w:sz w:val="20"/>
          <w:szCs w:val="20"/>
        </w:rPr>
        <w:t>[8]</w:t>
      </w:r>
      <w:r w:rsidR="00DE696F">
        <w:rPr>
          <w:sz w:val="20"/>
          <w:szCs w:val="20"/>
        </w:rPr>
        <w:fldChar w:fldCharType="end"/>
      </w:r>
      <w:r w:rsidRPr="006F4392">
        <w:rPr>
          <w:sz w:val="20"/>
          <w:szCs w:val="20"/>
        </w:rPr>
        <w:t>.</w:t>
      </w:r>
      <w:r w:rsidR="00326E54">
        <w:rPr>
          <w:sz w:val="20"/>
          <w:szCs w:val="20"/>
        </w:rPr>
        <w:t xml:space="preserve"> </w:t>
      </w:r>
      <w:r w:rsidR="00085FD0" w:rsidRPr="006F4392">
        <w:rPr>
          <w:sz w:val="20"/>
          <w:szCs w:val="20"/>
        </w:rPr>
        <w:t xml:space="preserve">ESP32 is a development of the </w:t>
      </w:r>
      <w:proofErr w:type="spellStart"/>
      <w:r w:rsidR="00085FD0" w:rsidRPr="006F4392">
        <w:rPr>
          <w:sz w:val="20"/>
          <w:szCs w:val="20"/>
        </w:rPr>
        <w:t>NodeMCU</w:t>
      </w:r>
      <w:proofErr w:type="spellEnd"/>
      <w:r w:rsidR="00085FD0" w:rsidRPr="006F4392">
        <w:rPr>
          <w:sz w:val="20"/>
          <w:szCs w:val="20"/>
        </w:rPr>
        <w:t xml:space="preserve"> ESP8266 which has the disadvantage of not having a Bluetooth module but has the same function as an electronic circuit controller and also supports the development of Internet of Things (IoT) application systems</w:t>
      </w:r>
      <w:r w:rsidR="00DE696F">
        <w:rPr>
          <w:sz w:val="20"/>
          <w:szCs w:val="20"/>
        </w:rPr>
        <w:t>.</w:t>
      </w:r>
    </w:p>
    <w:p w14:paraId="4EDF5912" w14:textId="2E3C42D6" w:rsidR="00BF169C" w:rsidRDefault="006D7C4C" w:rsidP="00FE175D">
      <w:pPr>
        <w:tabs>
          <w:tab w:val="left" w:pos="270"/>
        </w:tabs>
        <w:spacing w:before="0" w:after="0"/>
        <w:ind w:firstLine="20"/>
        <w:jc w:val="center"/>
        <w:rPr>
          <w:sz w:val="20"/>
          <w:szCs w:val="20"/>
        </w:rPr>
      </w:pPr>
      <w:r>
        <w:rPr>
          <w:noProof/>
          <w:sz w:val="20"/>
          <w:szCs w:val="20"/>
        </w:rPr>
        <w:drawing>
          <wp:inline distT="0" distB="0" distL="0" distR="0" wp14:anchorId="58DCE3B5" wp14:editId="1345C887">
            <wp:extent cx="1674796" cy="1484199"/>
            <wp:effectExtent l="0" t="0" r="1905" b="1905"/>
            <wp:docPr id="10047636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63626" name="Picture 1004763626"/>
                    <pic:cNvPicPr/>
                  </pic:nvPicPr>
                  <pic:blipFill rotWithShape="1">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t="7093" b="4287"/>
                    <a:stretch/>
                  </pic:blipFill>
                  <pic:spPr bwMode="auto">
                    <a:xfrm>
                      <a:off x="0" y="0"/>
                      <a:ext cx="1703222" cy="1509390"/>
                    </a:xfrm>
                    <a:prstGeom prst="rect">
                      <a:avLst/>
                    </a:prstGeom>
                    <a:ln>
                      <a:noFill/>
                    </a:ln>
                    <a:extLst>
                      <a:ext uri="{53640926-AAD7-44D8-BBD7-CCE9431645EC}">
                        <a14:shadowObscured xmlns:a14="http://schemas.microsoft.com/office/drawing/2010/main"/>
                      </a:ext>
                    </a:extLst>
                  </pic:spPr>
                </pic:pic>
              </a:graphicData>
            </a:graphic>
          </wp:inline>
        </w:drawing>
      </w:r>
    </w:p>
    <w:p w14:paraId="45229DC9" w14:textId="6A91273E" w:rsidR="00FE175D" w:rsidRDefault="0079510F" w:rsidP="00FE175D">
      <w:pPr>
        <w:tabs>
          <w:tab w:val="left" w:pos="270"/>
        </w:tabs>
        <w:spacing w:before="0"/>
        <w:ind w:firstLine="14"/>
        <w:jc w:val="center"/>
        <w:rPr>
          <w:sz w:val="20"/>
          <w:szCs w:val="20"/>
        </w:rPr>
      </w:pPr>
      <w:r>
        <w:rPr>
          <w:szCs w:val="18"/>
        </w:rPr>
        <w:t>Figure</w:t>
      </w:r>
      <w:r w:rsidR="00FE175D" w:rsidRPr="006571C4">
        <w:rPr>
          <w:szCs w:val="18"/>
        </w:rPr>
        <w:t xml:space="preserve"> </w:t>
      </w:r>
      <w:r w:rsidR="00FE175D">
        <w:rPr>
          <w:szCs w:val="18"/>
        </w:rPr>
        <w:t>1</w:t>
      </w:r>
      <w:r w:rsidR="00FE175D" w:rsidRPr="006571C4">
        <w:rPr>
          <w:szCs w:val="18"/>
        </w:rPr>
        <w:t xml:space="preserve">. </w:t>
      </w:r>
      <w:proofErr w:type="spellStart"/>
      <w:r w:rsidR="00FE175D">
        <w:rPr>
          <w:szCs w:val="18"/>
        </w:rPr>
        <w:t>NodeMCU</w:t>
      </w:r>
      <w:proofErr w:type="spellEnd"/>
      <w:r w:rsidR="00FE175D">
        <w:rPr>
          <w:szCs w:val="18"/>
        </w:rPr>
        <w:t xml:space="preserve"> ESP32</w:t>
      </w:r>
    </w:p>
    <w:p w14:paraId="3F27E6F1" w14:textId="71E71748" w:rsidR="00C246A6" w:rsidRDefault="00C246A6" w:rsidP="006F4392">
      <w:pPr>
        <w:tabs>
          <w:tab w:val="left" w:pos="270"/>
        </w:tabs>
        <w:spacing w:before="0" w:after="240"/>
        <w:ind w:firstLine="20"/>
        <w:jc w:val="both"/>
        <w:rPr>
          <w:sz w:val="20"/>
          <w:szCs w:val="20"/>
        </w:rPr>
      </w:pPr>
      <w:r>
        <w:rPr>
          <w:sz w:val="20"/>
          <w:szCs w:val="20"/>
        </w:rPr>
        <w:tab/>
      </w:r>
      <w:r w:rsidR="00793A02" w:rsidRPr="00793A02">
        <w:rPr>
          <w:sz w:val="20"/>
          <w:szCs w:val="20"/>
        </w:rPr>
        <w:t xml:space="preserve">DS18B20is the latest temperature sensor from Maxim with the ability to read temperatures in the </w:t>
      </w:r>
      <w:r w:rsidR="00793A02" w:rsidRPr="00793A02">
        <w:rPr>
          <w:sz w:val="20"/>
          <w:szCs w:val="20"/>
        </w:rPr>
        <w:t xml:space="preserve">range of 9 to 12 bits, covering -55°C to 125°C with an accuracy level of around 0.5°C </w:t>
      </w:r>
      <w:r w:rsidR="00E962D3">
        <w:rPr>
          <w:sz w:val="20"/>
          <w:szCs w:val="20"/>
        </w:rPr>
        <w:fldChar w:fldCharType="begin" w:fldLock="1"/>
      </w:r>
      <w:r w:rsidR="00A70ADD">
        <w:rPr>
          <w:sz w:val="20"/>
          <w:szCs w:val="20"/>
        </w:rPr>
        <w:instrText>ADDIN CSL_CITATION {"citationItems":[{"id":"ITEM-1","itemData":{"author":[{"dropping-particle":"","family":"Suryana","given":"Taryana","non-dropping-particle":"","parse-names":false,"suffix":""}],"id":"ITEM-1","issued":{"date-parts":[["2021"]]},"title":"Implementation DS18B20 1-Wire Digital Temperature Sensor with NodeMCU IDEAL TEMPERATURE FOR BREWING COFFEE","type":"article-journal"},"uris":["http://www.mendeley.com/documents/?uuid=393bc5dc-bb09-45a9-b902-d62149604ee8"]}],"mendeley":{"formattedCitation":"[9]","plainTextFormattedCitation":"[9]","previouslyFormattedCitation":"[9]"},"properties":{"noteIndex":0},"schema":"https://github.com/citation-style-language/schema/raw/master/csl-citation.json"}</w:instrText>
      </w:r>
      <w:r w:rsidR="00E962D3">
        <w:rPr>
          <w:sz w:val="20"/>
          <w:szCs w:val="20"/>
        </w:rPr>
        <w:fldChar w:fldCharType="separate"/>
      </w:r>
      <w:r w:rsidR="00E962D3" w:rsidRPr="00E962D3">
        <w:rPr>
          <w:noProof/>
          <w:sz w:val="20"/>
          <w:szCs w:val="20"/>
        </w:rPr>
        <w:t>[9]</w:t>
      </w:r>
      <w:r w:rsidR="00E962D3">
        <w:rPr>
          <w:sz w:val="20"/>
          <w:szCs w:val="20"/>
        </w:rPr>
        <w:fldChar w:fldCharType="end"/>
      </w:r>
      <w:r w:rsidR="00E962D3">
        <w:rPr>
          <w:sz w:val="20"/>
          <w:szCs w:val="20"/>
        </w:rPr>
        <w:t xml:space="preserve">. </w:t>
      </w:r>
    </w:p>
    <w:p w14:paraId="10C11F1C" w14:textId="16C45201" w:rsidR="00BF169C" w:rsidRDefault="00922A4A" w:rsidP="00FE175D">
      <w:pPr>
        <w:tabs>
          <w:tab w:val="left" w:pos="0"/>
        </w:tabs>
        <w:spacing w:before="0" w:after="0"/>
        <w:ind w:firstLine="20"/>
        <w:jc w:val="center"/>
        <w:rPr>
          <w:sz w:val="20"/>
          <w:szCs w:val="20"/>
        </w:rPr>
      </w:pPr>
      <w:r>
        <w:rPr>
          <w:noProof/>
          <w:sz w:val="20"/>
          <w:szCs w:val="20"/>
        </w:rPr>
        <w:drawing>
          <wp:inline distT="0" distB="0" distL="0" distR="0" wp14:anchorId="048ABC1F" wp14:editId="443E824B">
            <wp:extent cx="1742661" cy="1487764"/>
            <wp:effectExtent l="0" t="0" r="0" b="0"/>
            <wp:docPr id="5413732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73297" name="Picture 541373297"/>
                    <pic:cNvPicPr/>
                  </pic:nvPicPr>
                  <pic:blipFill rotWithShape="1">
                    <a:blip r:embed="rId19" cstate="print">
                      <a:extLst>
                        <a:ext uri="{28A0092B-C50C-407E-A947-70E740481C1C}">
                          <a14:useLocalDpi xmlns:a14="http://schemas.microsoft.com/office/drawing/2010/main" val="0"/>
                        </a:ext>
                      </a:extLst>
                    </a:blip>
                    <a:srcRect t="7801" b="6826"/>
                    <a:stretch/>
                  </pic:blipFill>
                  <pic:spPr bwMode="auto">
                    <a:xfrm>
                      <a:off x="0" y="0"/>
                      <a:ext cx="1773648" cy="1514219"/>
                    </a:xfrm>
                    <a:prstGeom prst="rect">
                      <a:avLst/>
                    </a:prstGeom>
                    <a:ln>
                      <a:noFill/>
                    </a:ln>
                    <a:extLst>
                      <a:ext uri="{53640926-AAD7-44D8-BBD7-CCE9431645EC}">
                        <a14:shadowObscured xmlns:a14="http://schemas.microsoft.com/office/drawing/2010/main"/>
                      </a:ext>
                    </a:extLst>
                  </pic:spPr>
                </pic:pic>
              </a:graphicData>
            </a:graphic>
          </wp:inline>
        </w:drawing>
      </w:r>
    </w:p>
    <w:p w14:paraId="14148EFE" w14:textId="27754018" w:rsidR="00FE175D" w:rsidRDefault="0079510F" w:rsidP="00FE175D">
      <w:pPr>
        <w:tabs>
          <w:tab w:val="left" w:pos="0"/>
        </w:tabs>
        <w:spacing w:before="0"/>
        <w:ind w:firstLine="14"/>
        <w:jc w:val="center"/>
        <w:rPr>
          <w:sz w:val="20"/>
          <w:szCs w:val="20"/>
        </w:rPr>
      </w:pPr>
      <w:r>
        <w:rPr>
          <w:szCs w:val="18"/>
        </w:rPr>
        <w:t>Figure</w:t>
      </w:r>
      <w:r w:rsidR="00FE175D" w:rsidRPr="006571C4">
        <w:rPr>
          <w:szCs w:val="18"/>
        </w:rPr>
        <w:t xml:space="preserve"> </w:t>
      </w:r>
      <w:r w:rsidR="00FE175D">
        <w:rPr>
          <w:szCs w:val="18"/>
        </w:rPr>
        <w:t>2</w:t>
      </w:r>
      <w:r w:rsidR="00FE175D" w:rsidRPr="006571C4">
        <w:rPr>
          <w:szCs w:val="18"/>
        </w:rPr>
        <w:t xml:space="preserve">. </w:t>
      </w:r>
      <w:r>
        <w:rPr>
          <w:szCs w:val="18"/>
        </w:rPr>
        <w:t>DS18B20 Temperature Sensor</w:t>
      </w:r>
    </w:p>
    <w:p w14:paraId="0CF4F423" w14:textId="102241AE" w:rsidR="00A70ADD" w:rsidRDefault="00A70ADD" w:rsidP="000B3B57">
      <w:pPr>
        <w:tabs>
          <w:tab w:val="left" w:pos="270"/>
        </w:tabs>
        <w:spacing w:before="0" w:after="0"/>
        <w:ind w:firstLine="20"/>
        <w:jc w:val="both"/>
        <w:rPr>
          <w:sz w:val="20"/>
          <w:szCs w:val="20"/>
        </w:rPr>
      </w:pPr>
      <w:r>
        <w:rPr>
          <w:sz w:val="20"/>
          <w:szCs w:val="20"/>
        </w:rPr>
        <w:tab/>
      </w:r>
      <w:r w:rsidR="00793A02" w:rsidRPr="00793A02">
        <w:rPr>
          <w:sz w:val="20"/>
          <w:szCs w:val="20"/>
        </w:rPr>
        <w:t xml:space="preserve">pH </w:t>
      </w:r>
      <w:proofErr w:type="spellStart"/>
      <w:r w:rsidR="00793A02" w:rsidRPr="00793A02">
        <w:rPr>
          <w:sz w:val="20"/>
          <w:szCs w:val="20"/>
        </w:rPr>
        <w:t>sensorsis</w:t>
      </w:r>
      <w:proofErr w:type="spellEnd"/>
      <w:r w:rsidR="00793A02" w:rsidRPr="00793A02">
        <w:rPr>
          <w:sz w:val="20"/>
          <w:szCs w:val="20"/>
        </w:rPr>
        <w:t xml:space="preserve"> a glass electrode formed from glass bubbles that are sensitive to pH at the tip and contains a chloride solution that knows the pH as well as the reference electrode. To increase its functionality, this pH sensor is equipped with a data acquisition module. This module is responsible for converting the sensor output into a voltage on the analog pin, and at the same time has characteristics that cause the resulting voltage to become greater as the acid level in the pH of the water increases</w:t>
      </w:r>
      <w:r>
        <w:rPr>
          <w:sz w:val="20"/>
          <w:szCs w:val="20"/>
        </w:rPr>
        <w:t xml:space="preserve"> </w:t>
      </w:r>
      <w:r>
        <w:rPr>
          <w:sz w:val="20"/>
          <w:szCs w:val="20"/>
        </w:rPr>
        <w:fldChar w:fldCharType="begin" w:fldLock="1"/>
      </w:r>
      <w:r w:rsidR="00596434">
        <w:rPr>
          <w:sz w:val="20"/>
          <w:szCs w:val="20"/>
        </w:rPr>
        <w:instrText>ADDIN CSL_CITATION {"citationItems":[{"id":"ITEM-1","itemData":{"DOI":"10.20895/inista.v4i1.345","abstract":"Saat ini aquascape menjadi tren dan hobi baru bagi penghobi ikan hias, karena aquascape dapat menciptakan landscape bawah air yang indah dengan penataan batu, karang, pasir, dan tanaman air. Ada beberapa aspek yang perlu dipertimbangkan, misalnya kesesuaian ikan dengan komponen yang ada pada aquascape. Salah satu jenis ikan hias yang dapat digunakan adalah ikan guppy. Ikan ini merupakan ikan hias air tawar yang tropis yang dapat tumbuh pada suhu antara 27°C - 30°C dan pH air berkisar 6,5 – 7,2. Namun dikarenakan kesibukan dan rutinitas aquascaper hal ini menjadi masalah untuk pertumbuhan ekosistem aquascape, dimana hal tersebut menyebabkan kualitas air yang menjadi penentu utama pemeliharaan ikan guppy menjadi tidak stabil. Oleh karena itu akan dibuat sistem kontrol otomatis yang dapat menstabilkan suhu dan pH air aquascape dengan menerapkan sistem cerdas logika fuzzy mamdani dengan menerapkan inputan dari kedua sensor yaitu, sensor suhu dan pH yang terkalibrasi untuk mendeteksi nilai suhu dan mendeteksi derajat keasaman air pada aquascape. Nilai error dan dError dari pH menjadi input untuk penerapan logika fuzzy mamdani. Sistem pengendalian akan bekerja apabila suhu dan derajat keasaman tidak sesuai setpoint, sistem ini akan mati apabila suhu dan pH air mencapai tittik setpoint. Dari hasil pengujian diperoleh pembacaan suhu pada sensor DS18B20 dengan pembanding thermometer raksa mendapat persentase error sebesar 1.4136%, pembacaan pH pada sensor pH SKU:SEN0161 dengan pembanding pH meter digital mendapat persentase error sebesar 0.6813%, dan pembacaan nilai fuzzy dengan pembanding matlab mendapat persentase error sebesar 0.7246%.","author":[{"dropping-particle":"","family":"Aztisyah","given":"Diaz","non-dropping-particle":"","parse-names":false,"suffix":""}],"container-title":"Journal of Informatics, Information System, Software Engineering and Applications (INISTA)","id":"ITEM-1","issue":"1","issued":{"date-parts":[["2022"]]},"page":"58-70","title":"Implementasi Logika Fuzzy Mamdani Pada pH Air dalam Sistem Otomatisasi Suhu dan pH Air Aquascape Ikan Guppy","type":"article-journal","volume":"4"},"uris":["http://www.mendeley.com/documents/?uuid=a9c5595b-e2c1-4a0e-a777-9c7fb8b0d809"]}],"mendeley":{"formattedCitation":"[10]","plainTextFormattedCitation":"[10]","previouslyFormattedCitation":"[10]"},"properties":{"noteIndex":0},"schema":"https://github.com/citation-style-language/schema/raw/master/csl-citation.json"}</w:instrText>
      </w:r>
      <w:r>
        <w:rPr>
          <w:sz w:val="20"/>
          <w:szCs w:val="20"/>
        </w:rPr>
        <w:fldChar w:fldCharType="separate"/>
      </w:r>
      <w:r w:rsidRPr="00A70ADD">
        <w:rPr>
          <w:noProof/>
          <w:sz w:val="20"/>
          <w:szCs w:val="20"/>
        </w:rPr>
        <w:t>[10]</w:t>
      </w:r>
      <w:r>
        <w:rPr>
          <w:sz w:val="20"/>
          <w:szCs w:val="20"/>
        </w:rPr>
        <w:fldChar w:fldCharType="end"/>
      </w:r>
      <w:r>
        <w:rPr>
          <w:sz w:val="20"/>
          <w:szCs w:val="20"/>
        </w:rPr>
        <w:t>.</w:t>
      </w:r>
    </w:p>
    <w:p w14:paraId="78F6E842" w14:textId="2AF910F4" w:rsidR="00BF169C" w:rsidRDefault="00922A4A" w:rsidP="0028442F">
      <w:pPr>
        <w:spacing w:before="0"/>
        <w:ind w:firstLine="14"/>
        <w:jc w:val="center"/>
        <w:rPr>
          <w:sz w:val="20"/>
          <w:szCs w:val="20"/>
        </w:rPr>
      </w:pPr>
      <w:r>
        <w:rPr>
          <w:noProof/>
          <w:sz w:val="20"/>
          <w:szCs w:val="20"/>
        </w:rPr>
        <w:drawing>
          <wp:inline distT="0" distB="0" distL="0" distR="0" wp14:anchorId="300C311D" wp14:editId="2D5D50CA">
            <wp:extent cx="1727721" cy="1397801"/>
            <wp:effectExtent l="0" t="0" r="6350" b="0"/>
            <wp:docPr id="3913799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79934" name="Picture 391379934"/>
                    <pic:cNvPicPr/>
                  </pic:nvPicPr>
                  <pic:blipFill rotWithShape="1">
                    <a:blip r:embed="rId20" cstate="print">
                      <a:extLst>
                        <a:ext uri="{28A0092B-C50C-407E-A947-70E740481C1C}">
                          <a14:useLocalDpi xmlns:a14="http://schemas.microsoft.com/office/drawing/2010/main" val="0"/>
                        </a:ext>
                      </a:extLst>
                    </a:blip>
                    <a:srcRect t="9066" b="10030"/>
                    <a:stretch/>
                  </pic:blipFill>
                  <pic:spPr bwMode="auto">
                    <a:xfrm>
                      <a:off x="0" y="0"/>
                      <a:ext cx="1770156" cy="1432133"/>
                    </a:xfrm>
                    <a:prstGeom prst="rect">
                      <a:avLst/>
                    </a:prstGeom>
                    <a:ln>
                      <a:noFill/>
                    </a:ln>
                    <a:extLst>
                      <a:ext uri="{53640926-AAD7-44D8-BBD7-CCE9431645EC}">
                        <a14:shadowObscured xmlns:a14="http://schemas.microsoft.com/office/drawing/2010/main"/>
                      </a:ext>
                    </a:extLst>
                  </pic:spPr>
                </pic:pic>
              </a:graphicData>
            </a:graphic>
          </wp:inline>
        </w:drawing>
      </w:r>
    </w:p>
    <w:p w14:paraId="785B1253" w14:textId="0D715F66" w:rsidR="00FE175D" w:rsidRPr="00DE696F" w:rsidRDefault="0079510F" w:rsidP="00FE175D">
      <w:pPr>
        <w:spacing w:before="0"/>
        <w:ind w:firstLine="20"/>
        <w:jc w:val="center"/>
        <w:rPr>
          <w:sz w:val="20"/>
          <w:szCs w:val="20"/>
        </w:rPr>
      </w:pPr>
      <w:r>
        <w:rPr>
          <w:szCs w:val="18"/>
        </w:rPr>
        <w:t>Figure</w:t>
      </w:r>
      <w:r w:rsidR="00FE175D" w:rsidRPr="006571C4">
        <w:rPr>
          <w:szCs w:val="18"/>
        </w:rPr>
        <w:t xml:space="preserve"> </w:t>
      </w:r>
      <w:r w:rsidR="00FE175D">
        <w:rPr>
          <w:szCs w:val="18"/>
        </w:rPr>
        <w:t>3</w:t>
      </w:r>
      <w:r w:rsidRPr="0079510F">
        <w:rPr>
          <w:szCs w:val="18"/>
        </w:rPr>
        <w:t xml:space="preserve"> </w:t>
      </w:r>
      <w:r>
        <w:rPr>
          <w:szCs w:val="18"/>
        </w:rPr>
        <w:t>Water pH sensor</w:t>
      </w:r>
    </w:p>
    <w:p w14:paraId="7F2D1700" w14:textId="4C02D07D" w:rsidR="000F0048" w:rsidRDefault="000B3B57" w:rsidP="000B3B57">
      <w:pPr>
        <w:tabs>
          <w:tab w:val="left" w:pos="270"/>
        </w:tabs>
        <w:spacing w:before="0"/>
        <w:ind w:firstLine="20"/>
        <w:jc w:val="both"/>
        <w:rPr>
          <w:sz w:val="20"/>
          <w:szCs w:val="20"/>
        </w:rPr>
      </w:pPr>
      <w:r>
        <w:rPr>
          <w:sz w:val="20"/>
          <w:szCs w:val="20"/>
        </w:rPr>
        <w:tab/>
      </w:r>
      <w:proofErr w:type="spellStart"/>
      <w:r w:rsidR="00B01717" w:rsidRPr="00B01717">
        <w:rPr>
          <w:sz w:val="20"/>
          <w:szCs w:val="20"/>
        </w:rPr>
        <w:t>ThingSpeak</w:t>
      </w:r>
      <w:proofErr w:type="spellEnd"/>
      <w:r w:rsidR="00B01717" w:rsidRPr="00B01717">
        <w:rPr>
          <w:sz w:val="20"/>
          <w:szCs w:val="20"/>
        </w:rPr>
        <w:t xml:space="preserve"> is an internet of Things (IoT) platform that allows users to collect, manage and analyze data from various connected devices. </w:t>
      </w:r>
      <w:proofErr w:type="spellStart"/>
      <w:r w:rsidR="00B01717" w:rsidRPr="00B01717">
        <w:rPr>
          <w:sz w:val="20"/>
          <w:szCs w:val="20"/>
        </w:rPr>
        <w:t>ThingSpeak</w:t>
      </w:r>
      <w:proofErr w:type="spellEnd"/>
      <w:r w:rsidR="00B01717" w:rsidRPr="00B01717">
        <w:rPr>
          <w:sz w:val="20"/>
          <w:szCs w:val="20"/>
        </w:rPr>
        <w:t xml:space="preserve"> offers cloud services that make it easy for users to create and manage IoT projects. One of </w:t>
      </w:r>
      <w:proofErr w:type="spellStart"/>
      <w:r w:rsidR="00B01717" w:rsidRPr="00B01717">
        <w:rPr>
          <w:sz w:val="20"/>
          <w:szCs w:val="20"/>
        </w:rPr>
        <w:t>ThingSpeak's</w:t>
      </w:r>
      <w:proofErr w:type="spellEnd"/>
      <w:r w:rsidR="00B01717" w:rsidRPr="00B01717">
        <w:rPr>
          <w:sz w:val="20"/>
          <w:szCs w:val="20"/>
        </w:rPr>
        <w:t xml:space="preserve"> key features is its ability to integrate data from multiple sources, such as sensors, microcontrollers, and other IoT devices</w:t>
      </w:r>
      <w:r w:rsidR="00B01717">
        <w:rPr>
          <w:sz w:val="20"/>
          <w:szCs w:val="20"/>
        </w:rPr>
        <w:t xml:space="preserve"> </w:t>
      </w:r>
      <w:r w:rsidR="000F0048">
        <w:rPr>
          <w:sz w:val="20"/>
          <w:szCs w:val="20"/>
        </w:rPr>
        <w:fldChar w:fldCharType="begin" w:fldLock="1"/>
      </w:r>
      <w:r w:rsidR="006946D9">
        <w:rPr>
          <w:sz w:val="20"/>
          <w:szCs w:val="20"/>
        </w:rPr>
        <w:instrText>ADDIN CSL_CITATION {"citationItems":[{"id":"ITEM-1","itemData":{"DOI":"10.33564/ijeast.2021.v06i03.047","abstract":"this paper presents the development of a Thing Speak IoT on a Real-Time Vibration measurement System using the accelerometer Sensor. Many systems have been designed previously but some lack systems are identified where it does not provide adaptively connections and alert to web pages on logging data collections. Thus, understanding the previous system model is important to compare the importance of new build parameters in designing the new system. An evaluation of the current model, hardware, and software is important before a new architecture is developed. This research has developed a prototype system to monitor and measure the vibration of a system remotely and setting up threshold and alert accordingly. The designed system assisted with an internet as vibration monitoring system for the machines. Research methods consist of two parts involved hardware and software development. The hardware development covers the connections of the accelerometer sensor and the software involved in constructed coding using the C language program. The program then is compiled and uploaded into the Node MCU to display the acceleration of the system. An open-source Internet of Things called Thing Speak is used as a platform to retrieve and display the collected data. Real-time monitoring can be accessed through Smartphone and web applications. This study has been considered successfully implemented and it is a significant study that performs on new IoT platforms and adaptively ready to monitor a vibration remotely","author":[{"dropping-particle":"","family":"Kumari","given":"Shubhangi","non-dropping-particle":"","parse-names":false,"suffix":""},{"dropping-particle":"","family":"Raj","given":"Rohit","non-dropping-particle":"","parse-names":false,"suffix":""},{"dropping-particle":"","family":"Komati","given":"Rajkumar","non-dropping-particle":"","parse-names":false,"suffix":""}],"container-title":"International Journal of Engineering Applied Sciences and Technology","id":"ITEM-1","issue":"3","issued":{"date-parts":[["2021"]]},"page":"307-313","title":"a Thing Speak Iot Based Vibration Measurement and Monitoring System Using an Accelerometer Sensor","type":"article-journal","volume":"6"},"uris":["http://www.mendeley.com/documents/?uuid=47c2543a-0b3a-4ed9-a9cf-bbf533f8eec4"]}],"mendeley":{"formattedCitation":"[11]","plainTextFormattedCitation":"[11]","previouslyFormattedCitation":"[11]"},"properties":{"noteIndex":0},"schema":"https://github.com/citation-style-language/schema/raw/master/csl-citation.json"}</w:instrText>
      </w:r>
      <w:r w:rsidR="000F0048">
        <w:rPr>
          <w:sz w:val="20"/>
          <w:szCs w:val="20"/>
        </w:rPr>
        <w:fldChar w:fldCharType="separate"/>
      </w:r>
      <w:r w:rsidR="000F0048" w:rsidRPr="000F0048">
        <w:rPr>
          <w:noProof/>
          <w:sz w:val="20"/>
          <w:szCs w:val="20"/>
        </w:rPr>
        <w:t>[11]</w:t>
      </w:r>
      <w:r w:rsidR="000F0048">
        <w:rPr>
          <w:sz w:val="20"/>
          <w:szCs w:val="20"/>
        </w:rPr>
        <w:fldChar w:fldCharType="end"/>
      </w:r>
      <w:r w:rsidR="000F0048">
        <w:rPr>
          <w:sz w:val="20"/>
          <w:szCs w:val="20"/>
        </w:rPr>
        <w:t xml:space="preserve">. </w:t>
      </w:r>
    </w:p>
    <w:p w14:paraId="6E09F91D" w14:textId="0D8B9946" w:rsidR="001E32BF" w:rsidRDefault="001E32BF" w:rsidP="0028442F">
      <w:pPr>
        <w:spacing w:before="0"/>
        <w:ind w:firstLine="14"/>
        <w:jc w:val="center"/>
        <w:rPr>
          <w:sz w:val="20"/>
          <w:szCs w:val="20"/>
        </w:rPr>
      </w:pPr>
      <w:r>
        <w:rPr>
          <w:noProof/>
          <w:sz w:val="20"/>
          <w:szCs w:val="20"/>
        </w:rPr>
        <w:drawing>
          <wp:inline distT="0" distB="0" distL="0" distR="0" wp14:anchorId="3F83BBA4" wp14:editId="7D65C4DE">
            <wp:extent cx="2558845" cy="1489219"/>
            <wp:effectExtent l="0" t="0" r="0" b="0"/>
            <wp:docPr id="9830627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62733" name="Picture 98306273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75821" cy="1499099"/>
                    </a:xfrm>
                    <a:prstGeom prst="rect">
                      <a:avLst/>
                    </a:prstGeom>
                  </pic:spPr>
                </pic:pic>
              </a:graphicData>
            </a:graphic>
          </wp:inline>
        </w:drawing>
      </w:r>
    </w:p>
    <w:p w14:paraId="257FF12D" w14:textId="37E7AC2C" w:rsidR="001E32BF" w:rsidRPr="00DE696F" w:rsidRDefault="0079510F" w:rsidP="001E32BF">
      <w:pPr>
        <w:spacing w:before="0"/>
        <w:ind w:firstLine="20"/>
        <w:jc w:val="center"/>
        <w:rPr>
          <w:sz w:val="20"/>
          <w:szCs w:val="20"/>
        </w:rPr>
      </w:pPr>
      <w:r>
        <w:rPr>
          <w:szCs w:val="18"/>
        </w:rPr>
        <w:t>Figure</w:t>
      </w:r>
      <w:r w:rsidR="001E32BF" w:rsidRPr="006571C4">
        <w:rPr>
          <w:szCs w:val="18"/>
        </w:rPr>
        <w:t xml:space="preserve"> </w:t>
      </w:r>
      <w:r w:rsidR="001E32BF">
        <w:rPr>
          <w:szCs w:val="18"/>
        </w:rPr>
        <w:t>4</w:t>
      </w:r>
      <w:r w:rsidR="001E32BF" w:rsidRPr="006571C4">
        <w:rPr>
          <w:szCs w:val="18"/>
        </w:rPr>
        <w:t xml:space="preserve">. </w:t>
      </w:r>
      <w:r>
        <w:rPr>
          <w:szCs w:val="18"/>
        </w:rPr>
        <w:t xml:space="preserve">Display of </w:t>
      </w:r>
      <w:proofErr w:type="spellStart"/>
      <w:r>
        <w:rPr>
          <w:szCs w:val="18"/>
        </w:rPr>
        <w:t>ThingSpeak</w:t>
      </w:r>
      <w:proofErr w:type="spellEnd"/>
      <w:r>
        <w:rPr>
          <w:szCs w:val="18"/>
        </w:rPr>
        <w:t xml:space="preserve"> Software</w:t>
      </w:r>
    </w:p>
    <w:p w14:paraId="0216F82C" w14:textId="393B784C" w:rsidR="00A70ADD" w:rsidRDefault="00514D9A" w:rsidP="000F0048">
      <w:pPr>
        <w:tabs>
          <w:tab w:val="left" w:pos="270"/>
        </w:tabs>
        <w:spacing w:before="0" w:after="0"/>
        <w:jc w:val="both"/>
        <w:rPr>
          <w:sz w:val="20"/>
          <w:szCs w:val="20"/>
        </w:rPr>
      </w:pPr>
      <w:r>
        <w:rPr>
          <w:sz w:val="20"/>
          <w:szCs w:val="20"/>
        </w:rPr>
        <w:tab/>
      </w:r>
      <w:r w:rsidR="001175F5">
        <w:rPr>
          <w:sz w:val="20"/>
          <w:szCs w:val="20"/>
        </w:rPr>
        <w:t xml:space="preserve">Fuzzy Logic is a field of Artificial Intelligence (AI). Artificial Intelligence is computer science that studies machines (computers) that can act like humans </w:t>
      </w:r>
      <w:r w:rsidR="001175F5">
        <w:rPr>
          <w:sz w:val="20"/>
          <w:szCs w:val="20"/>
        </w:rPr>
        <w:lastRenderedPageBreak/>
        <w:t xml:space="preserve">or even better. Fuzzy Logic is a method for finding solutions to problems that are considered unclear </w:t>
      </w:r>
      <w:r w:rsidR="000979A5">
        <w:rPr>
          <w:sz w:val="20"/>
          <w:szCs w:val="20"/>
        </w:rPr>
        <w:fldChar w:fldCharType="begin" w:fldLock="1"/>
      </w:r>
      <w:r w:rsidR="006946D9">
        <w:rPr>
          <w:sz w:val="20"/>
          <w:szCs w:val="20"/>
        </w:rPr>
        <w:instrText>ADDIN CSL_CITATION {"citationItems":[{"id":"ITEM-1","itemData":{"DOI":"10.33387/protk.v8i2.3341","ISSN":"2354-8924","abstract":"In this study, designing a health monitoring system with an Android-based Application of Health Detector (AHD) application. The data displayed is an input for multi-sensor readings from the detection of body health. From the detected health, it will provide a determination of the body's health condition, using the fuzzy mandani algorithm. The variables calculated were age, gender, heart rate, body temperature, systolic blood pressure, diastolic blood pressure, and blood oxygen levels. The stages of the fuzzy mamdani method in determining body health conditions include the formation of fuzzy sets, application of implications functions, and composition of rules. From the results of this study, it was found that the age factor affects health conditions. Older people tend to have indications of health conditions, only some of them have indicated health conditions, and almost all of them have healthy health conditions. The level of accuracy of the fuzzy mamdani method in this study was 85.18%. This is because in this study many variables are used which causes many rules to be made so that they are prone to errors.","author":[{"dropping-particle":"","family":"Plowerita","given":"Sanyyah","non-dropping-particle":"","parse-names":false,"suffix":""},{"dropping-particle":"","family":"Handayani","given":"Ade Silvia","non-dropping-particle":"","parse-names":false,"suffix":""},{"dropping-particle":"","family":"Hadi","given":"Irawan","non-dropping-particle":"","parse-names":false,"suffix":""},{"dropping-particle":"","family":"Husni","given":"Nyayu Latifah","non-dropping-particle":"","parse-names":false,"suffix":""}],"container-title":"PROtek : Jurnal Ilmiah Teknik Elektro","id":"ITEM-1","issue":"2","issued":{"date-parts":[["2021"]]},"page":"102","title":"Sistem Monitoring Kesehatan Dalam Penentuan Kondisi Tubuh Dengan Metode Fuzzy Mamdani","type":"article-journal","volume":"8"},"uris":["http://www.mendeley.com/documents/?uuid=74120a46-d30f-4d9d-acce-a7673516d73f"]}],"mendeley":{"formattedCitation":"[12]","plainTextFormattedCitation":"[12]","previouslyFormattedCitation":"[12]"},"properties":{"noteIndex":0},"schema":"https://github.com/citation-style-language/schema/raw/master/csl-citation.json"}</w:instrText>
      </w:r>
      <w:r w:rsidR="000979A5">
        <w:rPr>
          <w:sz w:val="20"/>
          <w:szCs w:val="20"/>
        </w:rPr>
        <w:fldChar w:fldCharType="separate"/>
      </w:r>
      <w:r w:rsidR="000F0048" w:rsidRPr="000F0048">
        <w:rPr>
          <w:noProof/>
          <w:sz w:val="20"/>
          <w:szCs w:val="20"/>
        </w:rPr>
        <w:t>[12]</w:t>
      </w:r>
      <w:r w:rsidR="000979A5">
        <w:rPr>
          <w:sz w:val="20"/>
          <w:szCs w:val="20"/>
        </w:rPr>
        <w:fldChar w:fldCharType="end"/>
      </w:r>
      <w:r w:rsidR="00B4451C">
        <w:rPr>
          <w:sz w:val="20"/>
          <w:szCs w:val="20"/>
        </w:rPr>
        <w:t xml:space="preserve">. </w:t>
      </w:r>
      <w:r w:rsidR="00F9657A" w:rsidRPr="00F9657A">
        <w:rPr>
          <w:sz w:val="20"/>
          <w:szCs w:val="20"/>
        </w:rPr>
        <w:t>In its solution, fuzzy logic uses linguistics such as in explaining water temperature, namely cold, normal, hot</w:t>
      </w:r>
      <w:r w:rsidR="00B4451C">
        <w:rPr>
          <w:sz w:val="20"/>
          <w:szCs w:val="20"/>
        </w:rPr>
        <w:t>.</w:t>
      </w:r>
    </w:p>
    <w:p w14:paraId="4DCD9FC6" w14:textId="7408DAEB" w:rsidR="000979A5" w:rsidRDefault="000979A5" w:rsidP="000979A5">
      <w:pPr>
        <w:tabs>
          <w:tab w:val="left" w:pos="270"/>
        </w:tabs>
        <w:spacing w:before="0" w:after="0"/>
        <w:ind w:firstLine="20"/>
        <w:jc w:val="both"/>
        <w:rPr>
          <w:sz w:val="20"/>
          <w:szCs w:val="20"/>
        </w:rPr>
      </w:pPr>
      <w:r>
        <w:rPr>
          <w:sz w:val="20"/>
          <w:szCs w:val="20"/>
        </w:rPr>
        <w:tab/>
      </w:r>
      <w:r w:rsidR="00B908DE" w:rsidRPr="00B908DE">
        <w:rPr>
          <w:sz w:val="20"/>
          <w:szCs w:val="20"/>
        </w:rPr>
        <w:t>Fuzzy logic</w:t>
      </w:r>
      <w:r w:rsidR="00D40949">
        <w:rPr>
          <w:sz w:val="20"/>
          <w:szCs w:val="20"/>
        </w:rPr>
        <w:t xml:space="preserve"> </w:t>
      </w:r>
      <w:r w:rsidR="00B908DE" w:rsidRPr="00B908DE">
        <w:rPr>
          <w:sz w:val="20"/>
          <w:szCs w:val="20"/>
        </w:rPr>
        <w:t>There are four stages in decision making, namely</w:t>
      </w:r>
      <w:r>
        <w:rPr>
          <w:sz w:val="20"/>
          <w:szCs w:val="20"/>
        </w:rPr>
        <w:t>:</w:t>
      </w:r>
    </w:p>
    <w:p w14:paraId="1E21F48A" w14:textId="251DC1A3" w:rsidR="000979A5" w:rsidRPr="000979A5" w:rsidRDefault="00D22C0F" w:rsidP="000979A5">
      <w:pPr>
        <w:pStyle w:val="ListParagraph"/>
        <w:numPr>
          <w:ilvl w:val="0"/>
          <w:numId w:val="3"/>
        </w:numPr>
        <w:tabs>
          <w:tab w:val="left" w:pos="270"/>
        </w:tabs>
        <w:spacing w:before="0"/>
        <w:ind w:left="360"/>
        <w:jc w:val="both"/>
        <w:rPr>
          <w:sz w:val="20"/>
          <w:szCs w:val="20"/>
        </w:rPr>
      </w:pPr>
      <w:r>
        <w:rPr>
          <w:rFonts w:ascii="Times New Roman" w:hAnsi="Times New Roman"/>
          <w:sz w:val="20"/>
          <w:szCs w:val="20"/>
        </w:rPr>
        <w:t>Fuzzification</w:t>
      </w:r>
    </w:p>
    <w:p w14:paraId="0F6B6527" w14:textId="100678D9" w:rsidR="000979A5" w:rsidRDefault="00500220" w:rsidP="00500220">
      <w:pPr>
        <w:tabs>
          <w:tab w:val="left" w:pos="270"/>
        </w:tabs>
        <w:spacing w:before="0" w:after="0"/>
        <w:ind w:left="270"/>
        <w:jc w:val="both"/>
        <w:rPr>
          <w:sz w:val="20"/>
          <w:szCs w:val="20"/>
        </w:rPr>
      </w:pPr>
      <w:r w:rsidRPr="00500220">
        <w:rPr>
          <w:sz w:val="20"/>
          <w:szCs w:val="20"/>
        </w:rPr>
        <w:t>Fuzzification is a step of transforming input values from classic crisp sets into fuzzy values consisting of linguistic variables and membership functions.</w:t>
      </w:r>
    </w:p>
    <w:p w14:paraId="611728B5" w14:textId="0B14C164" w:rsidR="000979A5" w:rsidRPr="000979A5" w:rsidRDefault="000979A5" w:rsidP="000979A5">
      <w:pPr>
        <w:pStyle w:val="ListParagraph"/>
        <w:numPr>
          <w:ilvl w:val="0"/>
          <w:numId w:val="3"/>
        </w:numPr>
        <w:tabs>
          <w:tab w:val="left" w:pos="270"/>
        </w:tabs>
        <w:spacing w:before="0"/>
        <w:ind w:left="360"/>
        <w:jc w:val="both"/>
        <w:rPr>
          <w:sz w:val="20"/>
          <w:szCs w:val="20"/>
        </w:rPr>
      </w:pPr>
      <w:r w:rsidRPr="000979A5">
        <w:rPr>
          <w:rFonts w:ascii="Times New Roman" w:hAnsi="Times New Roman"/>
          <w:sz w:val="20"/>
          <w:szCs w:val="20"/>
        </w:rPr>
        <w:t>Inferen</w:t>
      </w:r>
      <w:r w:rsidR="00D22C0F">
        <w:rPr>
          <w:rFonts w:ascii="Times New Roman" w:hAnsi="Times New Roman"/>
          <w:sz w:val="20"/>
          <w:szCs w:val="20"/>
        </w:rPr>
        <w:t>ce</w:t>
      </w:r>
    </w:p>
    <w:p w14:paraId="6146D7CD" w14:textId="7E7A589F" w:rsidR="000979A5" w:rsidRDefault="00500220" w:rsidP="00500220">
      <w:pPr>
        <w:tabs>
          <w:tab w:val="left" w:pos="270"/>
        </w:tabs>
        <w:spacing w:before="0" w:after="0"/>
        <w:ind w:left="270"/>
        <w:jc w:val="both"/>
        <w:rPr>
          <w:sz w:val="20"/>
          <w:szCs w:val="20"/>
        </w:rPr>
      </w:pPr>
      <w:r w:rsidRPr="00500220">
        <w:rPr>
          <w:sz w:val="20"/>
          <w:szCs w:val="20"/>
        </w:rPr>
        <w:t>The process of inference involves reasoning on information or knowledge already existing in the environment, with the aim of generating information or new knowledge.</w:t>
      </w:r>
    </w:p>
    <w:p w14:paraId="739DF278" w14:textId="03C80EE0" w:rsidR="000979A5" w:rsidRPr="000979A5" w:rsidRDefault="00500220" w:rsidP="000979A5">
      <w:pPr>
        <w:pStyle w:val="ListParagraph"/>
        <w:numPr>
          <w:ilvl w:val="0"/>
          <w:numId w:val="3"/>
        </w:numPr>
        <w:tabs>
          <w:tab w:val="left" w:pos="270"/>
        </w:tabs>
        <w:spacing w:before="0"/>
        <w:ind w:left="360"/>
        <w:jc w:val="both"/>
        <w:rPr>
          <w:rFonts w:ascii="Times New Roman" w:hAnsi="Times New Roman"/>
          <w:sz w:val="20"/>
          <w:szCs w:val="20"/>
        </w:rPr>
      </w:pPr>
      <w:r>
        <w:rPr>
          <w:rFonts w:ascii="Times New Roman" w:hAnsi="Times New Roman"/>
          <w:sz w:val="20"/>
          <w:szCs w:val="20"/>
        </w:rPr>
        <w:t>Defuzzification</w:t>
      </w:r>
    </w:p>
    <w:p w14:paraId="7527E43A" w14:textId="54248D03" w:rsidR="000979A5" w:rsidRDefault="00500220" w:rsidP="006946D9">
      <w:pPr>
        <w:tabs>
          <w:tab w:val="left" w:pos="270"/>
        </w:tabs>
        <w:spacing w:before="0"/>
        <w:ind w:left="270" w:firstLine="20"/>
        <w:jc w:val="both"/>
        <w:rPr>
          <w:sz w:val="20"/>
          <w:szCs w:val="20"/>
        </w:rPr>
      </w:pPr>
      <w:r>
        <w:rPr>
          <w:sz w:val="20"/>
          <w:szCs w:val="20"/>
        </w:rPr>
        <w:t xml:space="preserve">Defuzzification process changes the fuzzy output value to the original value (crisp set). The defuzzification method used in this study is the </w:t>
      </w:r>
      <w:proofErr w:type="spellStart"/>
      <w:r>
        <w:rPr>
          <w:sz w:val="20"/>
          <w:szCs w:val="20"/>
        </w:rPr>
        <w:t>centeroid</w:t>
      </w:r>
      <w:proofErr w:type="spellEnd"/>
      <w:r>
        <w:rPr>
          <w:sz w:val="20"/>
          <w:szCs w:val="20"/>
        </w:rPr>
        <w:t xml:space="preserve"> method</w:t>
      </w:r>
      <w:r w:rsidR="006946D9">
        <w:rPr>
          <w:sz w:val="20"/>
          <w:szCs w:val="20"/>
        </w:rPr>
        <w:t xml:space="preserve"> </w:t>
      </w:r>
      <w:r w:rsidR="006946D9">
        <w:rPr>
          <w:sz w:val="20"/>
          <w:szCs w:val="20"/>
        </w:rPr>
        <w:fldChar w:fldCharType="begin" w:fldLock="1"/>
      </w:r>
      <w:r w:rsidR="00CC4C95">
        <w:rPr>
          <w:sz w:val="20"/>
          <w:szCs w:val="20"/>
        </w:rPr>
        <w:instrText>ADDIN CSL_CITATION {"citationItems":[{"id":"ITEM-1","itemData":{"ISSN":"2722-3418","abstract":"The process of reasoning is an important thing in making conclusions based on existing facts. The easiest way in the process of drawing conclusions from any facts is to use logic. Receiving scholarships is something that is routinely done by higher education institutions. To determine the truly worthy scholarship recipients, a strict selection is always carried out. Student scholarship selection is carried out based on certain criteria and requirements. In this case, an appropriate method is needed so that the selection process produces accountable results. The criteria for student scholarship requirements are usually based on the student achievement index, parent's salary, achievement and other components. Data and facts obtained from these requirements sometimes have similarities and closeness of values that make it difficult to determine who is a student who is more worthy of receiving a scholarship. The method commonly used is propositional logic, which determines the scholarship recipient based on clear boundaries of each criterion. However, with this method the results of the decision become less humane because the requirements for scholarship recipients are vague facts. So in this study, the implementation of the fuzzy logic method was carried out to help the selection of scholarship admissions in order to obtain more valid results. The fuzzy logic method is carried out in three steps, namely the fuzzification, inference and defuzzification processes. In this study, an example of cases that are included in the fuzzy","author":[{"dropping-particle":"","family":"Asriyanik","given":"","non-dropping-particle":"","parse-names":false,"suffix":""},{"dropping-particle":"","family":"Tarwati","given":"Kartika","non-dropping-particle":"","parse-names":false,"suffix":""}],"container-title":"JASISFO: Jurnal Sistem Informasi","id":"ITEM-1","issue":"2","issued":{"date-parts":[["2020"]]},"page":"56","title":"Metode Fuzzy Logic Untuk Penentuan Kelayakan Penerima Beasiswa Mahasiswa Di Universitas Muhammadiyah Sukabumi","type":"article-journal","volume":"1"},"uris":["http://www.mendeley.com/documents/?uuid=eac51b57-ea4b-4a82-b0ab-f903b3c5f29a"]}],"mendeley":{"formattedCitation":"[13]","plainTextFormattedCitation":"[13]","previouslyFormattedCitation":"[13]"},"properties":{"noteIndex":0},"schema":"https://github.com/citation-style-language/schema/raw/master/csl-citation.json"}</w:instrText>
      </w:r>
      <w:r w:rsidR="006946D9">
        <w:rPr>
          <w:sz w:val="20"/>
          <w:szCs w:val="20"/>
        </w:rPr>
        <w:fldChar w:fldCharType="separate"/>
      </w:r>
      <w:r w:rsidR="006946D9" w:rsidRPr="006946D9">
        <w:rPr>
          <w:noProof/>
          <w:sz w:val="20"/>
          <w:szCs w:val="20"/>
        </w:rPr>
        <w:t>[13]</w:t>
      </w:r>
      <w:r w:rsidR="006946D9">
        <w:rPr>
          <w:sz w:val="20"/>
          <w:szCs w:val="20"/>
        </w:rPr>
        <w:fldChar w:fldCharType="end"/>
      </w:r>
      <w:r>
        <w:rPr>
          <w:sz w:val="20"/>
          <w:szCs w:val="20"/>
        </w:rPr>
        <w:t xml:space="preserve">, the defuzzification equation for the </w:t>
      </w:r>
      <w:proofErr w:type="spellStart"/>
      <w:r>
        <w:rPr>
          <w:sz w:val="20"/>
          <w:szCs w:val="20"/>
        </w:rPr>
        <w:t>centeroid</w:t>
      </w:r>
      <w:proofErr w:type="spellEnd"/>
      <w:r>
        <w:rPr>
          <w:sz w:val="20"/>
          <w:szCs w:val="20"/>
        </w:rPr>
        <w:t xml:space="preserve"> method is:</w:t>
      </w:r>
    </w:p>
    <w:p w14:paraId="432BD1E7" w14:textId="69485E87" w:rsidR="00500220" w:rsidRDefault="00000000" w:rsidP="006946D9">
      <w:pPr>
        <w:spacing w:before="0"/>
        <w:ind w:firstLine="274"/>
        <w:jc w:val="both"/>
        <w:rPr>
          <w:sz w:val="20"/>
          <w:szCs w:val="20"/>
        </w:rPr>
      </w:pPr>
      <m:oMathPara>
        <m:oMath>
          <m:acc>
            <m:accPr>
              <m:chr m:val="̅"/>
              <m:ctrlPr>
                <w:rPr>
                  <w:rFonts w:ascii="Cambria Math" w:hAnsi="Cambria Math"/>
                  <w:i/>
                  <w:sz w:val="20"/>
                  <w:szCs w:val="20"/>
                </w:rPr>
              </m:ctrlPr>
            </m:accPr>
            <m:e>
              <m:r>
                <w:rPr>
                  <w:rFonts w:ascii="Cambria Math" w:hAnsi="Cambria Math"/>
                  <w:sz w:val="20"/>
                  <w:szCs w:val="20"/>
                </w:rPr>
                <m:t>y</m:t>
              </m:r>
            </m:e>
          </m:acc>
          <m:r>
            <w:rPr>
              <w:rFonts w:ascii="Cambria Math" w:hAnsi="Cambria Math"/>
              <w:sz w:val="20"/>
              <w:szCs w:val="20"/>
            </w:rPr>
            <m:t>=</m:t>
          </m:r>
          <m:f>
            <m:fPr>
              <m:ctrlPr>
                <w:rPr>
                  <w:rFonts w:ascii="Cambria Math" w:hAnsi="Cambria Math"/>
                  <w:i/>
                  <w:sz w:val="20"/>
                  <w:szCs w:val="20"/>
                </w:rPr>
              </m:ctrlPr>
            </m:fPr>
            <m:num>
              <m:nary>
                <m:naryPr>
                  <m:limLoc m:val="subSup"/>
                  <m:ctrlPr>
                    <w:rPr>
                      <w:rFonts w:ascii="Cambria Math" w:hAnsi="Cambria Math"/>
                      <w:i/>
                      <w:sz w:val="20"/>
                      <w:szCs w:val="20"/>
                    </w:rPr>
                  </m:ctrlPr>
                </m:naryPr>
                <m:sub>
                  <m:r>
                    <w:rPr>
                      <w:rFonts w:ascii="Cambria Math" w:hAnsi="Cambria Math"/>
                      <w:sz w:val="20"/>
                      <w:szCs w:val="20"/>
                    </w:rPr>
                    <m:t>Y-min</m:t>
                  </m:r>
                </m:sub>
                <m:sup>
                  <m:r>
                    <w:rPr>
                      <w:rFonts w:ascii="Cambria Math" w:hAnsi="Cambria Math"/>
                      <w:sz w:val="20"/>
                      <w:szCs w:val="20"/>
                    </w:rPr>
                    <m:t>Y-max</m:t>
                  </m:r>
                </m:sup>
                <m:e>
                  <m:r>
                    <w:rPr>
                      <w:rFonts w:ascii="Cambria Math" w:hAnsi="Cambria Math"/>
                      <w:sz w:val="20"/>
                      <w:szCs w:val="20"/>
                    </w:rPr>
                    <m:t>y.μY</m:t>
                  </m:r>
                  <m:d>
                    <m:dPr>
                      <m:ctrlPr>
                        <w:rPr>
                          <w:rFonts w:ascii="Cambria Math" w:hAnsi="Cambria Math"/>
                          <w:i/>
                          <w:sz w:val="20"/>
                          <w:szCs w:val="20"/>
                        </w:rPr>
                      </m:ctrlPr>
                    </m:dPr>
                    <m:e>
                      <m:r>
                        <w:rPr>
                          <w:rFonts w:ascii="Cambria Math" w:hAnsi="Cambria Math"/>
                          <w:sz w:val="20"/>
                          <w:szCs w:val="20"/>
                        </w:rPr>
                        <m:t>y</m:t>
                      </m:r>
                    </m:e>
                  </m:d>
                  <m:r>
                    <w:rPr>
                      <w:rFonts w:ascii="Cambria Math" w:hAnsi="Cambria Math"/>
                      <w:sz w:val="20"/>
                      <w:szCs w:val="20"/>
                    </w:rPr>
                    <m:t>dy</m:t>
                  </m:r>
                </m:e>
              </m:nary>
            </m:num>
            <m:den>
              <m:nary>
                <m:naryPr>
                  <m:limLoc m:val="subSup"/>
                  <m:ctrlPr>
                    <w:rPr>
                      <w:rFonts w:ascii="Cambria Math" w:hAnsi="Cambria Math"/>
                      <w:i/>
                      <w:sz w:val="20"/>
                      <w:szCs w:val="20"/>
                    </w:rPr>
                  </m:ctrlPr>
                </m:naryPr>
                <m:sub>
                  <m:r>
                    <w:rPr>
                      <w:rFonts w:ascii="Cambria Math" w:hAnsi="Cambria Math"/>
                      <w:sz w:val="20"/>
                      <w:szCs w:val="20"/>
                    </w:rPr>
                    <m:t>Y-min</m:t>
                  </m:r>
                </m:sub>
                <m:sup>
                  <m:r>
                    <w:rPr>
                      <w:rFonts w:ascii="Cambria Math" w:hAnsi="Cambria Math"/>
                      <w:sz w:val="20"/>
                      <w:szCs w:val="20"/>
                    </w:rPr>
                    <m:t>Y-max</m:t>
                  </m:r>
                </m:sup>
                <m:e>
                  <m:r>
                    <w:rPr>
                      <w:rFonts w:ascii="Cambria Math" w:hAnsi="Cambria Math"/>
                      <w:sz w:val="20"/>
                      <w:szCs w:val="20"/>
                    </w:rPr>
                    <m:t>μY</m:t>
                  </m:r>
                  <m:d>
                    <m:dPr>
                      <m:ctrlPr>
                        <w:rPr>
                          <w:rFonts w:ascii="Cambria Math" w:hAnsi="Cambria Math"/>
                          <w:i/>
                          <w:sz w:val="20"/>
                          <w:szCs w:val="20"/>
                        </w:rPr>
                      </m:ctrlPr>
                    </m:dPr>
                    <m:e>
                      <m:r>
                        <w:rPr>
                          <w:rFonts w:ascii="Cambria Math" w:hAnsi="Cambria Math"/>
                          <w:sz w:val="20"/>
                          <w:szCs w:val="20"/>
                        </w:rPr>
                        <m:t>y</m:t>
                      </m:r>
                    </m:e>
                  </m:d>
                  <m:r>
                    <w:rPr>
                      <w:rFonts w:ascii="Cambria Math" w:hAnsi="Cambria Math"/>
                      <w:sz w:val="20"/>
                      <w:szCs w:val="20"/>
                    </w:rPr>
                    <m:t>dy</m:t>
                  </m:r>
                </m:e>
              </m:nary>
            </m:den>
          </m:f>
        </m:oMath>
      </m:oMathPara>
    </w:p>
    <w:p w14:paraId="5AD7F4DB" w14:textId="5A16A161" w:rsidR="000979A5" w:rsidRPr="000979A5" w:rsidRDefault="00500220" w:rsidP="000979A5">
      <w:pPr>
        <w:pStyle w:val="ListParagraph"/>
        <w:numPr>
          <w:ilvl w:val="0"/>
          <w:numId w:val="3"/>
        </w:numPr>
        <w:tabs>
          <w:tab w:val="left" w:pos="270"/>
        </w:tabs>
        <w:spacing w:before="0"/>
        <w:ind w:left="360"/>
        <w:jc w:val="both"/>
        <w:rPr>
          <w:sz w:val="20"/>
          <w:szCs w:val="20"/>
        </w:rPr>
      </w:pPr>
      <w:r>
        <w:rPr>
          <w:rFonts w:ascii="Times New Roman" w:hAnsi="Times New Roman"/>
          <w:sz w:val="20"/>
          <w:szCs w:val="20"/>
        </w:rPr>
        <w:t>System Implementation</w:t>
      </w:r>
    </w:p>
    <w:p w14:paraId="6DC35BA4" w14:textId="6A1CCD17" w:rsidR="000979A5" w:rsidRDefault="00500220" w:rsidP="00480FD6">
      <w:pPr>
        <w:tabs>
          <w:tab w:val="left" w:pos="270"/>
        </w:tabs>
        <w:spacing w:before="0"/>
        <w:ind w:left="274" w:firstLine="14"/>
        <w:jc w:val="both"/>
        <w:rPr>
          <w:sz w:val="20"/>
          <w:szCs w:val="20"/>
        </w:rPr>
      </w:pPr>
      <w:r w:rsidRPr="00500220">
        <w:rPr>
          <w:sz w:val="20"/>
          <w:szCs w:val="20"/>
        </w:rPr>
        <w:t>The final stage involves the application of models that have been made using the fuzzy logic method into the control system of temperature and pH levels in the aquarium used for the</w:t>
      </w:r>
      <w:r>
        <w:rPr>
          <w:sz w:val="20"/>
          <w:szCs w:val="20"/>
        </w:rPr>
        <w:t xml:space="preserve"> betta fish fry care</w:t>
      </w:r>
      <w:r w:rsidRPr="00500220">
        <w:rPr>
          <w:sz w:val="20"/>
          <w:szCs w:val="20"/>
        </w:rPr>
        <w:t>.</w:t>
      </w:r>
    </w:p>
    <w:p w14:paraId="6FC92DB4" w14:textId="058D1A12" w:rsidR="00717ADA" w:rsidRDefault="007D5376" w:rsidP="004501D1">
      <w:pPr>
        <w:pStyle w:val="Heading1"/>
        <w:keepLines/>
        <w:tabs>
          <w:tab w:val="left" w:pos="360"/>
        </w:tabs>
        <w:spacing w:before="160" w:after="80"/>
      </w:pPr>
      <w:r>
        <w:t>Research Methods</w:t>
      </w:r>
    </w:p>
    <w:p w14:paraId="27796356" w14:textId="0C6C869C" w:rsidR="00031EA6" w:rsidRPr="00F9657A" w:rsidRDefault="00031EA6" w:rsidP="00F9657A">
      <w:pPr>
        <w:pStyle w:val="ListParagraph"/>
        <w:numPr>
          <w:ilvl w:val="0"/>
          <w:numId w:val="8"/>
        </w:numPr>
        <w:tabs>
          <w:tab w:val="left" w:pos="270"/>
        </w:tabs>
        <w:spacing w:before="0"/>
        <w:ind w:left="360"/>
        <w:jc w:val="both"/>
        <w:rPr>
          <w:rFonts w:ascii="Times New Roman" w:hAnsi="Times New Roman"/>
          <w:i/>
          <w:iCs/>
          <w:sz w:val="20"/>
          <w:szCs w:val="20"/>
        </w:rPr>
      </w:pPr>
      <w:r w:rsidRPr="00F9657A">
        <w:rPr>
          <w:rFonts w:ascii="Times New Roman" w:hAnsi="Times New Roman"/>
          <w:i/>
          <w:iCs/>
          <w:sz w:val="20"/>
          <w:szCs w:val="20"/>
        </w:rPr>
        <w:t>Software</w:t>
      </w:r>
      <w:r w:rsidR="00554642">
        <w:rPr>
          <w:rFonts w:ascii="Times New Roman" w:hAnsi="Times New Roman"/>
          <w:i/>
          <w:iCs/>
          <w:sz w:val="20"/>
          <w:szCs w:val="20"/>
        </w:rPr>
        <w:t xml:space="preserve"> Design and Manufacture</w:t>
      </w:r>
      <w:r w:rsidRPr="00F9657A">
        <w:rPr>
          <w:rFonts w:ascii="Times New Roman" w:hAnsi="Times New Roman"/>
          <w:i/>
          <w:iCs/>
          <w:sz w:val="20"/>
          <w:szCs w:val="20"/>
        </w:rPr>
        <w:tab/>
      </w:r>
    </w:p>
    <w:p w14:paraId="06871707" w14:textId="5E41D09A" w:rsidR="00031EA6" w:rsidRDefault="00937911" w:rsidP="00FE175D">
      <w:pPr>
        <w:tabs>
          <w:tab w:val="left" w:pos="270"/>
        </w:tabs>
        <w:spacing w:before="0"/>
        <w:ind w:firstLine="14"/>
        <w:jc w:val="both"/>
        <w:rPr>
          <w:sz w:val="20"/>
          <w:szCs w:val="20"/>
        </w:rPr>
      </w:pPr>
      <w:r>
        <w:rPr>
          <w:sz w:val="20"/>
          <w:szCs w:val="20"/>
        </w:rPr>
        <w:tab/>
      </w:r>
      <w:r w:rsidR="00F9657A" w:rsidRPr="00F9657A">
        <w:rPr>
          <w:sz w:val="20"/>
          <w:szCs w:val="20"/>
        </w:rPr>
        <w:t>In this step, the design and manufacture of a fuzzy logic system is carried out which is integrated with the ESP32 microcontroller</w:t>
      </w:r>
      <w:r w:rsidR="00031EA6">
        <w:rPr>
          <w:sz w:val="20"/>
          <w:szCs w:val="20"/>
        </w:rPr>
        <w:t>.</w:t>
      </w:r>
    </w:p>
    <w:p w14:paraId="3ABF55D1" w14:textId="6D539FC2" w:rsidR="00031EA6" w:rsidRDefault="00AE2144" w:rsidP="00CF7A5C">
      <w:pPr>
        <w:spacing w:before="0"/>
        <w:ind w:left="-36" w:firstLine="14"/>
        <w:jc w:val="center"/>
      </w:pPr>
      <w:r>
        <w:object w:dxaOrig="7020" w:dyaOrig="10350" w14:anchorId="5F5ADE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5pt;height:237.4pt" o:ole="">
            <v:imagedata r:id="rId22" o:title=""/>
          </v:shape>
          <o:OLEObject Type="Embed" ProgID="Visio.Drawing.15" ShapeID="_x0000_i1025" DrawAspect="Content" ObjectID="_1770050649" r:id="rId23"/>
        </w:object>
      </w:r>
    </w:p>
    <w:p w14:paraId="147FE4F8" w14:textId="2E11FE2C" w:rsidR="006571C4" w:rsidRPr="006571C4" w:rsidRDefault="007A78F2" w:rsidP="00FE175D">
      <w:pPr>
        <w:tabs>
          <w:tab w:val="left" w:pos="0"/>
        </w:tabs>
        <w:spacing w:before="0"/>
        <w:ind w:firstLine="14"/>
        <w:jc w:val="center"/>
        <w:rPr>
          <w:szCs w:val="18"/>
        </w:rPr>
      </w:pPr>
      <w:r>
        <w:rPr>
          <w:szCs w:val="18"/>
        </w:rPr>
        <w:t>Figure</w:t>
      </w:r>
      <w:r w:rsidR="006571C4" w:rsidRPr="006571C4">
        <w:rPr>
          <w:szCs w:val="18"/>
        </w:rPr>
        <w:t xml:space="preserve"> </w:t>
      </w:r>
      <w:r w:rsidR="00FE175D">
        <w:rPr>
          <w:szCs w:val="18"/>
        </w:rPr>
        <w:t>5</w:t>
      </w:r>
      <w:r w:rsidR="006571C4" w:rsidRPr="006571C4">
        <w:rPr>
          <w:szCs w:val="18"/>
        </w:rPr>
        <w:t xml:space="preserve">. </w:t>
      </w:r>
      <w:r w:rsidR="009E6843">
        <w:rPr>
          <w:szCs w:val="18"/>
        </w:rPr>
        <w:t>System</w:t>
      </w:r>
      <w:r>
        <w:rPr>
          <w:szCs w:val="18"/>
        </w:rPr>
        <w:t xml:space="preserve"> Flowchart</w:t>
      </w:r>
    </w:p>
    <w:p w14:paraId="4FDF3A97" w14:textId="5CD742C7" w:rsidR="00031EA6" w:rsidRDefault="00C10EF8" w:rsidP="003B597A">
      <w:pPr>
        <w:tabs>
          <w:tab w:val="left" w:pos="270"/>
        </w:tabs>
        <w:spacing w:before="0"/>
        <w:ind w:firstLine="14"/>
        <w:jc w:val="both"/>
        <w:rPr>
          <w:sz w:val="20"/>
          <w:szCs w:val="20"/>
        </w:rPr>
      </w:pPr>
      <w:r>
        <w:rPr>
          <w:sz w:val="20"/>
          <w:szCs w:val="20"/>
        </w:rPr>
        <w:tab/>
      </w:r>
      <w:r w:rsidR="00F9657A" w:rsidRPr="00F9657A">
        <w:rPr>
          <w:sz w:val="20"/>
          <w:szCs w:val="20"/>
        </w:rPr>
        <w:t>Design and manufacture of software using Arduino IDE software for the microcontroller module, and design of a fuzzy logic system to process the reading results of existing sensor parameters</w:t>
      </w:r>
      <w:r w:rsidR="00320DA7">
        <w:rPr>
          <w:sz w:val="20"/>
          <w:szCs w:val="20"/>
        </w:rPr>
        <w:t>.</w:t>
      </w:r>
    </w:p>
    <w:p w14:paraId="50429B4A" w14:textId="07463595" w:rsidR="00320DA7" w:rsidRDefault="008F174E" w:rsidP="0028442F">
      <w:pPr>
        <w:tabs>
          <w:tab w:val="left" w:pos="0"/>
        </w:tabs>
        <w:spacing w:before="0"/>
        <w:ind w:firstLine="14"/>
        <w:jc w:val="center"/>
        <w:rPr>
          <w:sz w:val="20"/>
          <w:szCs w:val="20"/>
        </w:rPr>
      </w:pPr>
      <w:r>
        <w:rPr>
          <w:noProof/>
          <w:sz w:val="20"/>
          <w:szCs w:val="20"/>
        </w:rPr>
        <w:drawing>
          <wp:inline distT="0" distB="0" distL="0" distR="0" wp14:anchorId="2B82404A" wp14:editId="7C034398">
            <wp:extent cx="2357355" cy="1723418"/>
            <wp:effectExtent l="0" t="0" r="5080" b="0"/>
            <wp:docPr id="77983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3194" name="Picture 77983194"/>
                    <pic:cNvPicPr/>
                  </pic:nvPicPr>
                  <pic:blipFill rotWithShape="1">
                    <a:blip r:embed="rId24" cstate="print">
                      <a:extLst>
                        <a:ext uri="{28A0092B-C50C-407E-A947-70E740481C1C}">
                          <a14:useLocalDpi xmlns:a14="http://schemas.microsoft.com/office/drawing/2010/main" val="0"/>
                        </a:ext>
                      </a:extLst>
                    </a:blip>
                    <a:srcRect b="2873"/>
                    <a:stretch/>
                  </pic:blipFill>
                  <pic:spPr bwMode="auto">
                    <a:xfrm>
                      <a:off x="0" y="0"/>
                      <a:ext cx="2369609" cy="1732377"/>
                    </a:xfrm>
                    <a:prstGeom prst="rect">
                      <a:avLst/>
                    </a:prstGeom>
                    <a:ln>
                      <a:noFill/>
                    </a:ln>
                    <a:extLst>
                      <a:ext uri="{53640926-AAD7-44D8-BBD7-CCE9431645EC}">
                        <a14:shadowObscured xmlns:a14="http://schemas.microsoft.com/office/drawing/2010/main"/>
                      </a:ext>
                    </a:extLst>
                  </pic:spPr>
                </pic:pic>
              </a:graphicData>
            </a:graphic>
          </wp:inline>
        </w:drawing>
      </w:r>
    </w:p>
    <w:p w14:paraId="0B411043" w14:textId="62B82F66" w:rsidR="006571C4" w:rsidRPr="006571C4" w:rsidRDefault="007D5376" w:rsidP="004212BE">
      <w:pPr>
        <w:tabs>
          <w:tab w:val="left" w:pos="0"/>
        </w:tabs>
        <w:spacing w:before="0"/>
        <w:ind w:firstLine="14"/>
        <w:jc w:val="center"/>
        <w:rPr>
          <w:szCs w:val="18"/>
        </w:rPr>
      </w:pPr>
      <w:r>
        <w:rPr>
          <w:szCs w:val="18"/>
        </w:rPr>
        <w:t>Figure</w:t>
      </w:r>
      <w:r w:rsidR="006571C4" w:rsidRPr="006571C4">
        <w:rPr>
          <w:szCs w:val="18"/>
        </w:rPr>
        <w:t xml:space="preserve"> </w:t>
      </w:r>
      <w:r w:rsidR="00FE175D">
        <w:rPr>
          <w:szCs w:val="18"/>
        </w:rPr>
        <w:t>6</w:t>
      </w:r>
      <w:r w:rsidR="006571C4" w:rsidRPr="006571C4">
        <w:rPr>
          <w:szCs w:val="18"/>
        </w:rPr>
        <w:t xml:space="preserve">. </w:t>
      </w:r>
      <w:r>
        <w:rPr>
          <w:szCs w:val="18"/>
        </w:rPr>
        <w:t>Overall system circuit</w:t>
      </w:r>
    </w:p>
    <w:p w14:paraId="3652D604" w14:textId="3D31D4E7" w:rsidR="00320DA7" w:rsidRDefault="00C10EF8" w:rsidP="00896596">
      <w:pPr>
        <w:tabs>
          <w:tab w:val="left" w:pos="270"/>
        </w:tabs>
        <w:spacing w:before="0" w:after="0"/>
        <w:ind w:firstLine="20"/>
        <w:jc w:val="both"/>
        <w:rPr>
          <w:sz w:val="20"/>
          <w:szCs w:val="20"/>
        </w:rPr>
      </w:pPr>
      <w:r>
        <w:rPr>
          <w:sz w:val="20"/>
          <w:szCs w:val="20"/>
        </w:rPr>
        <w:tab/>
      </w:r>
      <w:r w:rsidR="00503461" w:rsidRPr="00503461">
        <w:rPr>
          <w:sz w:val="20"/>
          <w:szCs w:val="20"/>
        </w:rPr>
        <w:t xml:space="preserve">In Figure </w:t>
      </w:r>
      <w:r w:rsidR="009D78DC">
        <w:rPr>
          <w:sz w:val="20"/>
          <w:szCs w:val="20"/>
        </w:rPr>
        <w:t>6</w:t>
      </w:r>
      <w:r w:rsidR="00503461" w:rsidRPr="00503461">
        <w:rPr>
          <w:sz w:val="20"/>
          <w:szCs w:val="20"/>
        </w:rPr>
        <w:t>, the system for monitoring and controlling the temperature and pH of the Betta fish fry aquarium water is designed using an ESP32 microcontroller and is equipped with a DS18B20 temperature sensor and a pH sensor to read the parameters needed to determine the level of water quality, namely temperature and pH of the water. Each sensor will convert the sensor readings into voltage units which are then processed in an analog digital converter (ADC). The data obtained from the sensors will then be processed by the ESP32 microcontroller which has been combined with fuzzy logic</w:t>
      </w:r>
      <w:r w:rsidR="00251DC0">
        <w:rPr>
          <w:sz w:val="20"/>
          <w:szCs w:val="20"/>
        </w:rPr>
        <w:t>.</w:t>
      </w:r>
    </w:p>
    <w:p w14:paraId="664E61F5" w14:textId="7C2E93E9" w:rsidR="00251DC0" w:rsidRDefault="00C10EF8" w:rsidP="0028442F">
      <w:pPr>
        <w:tabs>
          <w:tab w:val="left" w:pos="270"/>
        </w:tabs>
        <w:spacing w:before="0"/>
        <w:ind w:firstLine="14"/>
        <w:jc w:val="both"/>
        <w:rPr>
          <w:sz w:val="20"/>
          <w:szCs w:val="20"/>
        </w:rPr>
      </w:pPr>
      <w:r>
        <w:rPr>
          <w:sz w:val="20"/>
          <w:szCs w:val="20"/>
        </w:rPr>
        <w:tab/>
      </w:r>
      <w:r w:rsidR="0030184D">
        <w:rPr>
          <w:sz w:val="20"/>
          <w:szCs w:val="20"/>
        </w:rPr>
        <w:t xml:space="preserve">Fuzzy logic will function as a data processor produced by sensors to determine what output will be carried out by the actuators used such as heaters, </w:t>
      </w:r>
      <w:proofErr w:type="spellStart"/>
      <w:r w:rsidR="0030184D">
        <w:rPr>
          <w:sz w:val="20"/>
          <w:szCs w:val="20"/>
        </w:rPr>
        <w:t>peltiers</w:t>
      </w:r>
      <w:proofErr w:type="spellEnd"/>
      <w:r w:rsidR="0030184D">
        <w:rPr>
          <w:sz w:val="20"/>
          <w:szCs w:val="20"/>
        </w:rPr>
        <w:t xml:space="preserve">, and DC pumps by utilizing linguistic variables contained in fuzzy logic, so that results are obtained with levels off, medium, and strong for the output that the heater and </w:t>
      </w:r>
      <w:proofErr w:type="spellStart"/>
      <w:r w:rsidR="0030184D">
        <w:rPr>
          <w:sz w:val="20"/>
          <w:szCs w:val="20"/>
        </w:rPr>
        <w:t>peltier</w:t>
      </w:r>
      <w:proofErr w:type="spellEnd"/>
      <w:r w:rsidR="0030184D">
        <w:rPr>
          <w:sz w:val="20"/>
          <w:szCs w:val="20"/>
        </w:rPr>
        <w:t xml:space="preserve"> will provide. Meanwhile, the DC pump level results are dead, half and finished for the output that the DC pump will produce. Fuzzy programming is built using the C programming language</w:t>
      </w:r>
      <w:r w:rsidR="004272D0">
        <w:rPr>
          <w:sz w:val="20"/>
          <w:szCs w:val="20"/>
        </w:rPr>
        <w:t>.</w:t>
      </w:r>
    </w:p>
    <w:p w14:paraId="21ED4DA7" w14:textId="32284AEB" w:rsidR="008E0E4B" w:rsidRDefault="00D40949" w:rsidP="008E0E4B">
      <w:pPr>
        <w:spacing w:before="0"/>
        <w:ind w:firstLine="14"/>
        <w:jc w:val="center"/>
      </w:pPr>
      <w:r>
        <w:object w:dxaOrig="1850" w:dyaOrig="4251" w14:anchorId="3BA4326E">
          <v:shape id="_x0000_i1026" type="#_x0000_t75" style="width:87.05pt;height:199.6pt" o:ole="">
            <v:imagedata r:id="rId25" o:title=""/>
          </v:shape>
          <o:OLEObject Type="Embed" ProgID="Visio.Drawing.15" ShapeID="_x0000_i1026" DrawAspect="Content" ObjectID="_1770050650" r:id="rId26"/>
        </w:object>
      </w:r>
    </w:p>
    <w:p w14:paraId="6D863313" w14:textId="108D9418" w:rsidR="008E0E4B" w:rsidRPr="006571C4" w:rsidRDefault="008E0E4B" w:rsidP="008E0E4B">
      <w:pPr>
        <w:tabs>
          <w:tab w:val="left" w:pos="0"/>
        </w:tabs>
        <w:spacing w:before="0"/>
        <w:ind w:firstLine="14"/>
        <w:jc w:val="center"/>
        <w:rPr>
          <w:szCs w:val="18"/>
        </w:rPr>
      </w:pPr>
      <w:r>
        <w:rPr>
          <w:szCs w:val="18"/>
        </w:rPr>
        <w:t>Figure</w:t>
      </w:r>
      <w:r w:rsidRPr="006571C4">
        <w:rPr>
          <w:szCs w:val="18"/>
        </w:rPr>
        <w:t xml:space="preserve"> </w:t>
      </w:r>
      <w:r w:rsidR="00BC0421">
        <w:rPr>
          <w:szCs w:val="18"/>
        </w:rPr>
        <w:t>7</w:t>
      </w:r>
      <w:r w:rsidRPr="006571C4">
        <w:rPr>
          <w:szCs w:val="18"/>
        </w:rPr>
        <w:t xml:space="preserve">. </w:t>
      </w:r>
      <w:r>
        <w:rPr>
          <w:szCs w:val="18"/>
        </w:rPr>
        <w:t>Flowchart of Fuzzy Mamdani Method Process</w:t>
      </w:r>
    </w:p>
    <w:p w14:paraId="7CD6A092" w14:textId="71A1264A" w:rsidR="00FD0384" w:rsidRDefault="000D01D1" w:rsidP="000D01D1">
      <w:pPr>
        <w:spacing w:after="0"/>
        <w:ind w:firstLine="270"/>
        <w:jc w:val="both"/>
        <w:rPr>
          <w:sz w:val="20"/>
          <w:szCs w:val="20"/>
        </w:rPr>
      </w:pPr>
      <w:r>
        <w:rPr>
          <w:sz w:val="20"/>
          <w:szCs w:val="20"/>
        </w:rPr>
        <w:lastRenderedPageBreak/>
        <w:t xml:space="preserve">To obtain the output determination to be carried out by the heater, </w:t>
      </w:r>
      <w:proofErr w:type="spellStart"/>
      <w:r>
        <w:rPr>
          <w:sz w:val="20"/>
          <w:szCs w:val="20"/>
        </w:rPr>
        <w:t>peltier</w:t>
      </w:r>
      <w:proofErr w:type="spellEnd"/>
      <w:r>
        <w:rPr>
          <w:sz w:val="20"/>
          <w:szCs w:val="20"/>
        </w:rPr>
        <w:t xml:space="preserve">, and DC pump, process of forming fuzzy sets, also know as fuzzification, is required from the two input sensors. </w:t>
      </w:r>
      <w:r w:rsidR="00FD0384" w:rsidRPr="00B368C6">
        <w:rPr>
          <w:sz w:val="20"/>
          <w:szCs w:val="20"/>
        </w:rPr>
        <w:t>On the DS18B20 temperature sensor, five parameters are taken, namely co</w:t>
      </w:r>
      <w:r w:rsidR="00FD0384">
        <w:rPr>
          <w:sz w:val="20"/>
          <w:szCs w:val="20"/>
        </w:rPr>
        <w:t>ld</w:t>
      </w:r>
      <w:r w:rsidR="00FD0384" w:rsidRPr="00B368C6">
        <w:rPr>
          <w:sz w:val="20"/>
          <w:szCs w:val="20"/>
        </w:rPr>
        <w:t>, co</w:t>
      </w:r>
      <w:r w:rsidR="00FD0384">
        <w:rPr>
          <w:sz w:val="20"/>
          <w:szCs w:val="20"/>
        </w:rPr>
        <w:t>ol</w:t>
      </w:r>
      <w:r w:rsidR="00FD0384" w:rsidRPr="00B368C6">
        <w:rPr>
          <w:sz w:val="20"/>
          <w:szCs w:val="20"/>
        </w:rPr>
        <w:t>, normal, warm, hot. These five parameters are members of the set of degrees of membership. The different rules for the five parameters are as follows</w:t>
      </w:r>
      <w:r w:rsidR="00FD0384">
        <w:rPr>
          <w:sz w:val="20"/>
          <w:szCs w:val="20"/>
        </w:rPr>
        <w:t>:</w:t>
      </w:r>
    </w:p>
    <w:p w14:paraId="50DB07E9" w14:textId="77777777" w:rsidR="00FD0384" w:rsidRDefault="00FD0384" w:rsidP="00FD0384">
      <w:pPr>
        <w:jc w:val="center"/>
        <w:rPr>
          <w:sz w:val="20"/>
          <w:szCs w:val="20"/>
        </w:rPr>
      </w:pPr>
      <w:r>
        <w:rPr>
          <w:noProof/>
          <w:sz w:val="20"/>
          <w:szCs w:val="20"/>
        </w:rPr>
        <w:drawing>
          <wp:inline distT="0" distB="0" distL="0" distR="0" wp14:anchorId="111A1D9C" wp14:editId="31EE997A">
            <wp:extent cx="2527300" cy="1355236"/>
            <wp:effectExtent l="0" t="0" r="635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31871" name="Picture 527331871"/>
                    <pic:cNvPicPr/>
                  </pic:nvPicPr>
                  <pic:blipFill>
                    <a:blip r:embed="rId27">
                      <a:extLst>
                        <a:ext uri="{28A0092B-C50C-407E-A947-70E740481C1C}">
                          <a14:useLocalDpi xmlns:a14="http://schemas.microsoft.com/office/drawing/2010/main" val="0"/>
                        </a:ext>
                      </a:extLst>
                    </a:blip>
                    <a:stretch>
                      <a:fillRect/>
                    </a:stretch>
                  </pic:blipFill>
                  <pic:spPr>
                    <a:xfrm>
                      <a:off x="0" y="0"/>
                      <a:ext cx="2530206" cy="1356794"/>
                    </a:xfrm>
                    <a:prstGeom prst="rect">
                      <a:avLst/>
                    </a:prstGeom>
                  </pic:spPr>
                </pic:pic>
              </a:graphicData>
            </a:graphic>
          </wp:inline>
        </w:drawing>
      </w:r>
    </w:p>
    <w:p w14:paraId="7DCB4DAF" w14:textId="77777777" w:rsidR="00FD0384" w:rsidRDefault="00FD0384" w:rsidP="00FD0384">
      <w:pPr>
        <w:jc w:val="center"/>
        <w:rPr>
          <w:sz w:val="20"/>
          <w:szCs w:val="20"/>
        </w:rPr>
      </w:pPr>
      <w:r>
        <w:rPr>
          <w:szCs w:val="18"/>
        </w:rPr>
        <w:t>Figure</w:t>
      </w:r>
      <w:r w:rsidRPr="006571C4">
        <w:rPr>
          <w:szCs w:val="18"/>
        </w:rPr>
        <w:t xml:space="preserve"> </w:t>
      </w:r>
      <w:r>
        <w:rPr>
          <w:szCs w:val="18"/>
        </w:rPr>
        <w:t>8</w:t>
      </w:r>
      <w:r w:rsidRPr="006571C4">
        <w:rPr>
          <w:szCs w:val="18"/>
        </w:rPr>
        <w:t xml:space="preserve">. </w:t>
      </w:r>
      <w:r>
        <w:rPr>
          <w:szCs w:val="18"/>
        </w:rPr>
        <w:t>DS18B20 Temperature Sensor Rule Base</w:t>
      </w:r>
    </w:p>
    <w:p w14:paraId="7B701CD2" w14:textId="77777777" w:rsidR="00FD0384" w:rsidRPr="002C374F" w:rsidRDefault="00FD0384" w:rsidP="00FD0384">
      <w:pPr>
        <w:pStyle w:val="ListParagraph"/>
        <w:numPr>
          <w:ilvl w:val="0"/>
          <w:numId w:val="5"/>
        </w:numPr>
        <w:spacing w:after="240"/>
        <w:ind w:left="360"/>
        <w:jc w:val="both"/>
        <w:rPr>
          <w:rFonts w:ascii="Times New Roman" w:hAnsi="Times New Roman"/>
          <w:b/>
          <w:bCs/>
          <w:sz w:val="20"/>
          <w:szCs w:val="20"/>
        </w:rPr>
      </w:pPr>
      <w:r>
        <w:rPr>
          <w:rFonts w:ascii="Times New Roman" w:hAnsi="Times New Roman"/>
          <w:b/>
          <w:bCs/>
          <w:sz w:val="20"/>
          <w:szCs w:val="20"/>
        </w:rPr>
        <w:t>Fuzzy set of temperature (</w:t>
      </w:r>
      <w:r>
        <w:rPr>
          <w:rFonts w:cs="Calibri"/>
          <w:b/>
          <w:bCs/>
          <w:sz w:val="20"/>
          <w:szCs w:val="20"/>
        </w:rPr>
        <w:t>°</w:t>
      </w:r>
      <w:r>
        <w:rPr>
          <w:rFonts w:ascii="Times New Roman" w:hAnsi="Times New Roman"/>
          <w:b/>
          <w:bCs/>
          <w:sz w:val="20"/>
          <w:szCs w:val="20"/>
        </w:rPr>
        <w:t>C) variables</w:t>
      </w:r>
    </w:p>
    <w:p w14:paraId="170E9403" w14:textId="77777777" w:rsidR="00FD0384" w:rsidRPr="00896596" w:rsidRDefault="00000000" w:rsidP="00FD0384">
      <w:pPr>
        <w:tabs>
          <w:tab w:val="left" w:pos="3060"/>
        </w:tabs>
        <w:jc w:val="both"/>
        <w:rPr>
          <w:sz w:val="20"/>
          <w:szCs w:val="20"/>
        </w:rPr>
      </w:pPr>
      <m:oMathPara>
        <m:oMathParaPr>
          <m:jc m:val="center"/>
        </m:oMathParaP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Cold</m:t>
              </m:r>
            </m:sub>
          </m:sSub>
          <m:d>
            <m:dPr>
              <m:begChr m:val="["/>
              <m:endChr m:val="]"/>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1,</m:t>
                    </m:r>
                  </m:e>
                  <m:e>
                    <m:r>
                      <w:rPr>
                        <w:rFonts w:ascii="Cambria Math" w:hAnsi="Cambria Math"/>
                        <w:sz w:val="20"/>
                        <w:szCs w:val="20"/>
                      </w:rPr>
                      <m:t>x≤20</m:t>
                    </m:r>
                  </m:e>
                </m:mr>
                <m:mr>
                  <m:e>
                    <m:m>
                      <m:mPr>
                        <m:mcs>
                          <m:mc>
                            <m:mcPr>
                              <m:count m:val="1"/>
                              <m:mcJc m:val="center"/>
                            </m:mcPr>
                          </m:mc>
                        </m:mcs>
                        <m:ctrlPr>
                          <w:rPr>
                            <w:rFonts w:ascii="Cambria Math" w:hAnsi="Cambria Math"/>
                            <w:i/>
                            <w:sz w:val="20"/>
                            <w:szCs w:val="20"/>
                          </w:rPr>
                        </m:ctrlPr>
                      </m:mP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x-20</m:t>
                                  </m:r>
                                </m:num>
                                <m:den>
                                  <m:r>
                                    <w:rPr>
                                      <w:rFonts w:ascii="Cambria Math" w:hAnsi="Cambria Math"/>
                                      <w:sz w:val="20"/>
                                      <w:szCs w:val="20"/>
                                    </w:rPr>
                                    <m:t>22.5-20</m:t>
                                  </m:r>
                                </m:den>
                              </m:f>
                            </m:e>
                          </m:box>
                          <m:r>
                            <w:rPr>
                              <w:rFonts w:ascii="Cambria Math" w:hAnsi="Cambria Math"/>
                              <w:sz w:val="20"/>
                              <w:szCs w:val="20"/>
                            </w:rPr>
                            <m:t>,</m:t>
                          </m:r>
                        </m:e>
                      </m:m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25-x</m:t>
                                  </m:r>
                                </m:num>
                                <m:den>
                                  <m:r>
                                    <w:rPr>
                                      <w:rFonts w:ascii="Cambria Math" w:hAnsi="Cambria Math"/>
                                      <w:sz w:val="20"/>
                                      <w:szCs w:val="20"/>
                                    </w:rPr>
                                    <m:t>25-22.5</m:t>
                                  </m:r>
                                </m:den>
                              </m:f>
                            </m:e>
                          </m:box>
                          <m:r>
                            <w:rPr>
                              <w:rFonts w:ascii="Cambria Math" w:hAnsi="Cambria Math"/>
                              <w:sz w:val="20"/>
                              <w:szCs w:val="20"/>
                            </w:rPr>
                            <m:t>,</m:t>
                          </m:r>
                        </m:e>
                      </m:mr>
                    </m:m>
                  </m:e>
                  <m:e>
                    <m:m>
                      <m:mPr>
                        <m:mcs>
                          <m:mc>
                            <m:mcPr>
                              <m:count m:val="1"/>
                              <m:mcJc m:val="center"/>
                            </m:mcPr>
                          </m:mc>
                        </m:mcs>
                        <m:ctrlPr>
                          <w:rPr>
                            <w:rFonts w:ascii="Cambria Math" w:hAnsi="Cambria Math"/>
                            <w:i/>
                            <w:sz w:val="20"/>
                            <w:szCs w:val="20"/>
                          </w:rPr>
                        </m:ctrlPr>
                      </m:mPr>
                      <m:mr>
                        <m:e>
                          <m:r>
                            <w:rPr>
                              <w:rFonts w:ascii="Cambria Math" w:hAnsi="Cambria Math"/>
                              <w:sz w:val="20"/>
                              <w:szCs w:val="20"/>
                            </w:rPr>
                            <m:t>20≤x≤22.5</m:t>
                          </m:r>
                        </m:e>
                      </m:mr>
                      <m:mr>
                        <m:e>
                          <m:r>
                            <w:rPr>
                              <w:rFonts w:ascii="Cambria Math" w:hAnsi="Cambria Math"/>
                              <w:sz w:val="20"/>
                              <w:szCs w:val="20"/>
                            </w:rPr>
                            <m:t>22.5≤x≤25</m:t>
                          </m:r>
                        </m:e>
                      </m:mr>
                    </m:m>
                  </m:e>
                </m:mr>
                <m:mr>
                  <m:e>
                    <m:r>
                      <w:rPr>
                        <w:rFonts w:ascii="Cambria Math" w:hAnsi="Cambria Math"/>
                        <w:sz w:val="20"/>
                        <w:szCs w:val="20"/>
                      </w:rPr>
                      <m:t>0,</m:t>
                    </m:r>
                  </m:e>
                  <m:e>
                    <m:r>
                      <w:rPr>
                        <w:rFonts w:ascii="Cambria Math" w:hAnsi="Cambria Math"/>
                        <w:sz w:val="20"/>
                        <w:szCs w:val="20"/>
                      </w:rPr>
                      <m:t>x≥25</m:t>
                    </m:r>
                  </m:e>
                </m:mr>
              </m:m>
            </m:e>
          </m:d>
        </m:oMath>
      </m:oMathPara>
    </w:p>
    <w:p w14:paraId="2550E3F9" w14:textId="77777777" w:rsidR="00FD0384" w:rsidRPr="00896596" w:rsidRDefault="00000000" w:rsidP="00FD0384">
      <w:pPr>
        <w:ind w:left="-540" w:right="540"/>
        <w:jc w:val="center"/>
        <w:rPr>
          <w:sz w:val="20"/>
          <w:szCs w:val="20"/>
        </w:rPr>
      </w:pPr>
      <m:oMathPara>
        <m:oMathParaPr>
          <m:jc m:val="center"/>
        </m:oMathParaP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Cool</m:t>
              </m:r>
            </m:sub>
          </m:sSub>
          <m:d>
            <m:dPr>
              <m:begChr m:val="["/>
              <m:endChr m:val="]"/>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m>
                      <m:mPr>
                        <m:mcs>
                          <m:mc>
                            <m:mcPr>
                              <m:count m:val="1"/>
                              <m:mcJc m:val="center"/>
                            </m:mcPr>
                          </m:mc>
                        </m:mcs>
                        <m:ctrlPr>
                          <w:rPr>
                            <w:rFonts w:ascii="Cambria Math" w:hAnsi="Cambria Math"/>
                            <w:i/>
                            <w:sz w:val="20"/>
                            <w:szCs w:val="20"/>
                          </w:rPr>
                        </m:ctrlPr>
                      </m:mPr>
                      <m:mr>
                        <m:e>
                          <m:r>
                            <w:rPr>
                              <w:rFonts w:ascii="Cambria Math" w:hAnsi="Cambria Math"/>
                              <w:sz w:val="20"/>
                              <w:szCs w:val="20"/>
                            </w:rPr>
                            <m:t>0,</m:t>
                          </m:r>
                        </m:e>
                      </m:mr>
                      <m:mr>
                        <m:e>
                          <m:m>
                            <m:mPr>
                              <m:mcs>
                                <m:mc>
                                  <m:mcPr>
                                    <m:count m:val="1"/>
                                    <m:mcJc m:val="center"/>
                                  </m:mcPr>
                                </m:mc>
                              </m:mcs>
                              <m:ctrlPr>
                                <w:rPr>
                                  <w:rFonts w:ascii="Cambria Math" w:hAnsi="Cambria Math"/>
                                  <w:i/>
                                  <w:sz w:val="20"/>
                                  <w:szCs w:val="20"/>
                                </w:rPr>
                              </m:ctrlPr>
                            </m:mP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x-22</m:t>
                                        </m:r>
                                      </m:num>
                                      <m:den>
                                        <m:r>
                                          <w:rPr>
                                            <w:rFonts w:ascii="Cambria Math" w:hAnsi="Cambria Math"/>
                                            <w:sz w:val="20"/>
                                            <w:szCs w:val="20"/>
                                          </w:rPr>
                                          <m:t>26-22</m:t>
                                        </m:r>
                                      </m:den>
                                    </m:f>
                                    <m:r>
                                      <w:rPr>
                                        <w:rFonts w:ascii="Cambria Math" w:hAnsi="Cambria Math"/>
                                        <w:sz w:val="20"/>
                                        <w:szCs w:val="20"/>
                                      </w:rPr>
                                      <m:t>,</m:t>
                                    </m:r>
                                  </m:e>
                                </m:box>
                              </m:e>
                            </m:mr>
                            <m:mr>
                              <m:e>
                                <m:r>
                                  <w:rPr>
                                    <w:rFonts w:ascii="Cambria Math" w:hAnsi="Cambria Math"/>
                                    <w:sz w:val="20"/>
                                    <w:szCs w:val="20"/>
                                  </w:rPr>
                                  <m:t>1,</m:t>
                                </m:r>
                              </m:e>
                            </m:m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29-x</m:t>
                                        </m:r>
                                      </m:num>
                                      <m:den>
                                        <m:r>
                                          <w:rPr>
                                            <w:rFonts w:ascii="Cambria Math" w:hAnsi="Cambria Math"/>
                                            <w:sz w:val="20"/>
                                            <w:szCs w:val="20"/>
                                          </w:rPr>
                                          <m:t>29-26</m:t>
                                        </m:r>
                                      </m:den>
                                    </m:f>
                                  </m:e>
                                </m:box>
                                <m:r>
                                  <w:rPr>
                                    <w:rFonts w:ascii="Cambria Math" w:hAnsi="Cambria Math"/>
                                    <w:sz w:val="20"/>
                                    <w:szCs w:val="20"/>
                                  </w:rPr>
                                  <m:t>,</m:t>
                                </m:r>
                              </m:e>
                            </m:mr>
                          </m:m>
                        </m:e>
                      </m:mr>
                      <m:mr>
                        <m:e>
                          <m:r>
                            <w:rPr>
                              <w:rFonts w:ascii="Cambria Math" w:hAnsi="Cambria Math"/>
                              <w:sz w:val="20"/>
                              <w:szCs w:val="20"/>
                            </w:rPr>
                            <m:t>0,</m:t>
                          </m:r>
                        </m:e>
                      </m:mr>
                    </m:m>
                  </m:e>
                  <m:e>
                    <m:m>
                      <m:mPr>
                        <m:mcs>
                          <m:mc>
                            <m:mcPr>
                              <m:count m:val="1"/>
                              <m:mcJc m:val="center"/>
                            </m:mcPr>
                          </m:mc>
                        </m:mcs>
                        <m:ctrlPr>
                          <w:rPr>
                            <w:rFonts w:ascii="Cambria Math" w:hAnsi="Cambria Math"/>
                            <w:i/>
                            <w:sz w:val="20"/>
                            <w:szCs w:val="20"/>
                          </w:rPr>
                        </m:ctrlPr>
                      </m:mPr>
                      <m:mr>
                        <m:e>
                          <m:r>
                            <w:rPr>
                              <w:rFonts w:ascii="Cambria Math" w:hAnsi="Cambria Math"/>
                              <w:sz w:val="20"/>
                              <w:szCs w:val="20"/>
                            </w:rPr>
                            <m:t>x≤22 or x≥29</m:t>
                          </m:r>
                        </m:e>
                      </m:mr>
                      <m:mr>
                        <m:e>
                          <m:m>
                            <m:mPr>
                              <m:mcs>
                                <m:mc>
                                  <m:mcPr>
                                    <m:count m:val="1"/>
                                    <m:mcJc m:val="center"/>
                                  </m:mcPr>
                                </m:mc>
                              </m:mcs>
                              <m:ctrlPr>
                                <w:rPr>
                                  <w:rFonts w:ascii="Cambria Math" w:hAnsi="Cambria Math"/>
                                  <w:i/>
                                  <w:sz w:val="20"/>
                                  <w:szCs w:val="20"/>
                                </w:rPr>
                              </m:ctrlPr>
                            </m:mPr>
                            <m:mr>
                              <m:e>
                                <m:r>
                                  <w:rPr>
                                    <w:rFonts w:ascii="Cambria Math" w:hAnsi="Cambria Math"/>
                                    <w:sz w:val="20"/>
                                    <w:szCs w:val="20"/>
                                  </w:rPr>
                                  <m:t>22≤x≤26</m:t>
                                </m:r>
                              </m:e>
                            </m:mr>
                            <m:mr>
                              <m:e>
                                <m:r>
                                  <w:rPr>
                                    <w:rFonts w:ascii="Cambria Math" w:hAnsi="Cambria Math"/>
                                    <w:sz w:val="20"/>
                                    <w:szCs w:val="20"/>
                                  </w:rPr>
                                  <m:t>26≤x≤29</m:t>
                                </m:r>
                              </m:e>
                            </m:mr>
                            <m:mr>
                              <m:e>
                                <m:r>
                                  <w:rPr>
                                    <w:rFonts w:ascii="Cambria Math" w:hAnsi="Cambria Math"/>
                                    <w:sz w:val="20"/>
                                    <w:szCs w:val="20"/>
                                  </w:rPr>
                                  <m:t>29≤x≤29</m:t>
                                </m:r>
                              </m:e>
                            </m:mr>
                          </m:m>
                        </m:e>
                      </m:mr>
                      <m:mr>
                        <m:e>
                          <m:r>
                            <w:rPr>
                              <w:rFonts w:ascii="Cambria Math" w:hAnsi="Cambria Math"/>
                              <w:sz w:val="20"/>
                              <w:szCs w:val="20"/>
                            </w:rPr>
                            <m:t>x≥29</m:t>
                          </m:r>
                        </m:e>
                      </m:mr>
                    </m:m>
                  </m:e>
                </m:mr>
              </m:m>
            </m:e>
          </m:d>
        </m:oMath>
      </m:oMathPara>
    </w:p>
    <w:p w14:paraId="2B4699BB" w14:textId="77777777" w:rsidR="00FD0384" w:rsidRPr="00896596" w:rsidRDefault="00000000" w:rsidP="00FD0384">
      <w:pPr>
        <w:jc w:val="both"/>
        <w:rPr>
          <w:sz w:val="20"/>
          <w:szCs w:val="20"/>
        </w:rPr>
      </w:pPr>
      <m:oMathPara>
        <m:oMathParaPr>
          <m:jc m:val="center"/>
        </m:oMathParaP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Normal</m:t>
              </m:r>
            </m:sub>
          </m:sSub>
          <m:d>
            <m:dPr>
              <m:begChr m:val="["/>
              <m:endChr m:val="]"/>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0,</m:t>
                    </m:r>
                  </m:e>
                  <m:e>
                    <m:r>
                      <w:rPr>
                        <w:rFonts w:ascii="Cambria Math" w:hAnsi="Cambria Math"/>
                        <w:sz w:val="20"/>
                        <w:szCs w:val="20"/>
                      </w:rPr>
                      <m:t>x≤28 atau x≥30</m:t>
                    </m:r>
                  </m:e>
                </m:mr>
                <m:mr>
                  <m:e>
                    <m:m>
                      <m:mPr>
                        <m:mcs>
                          <m:mc>
                            <m:mcPr>
                              <m:count m:val="1"/>
                              <m:mcJc m:val="center"/>
                            </m:mcPr>
                          </m:mc>
                        </m:mcs>
                        <m:ctrlPr>
                          <w:rPr>
                            <w:rFonts w:ascii="Cambria Math" w:hAnsi="Cambria Math"/>
                            <w:i/>
                            <w:sz w:val="20"/>
                            <w:szCs w:val="20"/>
                          </w:rPr>
                        </m:ctrlPr>
                      </m:mP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x-28</m:t>
                                  </m:r>
                                </m:num>
                                <m:den>
                                  <m:r>
                                    <w:rPr>
                                      <w:rFonts w:ascii="Cambria Math" w:hAnsi="Cambria Math"/>
                                      <w:sz w:val="20"/>
                                      <w:szCs w:val="20"/>
                                    </w:rPr>
                                    <m:t>29-28</m:t>
                                  </m:r>
                                </m:den>
                              </m:f>
                            </m:e>
                          </m:box>
                          <m:r>
                            <w:rPr>
                              <w:rFonts w:ascii="Cambria Math" w:hAnsi="Cambria Math"/>
                              <w:sz w:val="20"/>
                              <w:szCs w:val="20"/>
                            </w:rPr>
                            <m:t>,</m:t>
                          </m:r>
                        </m:e>
                      </m:mr>
                      <m:mr>
                        <m:e>
                          <m:r>
                            <w:rPr>
                              <w:rFonts w:ascii="Cambria Math" w:hAnsi="Cambria Math"/>
                              <w:sz w:val="20"/>
                              <w:szCs w:val="20"/>
                            </w:rPr>
                            <m:t>1,</m:t>
                          </m:r>
                        </m:e>
                      </m:m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30-x</m:t>
                                  </m:r>
                                </m:num>
                                <m:den>
                                  <m:r>
                                    <w:rPr>
                                      <w:rFonts w:ascii="Cambria Math" w:hAnsi="Cambria Math"/>
                                      <w:sz w:val="20"/>
                                      <w:szCs w:val="20"/>
                                    </w:rPr>
                                    <m:t>30-29</m:t>
                                  </m:r>
                                </m:den>
                              </m:f>
                            </m:e>
                          </m:box>
                          <m:r>
                            <w:rPr>
                              <w:rFonts w:ascii="Cambria Math" w:hAnsi="Cambria Math"/>
                              <w:sz w:val="20"/>
                              <w:szCs w:val="20"/>
                            </w:rPr>
                            <m:t>,</m:t>
                          </m:r>
                        </m:e>
                      </m:mr>
                    </m:m>
                  </m:e>
                  <m:e>
                    <m:m>
                      <m:mPr>
                        <m:mcs>
                          <m:mc>
                            <m:mcPr>
                              <m:count m:val="1"/>
                              <m:mcJc m:val="center"/>
                            </m:mcPr>
                          </m:mc>
                        </m:mcs>
                        <m:ctrlPr>
                          <w:rPr>
                            <w:rFonts w:ascii="Cambria Math" w:hAnsi="Cambria Math"/>
                            <w:i/>
                            <w:sz w:val="20"/>
                            <w:szCs w:val="20"/>
                          </w:rPr>
                        </m:ctrlPr>
                      </m:mPr>
                      <m:mr>
                        <m:e>
                          <m:r>
                            <w:rPr>
                              <w:rFonts w:ascii="Cambria Math" w:hAnsi="Cambria Math"/>
                              <w:sz w:val="20"/>
                              <w:szCs w:val="20"/>
                            </w:rPr>
                            <m:t>28≤x≤29</m:t>
                          </m:r>
                        </m:e>
                      </m:mr>
                      <m:mr>
                        <m:e>
                          <m:r>
                            <w:rPr>
                              <w:rFonts w:ascii="Cambria Math" w:hAnsi="Cambria Math"/>
                              <w:sz w:val="20"/>
                              <w:szCs w:val="20"/>
                            </w:rPr>
                            <m:t>29≤x≤30</m:t>
                          </m:r>
                        </m:e>
                      </m:mr>
                      <m:mr>
                        <m:e>
                          <m:r>
                            <w:rPr>
                              <w:rFonts w:ascii="Cambria Math" w:hAnsi="Cambria Math"/>
                              <w:sz w:val="20"/>
                              <w:szCs w:val="20"/>
                            </w:rPr>
                            <m:t>30≤x≤30</m:t>
                          </m:r>
                        </m:e>
                      </m:mr>
                    </m:m>
                  </m:e>
                </m:mr>
                <m:mr>
                  <m:e>
                    <m:r>
                      <w:rPr>
                        <w:rFonts w:ascii="Cambria Math" w:hAnsi="Cambria Math"/>
                        <w:sz w:val="20"/>
                        <w:szCs w:val="20"/>
                      </w:rPr>
                      <m:t>0,</m:t>
                    </m:r>
                  </m:e>
                  <m:e>
                    <m:r>
                      <w:rPr>
                        <w:rFonts w:ascii="Cambria Math" w:hAnsi="Cambria Math"/>
                        <w:sz w:val="20"/>
                        <w:szCs w:val="20"/>
                      </w:rPr>
                      <m:t>x≥30</m:t>
                    </m:r>
                  </m:e>
                </m:mr>
              </m:m>
            </m:e>
          </m:d>
        </m:oMath>
      </m:oMathPara>
    </w:p>
    <w:p w14:paraId="4E845F58" w14:textId="77777777" w:rsidR="00FD0384" w:rsidRPr="00896596" w:rsidRDefault="00000000" w:rsidP="00FD0384">
      <w:pPr>
        <w:jc w:val="both"/>
        <w:rPr>
          <w:sz w:val="20"/>
          <w:szCs w:val="20"/>
        </w:rPr>
      </w:pPr>
      <m:oMathPara>
        <m:oMathParaPr>
          <m:jc m:val="center"/>
        </m:oMathParaP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Warm</m:t>
              </m:r>
            </m:sub>
          </m:sSub>
          <m:d>
            <m:dPr>
              <m:begChr m:val="["/>
              <m:endChr m:val="]"/>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0,</m:t>
                    </m:r>
                  </m:e>
                  <m:e>
                    <m:r>
                      <w:rPr>
                        <w:rFonts w:ascii="Cambria Math" w:hAnsi="Cambria Math"/>
                        <w:sz w:val="20"/>
                        <w:szCs w:val="20"/>
                      </w:rPr>
                      <m:t>x≤29 or x≥35</m:t>
                    </m:r>
                  </m:e>
                </m:mr>
                <m:mr>
                  <m:e>
                    <m:m>
                      <m:mPr>
                        <m:mcs>
                          <m:mc>
                            <m:mcPr>
                              <m:count m:val="1"/>
                              <m:mcJc m:val="center"/>
                            </m:mcPr>
                          </m:mc>
                        </m:mcs>
                        <m:ctrlPr>
                          <w:rPr>
                            <w:rFonts w:ascii="Cambria Math" w:hAnsi="Cambria Math"/>
                            <w:i/>
                            <w:sz w:val="20"/>
                            <w:szCs w:val="20"/>
                          </w:rPr>
                        </m:ctrlPr>
                      </m:mP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x-29</m:t>
                                  </m:r>
                                </m:num>
                                <m:den>
                                  <m:r>
                                    <w:rPr>
                                      <w:rFonts w:ascii="Cambria Math" w:hAnsi="Cambria Math"/>
                                      <w:sz w:val="20"/>
                                      <w:szCs w:val="20"/>
                                    </w:rPr>
                                    <m:t>32-29</m:t>
                                  </m:r>
                                </m:den>
                              </m:f>
                            </m:e>
                          </m:box>
                          <m:r>
                            <w:rPr>
                              <w:rFonts w:ascii="Cambria Math" w:hAnsi="Cambria Math"/>
                              <w:sz w:val="20"/>
                              <w:szCs w:val="20"/>
                            </w:rPr>
                            <m:t>,</m:t>
                          </m:r>
                        </m:e>
                      </m:mr>
                      <m:mr>
                        <m:e>
                          <m:r>
                            <w:rPr>
                              <w:rFonts w:ascii="Cambria Math" w:hAnsi="Cambria Math"/>
                              <w:sz w:val="20"/>
                              <w:szCs w:val="20"/>
                            </w:rPr>
                            <m:t>1,</m:t>
                          </m:r>
                        </m:e>
                      </m:m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35-x</m:t>
                                  </m:r>
                                </m:num>
                                <m:den>
                                  <m:r>
                                    <w:rPr>
                                      <w:rFonts w:ascii="Cambria Math" w:hAnsi="Cambria Math"/>
                                      <w:sz w:val="20"/>
                                      <w:szCs w:val="20"/>
                                    </w:rPr>
                                    <m:t>35-32</m:t>
                                  </m:r>
                                </m:den>
                              </m:f>
                            </m:e>
                          </m:box>
                          <m:r>
                            <w:rPr>
                              <w:rFonts w:ascii="Cambria Math" w:hAnsi="Cambria Math"/>
                              <w:sz w:val="20"/>
                              <w:szCs w:val="20"/>
                            </w:rPr>
                            <m:t>,</m:t>
                          </m:r>
                        </m:e>
                      </m:mr>
                    </m:m>
                  </m:e>
                  <m:e>
                    <m:m>
                      <m:mPr>
                        <m:mcs>
                          <m:mc>
                            <m:mcPr>
                              <m:count m:val="1"/>
                              <m:mcJc m:val="center"/>
                            </m:mcPr>
                          </m:mc>
                        </m:mcs>
                        <m:ctrlPr>
                          <w:rPr>
                            <w:rFonts w:ascii="Cambria Math" w:hAnsi="Cambria Math"/>
                            <w:i/>
                            <w:sz w:val="20"/>
                            <w:szCs w:val="20"/>
                          </w:rPr>
                        </m:ctrlPr>
                      </m:mPr>
                      <m:mr>
                        <m:e>
                          <m:r>
                            <w:rPr>
                              <w:rFonts w:ascii="Cambria Math" w:hAnsi="Cambria Math"/>
                              <w:sz w:val="20"/>
                              <w:szCs w:val="20"/>
                            </w:rPr>
                            <m:t>29≤x≤32</m:t>
                          </m:r>
                        </m:e>
                      </m:mr>
                      <m:mr>
                        <m:e>
                          <m:r>
                            <w:rPr>
                              <w:rFonts w:ascii="Cambria Math" w:hAnsi="Cambria Math"/>
                              <w:sz w:val="20"/>
                              <w:szCs w:val="20"/>
                            </w:rPr>
                            <m:t>32≤x≤35</m:t>
                          </m:r>
                        </m:e>
                      </m:mr>
                      <m:mr>
                        <m:e>
                          <m:r>
                            <w:rPr>
                              <w:rFonts w:ascii="Cambria Math" w:hAnsi="Cambria Math"/>
                              <w:sz w:val="20"/>
                              <w:szCs w:val="20"/>
                            </w:rPr>
                            <m:t>35≤x≤35</m:t>
                          </m:r>
                        </m:e>
                      </m:mr>
                    </m:m>
                  </m:e>
                </m:mr>
                <m:mr>
                  <m:e>
                    <m:r>
                      <w:rPr>
                        <w:rFonts w:ascii="Cambria Math" w:hAnsi="Cambria Math"/>
                        <w:sz w:val="20"/>
                        <w:szCs w:val="20"/>
                      </w:rPr>
                      <m:t>0,</m:t>
                    </m:r>
                  </m:e>
                  <m:e>
                    <m:r>
                      <w:rPr>
                        <w:rFonts w:ascii="Cambria Math" w:hAnsi="Cambria Math"/>
                        <w:sz w:val="20"/>
                        <w:szCs w:val="20"/>
                      </w:rPr>
                      <m:t>x≥35</m:t>
                    </m:r>
                  </m:e>
                </m:mr>
              </m:m>
            </m:e>
          </m:d>
        </m:oMath>
      </m:oMathPara>
    </w:p>
    <w:p w14:paraId="24A62180" w14:textId="07C239FE" w:rsidR="00FD0384" w:rsidRPr="00FD0384" w:rsidRDefault="00000000" w:rsidP="00FD0384">
      <w:pPr>
        <w:tabs>
          <w:tab w:val="left" w:pos="270"/>
        </w:tabs>
        <w:spacing w:before="0"/>
        <w:ind w:firstLine="14"/>
        <w:jc w:val="both"/>
        <w:rPr>
          <w:sz w:val="20"/>
          <w:szCs w:val="20"/>
        </w:rPr>
      </w:pPr>
      <m:oMathPara>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Hot</m:t>
              </m:r>
            </m:sub>
          </m:sSub>
          <m:d>
            <m:dPr>
              <m:begChr m:val="["/>
              <m:endChr m:val="]"/>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0,</m:t>
                    </m:r>
                  </m:e>
                  <m:e>
                    <m:r>
                      <w:rPr>
                        <w:rFonts w:ascii="Cambria Math" w:hAnsi="Cambria Math"/>
                        <w:sz w:val="20"/>
                        <w:szCs w:val="20"/>
                      </w:rPr>
                      <m:t>x≤32 or x≥40</m:t>
                    </m:r>
                  </m:e>
                </m:mr>
                <m:mr>
                  <m:e>
                    <m:m>
                      <m:mPr>
                        <m:mcs>
                          <m:mc>
                            <m:mcPr>
                              <m:count m:val="1"/>
                              <m:mcJc m:val="center"/>
                            </m:mcPr>
                          </m:mc>
                        </m:mcs>
                        <m:ctrlPr>
                          <w:rPr>
                            <w:rFonts w:ascii="Cambria Math" w:hAnsi="Cambria Math"/>
                            <w:i/>
                            <w:sz w:val="20"/>
                            <w:szCs w:val="20"/>
                          </w:rPr>
                        </m:ctrlPr>
                      </m:mP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x-32</m:t>
                                  </m:r>
                                </m:num>
                                <m:den>
                                  <m:r>
                                    <w:rPr>
                                      <w:rFonts w:ascii="Cambria Math" w:hAnsi="Cambria Math"/>
                                      <w:sz w:val="20"/>
                                      <w:szCs w:val="20"/>
                                    </w:rPr>
                                    <m:t>34-32</m:t>
                                  </m:r>
                                </m:den>
                              </m:f>
                            </m:e>
                          </m:box>
                          <m:r>
                            <w:rPr>
                              <w:rFonts w:ascii="Cambria Math" w:hAnsi="Cambria Math"/>
                              <w:sz w:val="20"/>
                              <w:szCs w:val="20"/>
                            </w:rPr>
                            <m:t>,</m:t>
                          </m:r>
                        </m:e>
                      </m:mr>
                      <m:mr>
                        <m:e>
                          <m:r>
                            <w:rPr>
                              <w:rFonts w:ascii="Cambria Math" w:hAnsi="Cambria Math"/>
                              <w:sz w:val="20"/>
                              <w:szCs w:val="20"/>
                            </w:rPr>
                            <m:t>1,</m:t>
                          </m:r>
                        </m:e>
                      </m:m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40-x</m:t>
                                  </m:r>
                                </m:num>
                                <m:den>
                                  <m:r>
                                    <w:rPr>
                                      <w:rFonts w:ascii="Cambria Math" w:hAnsi="Cambria Math"/>
                                      <w:sz w:val="20"/>
                                      <w:szCs w:val="20"/>
                                    </w:rPr>
                                    <m:t>40-34</m:t>
                                  </m:r>
                                </m:den>
                              </m:f>
                            </m:e>
                          </m:box>
                          <m:r>
                            <w:rPr>
                              <w:rFonts w:ascii="Cambria Math" w:hAnsi="Cambria Math"/>
                              <w:sz w:val="20"/>
                              <w:szCs w:val="20"/>
                            </w:rPr>
                            <m:t>,</m:t>
                          </m:r>
                        </m:e>
                      </m:mr>
                    </m:m>
                  </m:e>
                  <m:e>
                    <m:m>
                      <m:mPr>
                        <m:mcs>
                          <m:mc>
                            <m:mcPr>
                              <m:count m:val="1"/>
                              <m:mcJc m:val="center"/>
                            </m:mcPr>
                          </m:mc>
                        </m:mcs>
                        <m:ctrlPr>
                          <w:rPr>
                            <w:rFonts w:ascii="Cambria Math" w:hAnsi="Cambria Math"/>
                            <w:i/>
                            <w:sz w:val="20"/>
                            <w:szCs w:val="20"/>
                          </w:rPr>
                        </m:ctrlPr>
                      </m:mPr>
                      <m:mr>
                        <m:e>
                          <m:r>
                            <w:rPr>
                              <w:rFonts w:ascii="Cambria Math" w:hAnsi="Cambria Math"/>
                              <w:sz w:val="20"/>
                              <w:szCs w:val="20"/>
                            </w:rPr>
                            <m:t>32≤x≤34</m:t>
                          </m:r>
                        </m:e>
                      </m:mr>
                      <m:mr>
                        <m:e>
                          <m:r>
                            <w:rPr>
                              <w:rFonts w:ascii="Cambria Math" w:hAnsi="Cambria Math"/>
                              <w:sz w:val="20"/>
                              <w:szCs w:val="20"/>
                            </w:rPr>
                            <m:t>34≤x≤40</m:t>
                          </m:r>
                        </m:e>
                      </m:mr>
                      <m:mr>
                        <m:e>
                          <m:r>
                            <w:rPr>
                              <w:rFonts w:ascii="Cambria Math" w:hAnsi="Cambria Math"/>
                              <w:sz w:val="20"/>
                              <w:szCs w:val="20"/>
                            </w:rPr>
                            <m:t>40≥x≤40</m:t>
                          </m:r>
                        </m:e>
                      </m:mr>
                    </m:m>
                  </m:e>
                </m:mr>
                <m:mr>
                  <m:e>
                    <m:r>
                      <w:rPr>
                        <w:rFonts w:ascii="Cambria Math" w:hAnsi="Cambria Math"/>
                        <w:sz w:val="20"/>
                        <w:szCs w:val="20"/>
                      </w:rPr>
                      <m:t>0,</m:t>
                    </m:r>
                  </m:e>
                  <m:e>
                    <m:r>
                      <w:rPr>
                        <w:rFonts w:ascii="Cambria Math" w:hAnsi="Cambria Math"/>
                        <w:sz w:val="20"/>
                        <w:szCs w:val="20"/>
                      </w:rPr>
                      <m:t>x≥40</m:t>
                    </m:r>
                  </m:e>
                </m:mr>
              </m:m>
            </m:e>
          </m:d>
        </m:oMath>
      </m:oMathPara>
    </w:p>
    <w:p w14:paraId="552C71D1" w14:textId="77777777" w:rsidR="00FD0384" w:rsidRDefault="00FD0384" w:rsidP="00FD0384">
      <w:pPr>
        <w:ind w:firstLine="270"/>
        <w:jc w:val="both"/>
        <w:rPr>
          <w:sz w:val="20"/>
          <w:szCs w:val="20"/>
        </w:rPr>
      </w:pPr>
      <w:r w:rsidRPr="00CD0F8E">
        <w:rPr>
          <w:sz w:val="20"/>
          <w:szCs w:val="20"/>
        </w:rPr>
        <w:t xml:space="preserve">The pH sensor takes five parameters, namely very acidic, acidic, neutral, alkaline, </w:t>
      </w:r>
      <w:r>
        <w:rPr>
          <w:sz w:val="20"/>
          <w:szCs w:val="20"/>
        </w:rPr>
        <w:t>highly alkaline</w:t>
      </w:r>
      <w:r w:rsidRPr="00CD0F8E">
        <w:rPr>
          <w:sz w:val="20"/>
          <w:szCs w:val="20"/>
        </w:rPr>
        <w:t>. These five parameters are members of the set of degrees of membership. The different rules for the five parameters are as follows</w:t>
      </w:r>
      <w:r w:rsidRPr="0025590A">
        <w:rPr>
          <w:sz w:val="20"/>
          <w:szCs w:val="20"/>
        </w:rPr>
        <w:t>:</w:t>
      </w:r>
    </w:p>
    <w:p w14:paraId="25173DB6" w14:textId="77777777" w:rsidR="00FD0384" w:rsidRDefault="00FD0384" w:rsidP="00FD0384">
      <w:pPr>
        <w:jc w:val="center"/>
        <w:rPr>
          <w:sz w:val="20"/>
          <w:szCs w:val="20"/>
        </w:rPr>
      </w:pPr>
      <w:r>
        <w:rPr>
          <w:noProof/>
          <w:sz w:val="20"/>
          <w:szCs w:val="20"/>
        </w:rPr>
        <w:drawing>
          <wp:inline distT="0" distB="0" distL="0" distR="0" wp14:anchorId="19A21659" wp14:editId="7A4023C1">
            <wp:extent cx="2540000" cy="1340029"/>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46943" name="Picture 195054694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40000" cy="1340029"/>
                    </a:xfrm>
                    <a:prstGeom prst="rect">
                      <a:avLst/>
                    </a:prstGeom>
                  </pic:spPr>
                </pic:pic>
              </a:graphicData>
            </a:graphic>
          </wp:inline>
        </w:drawing>
      </w:r>
    </w:p>
    <w:p w14:paraId="07A74058" w14:textId="0B2C9B0D" w:rsidR="00FD0384" w:rsidRPr="00A518F6" w:rsidRDefault="00FD0384" w:rsidP="00FD0384">
      <w:pPr>
        <w:jc w:val="center"/>
        <w:rPr>
          <w:sz w:val="20"/>
          <w:szCs w:val="20"/>
        </w:rPr>
      </w:pPr>
      <w:r>
        <w:rPr>
          <w:szCs w:val="18"/>
        </w:rPr>
        <w:t>Figure</w:t>
      </w:r>
      <w:r w:rsidRPr="006571C4">
        <w:rPr>
          <w:szCs w:val="18"/>
        </w:rPr>
        <w:t xml:space="preserve"> </w:t>
      </w:r>
      <w:r>
        <w:rPr>
          <w:szCs w:val="18"/>
        </w:rPr>
        <w:t>9</w:t>
      </w:r>
      <w:r w:rsidRPr="006571C4">
        <w:rPr>
          <w:szCs w:val="18"/>
        </w:rPr>
        <w:t xml:space="preserve">. </w:t>
      </w:r>
      <w:r>
        <w:rPr>
          <w:szCs w:val="18"/>
        </w:rPr>
        <w:t>pH Sensor</w:t>
      </w:r>
      <w:r w:rsidR="000D01D1">
        <w:rPr>
          <w:szCs w:val="18"/>
        </w:rPr>
        <w:t xml:space="preserve"> Rule Base</w:t>
      </w:r>
    </w:p>
    <w:p w14:paraId="365C1F8D" w14:textId="77777777" w:rsidR="00FD0384" w:rsidRPr="004138F9" w:rsidRDefault="00FD0384" w:rsidP="00FD0384">
      <w:pPr>
        <w:pStyle w:val="ListParagraph"/>
        <w:numPr>
          <w:ilvl w:val="0"/>
          <w:numId w:val="5"/>
        </w:numPr>
        <w:spacing w:after="240"/>
        <w:ind w:left="360"/>
        <w:jc w:val="both"/>
        <w:rPr>
          <w:rFonts w:ascii="Times New Roman" w:hAnsi="Times New Roman"/>
          <w:b/>
          <w:bCs/>
          <w:sz w:val="20"/>
          <w:szCs w:val="20"/>
        </w:rPr>
      </w:pPr>
      <w:r>
        <w:rPr>
          <w:rFonts w:ascii="Times New Roman" w:hAnsi="Times New Roman"/>
          <w:b/>
          <w:bCs/>
          <w:sz w:val="20"/>
          <w:szCs w:val="20"/>
        </w:rPr>
        <w:t>Fuzzy set of pH variables</w:t>
      </w:r>
    </w:p>
    <w:p w14:paraId="073324D1" w14:textId="77777777" w:rsidR="00FD0384" w:rsidRPr="00896596" w:rsidRDefault="00000000" w:rsidP="00FD0384">
      <w:pPr>
        <w:jc w:val="both"/>
        <w:rPr>
          <w:sz w:val="20"/>
          <w:szCs w:val="20"/>
        </w:rPr>
      </w:pPr>
      <m:oMathPara>
        <m:oMathParaPr>
          <m:jc m:val="center"/>
        </m:oMathParaP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VeryAcid</m:t>
              </m:r>
            </m:sub>
          </m:sSub>
          <m:d>
            <m:dPr>
              <m:begChr m:val="["/>
              <m:endChr m:val="]"/>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1,</m:t>
                    </m:r>
                  </m:e>
                  <m:e>
                    <m:r>
                      <w:rPr>
                        <w:rFonts w:ascii="Cambria Math" w:hAnsi="Cambria Math"/>
                        <w:sz w:val="20"/>
                        <w:szCs w:val="20"/>
                      </w:rPr>
                      <m:t>x≤0</m:t>
                    </m:r>
                  </m:e>
                </m:m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5-x</m:t>
                            </m:r>
                          </m:num>
                          <m:den>
                            <m:r>
                              <w:rPr>
                                <w:rFonts w:ascii="Cambria Math" w:hAnsi="Cambria Math"/>
                                <w:sz w:val="20"/>
                                <w:szCs w:val="20"/>
                              </w:rPr>
                              <m:t>5-3</m:t>
                            </m:r>
                          </m:den>
                        </m:f>
                      </m:e>
                    </m:box>
                    <m:r>
                      <w:rPr>
                        <w:rFonts w:ascii="Cambria Math" w:hAnsi="Cambria Math"/>
                        <w:sz w:val="20"/>
                        <w:szCs w:val="20"/>
                      </w:rPr>
                      <m:t>,</m:t>
                    </m:r>
                  </m:e>
                  <m:e>
                    <m:r>
                      <w:rPr>
                        <w:rFonts w:ascii="Cambria Math" w:hAnsi="Cambria Math"/>
                        <w:sz w:val="20"/>
                        <w:szCs w:val="20"/>
                      </w:rPr>
                      <m:t>3≤x≤5</m:t>
                    </m:r>
                  </m:e>
                </m:mr>
                <m:mr>
                  <m:e>
                    <m:r>
                      <w:rPr>
                        <w:rFonts w:ascii="Cambria Math" w:hAnsi="Cambria Math"/>
                        <w:sz w:val="20"/>
                        <w:szCs w:val="20"/>
                      </w:rPr>
                      <m:t>0,</m:t>
                    </m:r>
                  </m:e>
                  <m:e>
                    <m:r>
                      <w:rPr>
                        <w:rFonts w:ascii="Cambria Math" w:hAnsi="Cambria Math"/>
                        <w:sz w:val="20"/>
                        <w:szCs w:val="20"/>
                      </w:rPr>
                      <m:t>x≥5</m:t>
                    </m:r>
                  </m:e>
                </m:mr>
              </m:m>
            </m:e>
          </m:d>
        </m:oMath>
      </m:oMathPara>
    </w:p>
    <w:p w14:paraId="50180911" w14:textId="77777777" w:rsidR="00FD0384" w:rsidRPr="00896596" w:rsidRDefault="00000000" w:rsidP="00FD0384">
      <w:pPr>
        <w:jc w:val="both"/>
        <w:rPr>
          <w:sz w:val="20"/>
          <w:szCs w:val="20"/>
        </w:rPr>
      </w:pPr>
      <m:oMathPara>
        <m:oMathParaPr>
          <m:jc m:val="center"/>
        </m:oMathParaP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Acid</m:t>
              </m:r>
            </m:sub>
          </m:sSub>
          <m:d>
            <m:dPr>
              <m:begChr m:val="["/>
              <m:endChr m:val="]"/>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0,</m:t>
                    </m:r>
                  </m:e>
                  <m:e>
                    <m:r>
                      <w:rPr>
                        <w:rFonts w:ascii="Cambria Math" w:hAnsi="Cambria Math"/>
                        <w:sz w:val="20"/>
                        <w:szCs w:val="20"/>
                      </w:rPr>
                      <m:t>x≤4 or x≥6.5</m:t>
                    </m:r>
                  </m:e>
                </m:mr>
                <m:mr>
                  <m:e>
                    <m:m>
                      <m:mPr>
                        <m:mcs>
                          <m:mc>
                            <m:mcPr>
                              <m:count m:val="1"/>
                              <m:mcJc m:val="center"/>
                            </m:mcPr>
                          </m:mc>
                        </m:mcs>
                        <m:ctrlPr>
                          <w:rPr>
                            <w:rFonts w:ascii="Cambria Math" w:hAnsi="Cambria Math"/>
                            <w:i/>
                            <w:sz w:val="20"/>
                            <w:szCs w:val="20"/>
                          </w:rPr>
                        </m:ctrlPr>
                      </m:mP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x-4</m:t>
                                  </m:r>
                                </m:num>
                                <m:den>
                                  <m:r>
                                    <w:rPr>
                                      <w:rFonts w:ascii="Cambria Math" w:hAnsi="Cambria Math"/>
                                      <w:sz w:val="20"/>
                                      <w:szCs w:val="20"/>
                                    </w:rPr>
                                    <m:t>5-4</m:t>
                                  </m:r>
                                </m:den>
                              </m:f>
                            </m:e>
                          </m:box>
                          <m:r>
                            <w:rPr>
                              <w:rFonts w:ascii="Cambria Math" w:hAnsi="Cambria Math"/>
                              <w:sz w:val="20"/>
                              <w:szCs w:val="20"/>
                            </w:rPr>
                            <m:t>,</m:t>
                          </m:r>
                        </m:e>
                      </m:mr>
                      <m:mr>
                        <m:e>
                          <m:r>
                            <w:rPr>
                              <w:rFonts w:ascii="Cambria Math" w:hAnsi="Cambria Math"/>
                              <w:sz w:val="20"/>
                              <w:szCs w:val="20"/>
                            </w:rPr>
                            <m:t>1,</m:t>
                          </m:r>
                        </m:e>
                      </m:m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6.5-x</m:t>
                                  </m:r>
                                </m:num>
                                <m:den>
                                  <m:r>
                                    <w:rPr>
                                      <w:rFonts w:ascii="Cambria Math" w:hAnsi="Cambria Math"/>
                                      <w:sz w:val="20"/>
                                      <w:szCs w:val="20"/>
                                    </w:rPr>
                                    <m:t>6.5-5</m:t>
                                  </m:r>
                                </m:den>
                              </m:f>
                            </m:e>
                          </m:box>
                        </m:e>
                      </m:mr>
                    </m:m>
                  </m:e>
                  <m:e>
                    <m:m>
                      <m:mPr>
                        <m:mcs>
                          <m:mc>
                            <m:mcPr>
                              <m:count m:val="1"/>
                              <m:mcJc m:val="center"/>
                            </m:mcPr>
                          </m:mc>
                        </m:mcs>
                        <m:ctrlPr>
                          <w:rPr>
                            <w:rFonts w:ascii="Cambria Math" w:hAnsi="Cambria Math"/>
                            <w:i/>
                            <w:sz w:val="20"/>
                            <w:szCs w:val="20"/>
                          </w:rPr>
                        </m:ctrlPr>
                      </m:mPr>
                      <m:mr>
                        <m:e>
                          <m:r>
                            <w:rPr>
                              <w:rFonts w:ascii="Cambria Math" w:hAnsi="Cambria Math"/>
                              <w:sz w:val="20"/>
                              <w:szCs w:val="20"/>
                            </w:rPr>
                            <m:t>4≤x≤5</m:t>
                          </m:r>
                        </m:e>
                      </m:mr>
                      <m:mr>
                        <m:e>
                          <m:r>
                            <w:rPr>
                              <w:rFonts w:ascii="Cambria Math" w:hAnsi="Cambria Math"/>
                              <w:sz w:val="20"/>
                              <w:szCs w:val="20"/>
                            </w:rPr>
                            <m:t>5≤x≤6.5</m:t>
                          </m:r>
                        </m:e>
                      </m:mr>
                      <m:mr>
                        <m:e>
                          <m:r>
                            <w:rPr>
                              <w:rFonts w:ascii="Cambria Math" w:hAnsi="Cambria Math"/>
                              <w:sz w:val="20"/>
                              <w:szCs w:val="20"/>
                            </w:rPr>
                            <m:t>6.5≤x≤6.5</m:t>
                          </m:r>
                        </m:e>
                      </m:mr>
                    </m:m>
                  </m:e>
                </m:mr>
                <m:mr>
                  <m:e>
                    <m:r>
                      <w:rPr>
                        <w:rFonts w:ascii="Cambria Math" w:hAnsi="Cambria Math"/>
                        <w:sz w:val="20"/>
                        <w:szCs w:val="20"/>
                      </w:rPr>
                      <m:t>0,</m:t>
                    </m:r>
                  </m:e>
                  <m:e>
                    <m:r>
                      <w:rPr>
                        <w:rFonts w:ascii="Cambria Math" w:hAnsi="Cambria Math"/>
                        <w:sz w:val="20"/>
                        <w:szCs w:val="20"/>
                      </w:rPr>
                      <m:t>x≥6.5</m:t>
                    </m:r>
                  </m:e>
                </m:mr>
              </m:m>
            </m:e>
          </m:d>
        </m:oMath>
      </m:oMathPara>
    </w:p>
    <w:p w14:paraId="4520B248" w14:textId="77777777" w:rsidR="00FD0384" w:rsidRPr="00896596" w:rsidRDefault="00000000" w:rsidP="00FD0384">
      <w:pPr>
        <w:jc w:val="both"/>
        <w:rPr>
          <w:sz w:val="20"/>
          <w:szCs w:val="20"/>
        </w:rPr>
      </w:pPr>
      <m:oMathPara>
        <m:oMathParaPr>
          <m:jc m:val="center"/>
        </m:oMathParaP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Netral</m:t>
              </m:r>
            </m:sub>
          </m:sSub>
          <m:d>
            <m:dPr>
              <m:begChr m:val="["/>
              <m:endChr m:val="]"/>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0,</m:t>
                    </m:r>
                  </m:e>
                  <m:e>
                    <m:r>
                      <w:rPr>
                        <w:rFonts w:ascii="Cambria Math" w:hAnsi="Cambria Math"/>
                        <w:sz w:val="20"/>
                        <w:szCs w:val="20"/>
                      </w:rPr>
                      <m:t>x≤6 or x≥8</m:t>
                    </m:r>
                  </m:e>
                </m:mr>
                <m:mr>
                  <m:e>
                    <m:m>
                      <m:mPr>
                        <m:mcs>
                          <m:mc>
                            <m:mcPr>
                              <m:count m:val="1"/>
                              <m:mcJc m:val="center"/>
                            </m:mcPr>
                          </m:mc>
                        </m:mcs>
                        <m:ctrlPr>
                          <w:rPr>
                            <w:rFonts w:ascii="Cambria Math" w:hAnsi="Cambria Math"/>
                            <w:i/>
                            <w:sz w:val="20"/>
                            <w:szCs w:val="20"/>
                          </w:rPr>
                        </m:ctrlPr>
                      </m:mP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x-6</m:t>
                                  </m:r>
                                </m:num>
                                <m:den>
                                  <m:r>
                                    <w:rPr>
                                      <w:rFonts w:ascii="Cambria Math" w:hAnsi="Cambria Math"/>
                                      <w:sz w:val="20"/>
                                      <w:szCs w:val="20"/>
                                    </w:rPr>
                                    <m:t>7-6</m:t>
                                  </m:r>
                                </m:den>
                              </m:f>
                            </m:e>
                          </m:box>
                          <m:r>
                            <w:rPr>
                              <w:rFonts w:ascii="Cambria Math" w:hAnsi="Cambria Math"/>
                              <w:sz w:val="20"/>
                              <w:szCs w:val="20"/>
                            </w:rPr>
                            <m:t>,</m:t>
                          </m:r>
                        </m:e>
                      </m:mr>
                      <m:mr>
                        <m:e>
                          <m:r>
                            <w:rPr>
                              <w:rFonts w:ascii="Cambria Math" w:hAnsi="Cambria Math"/>
                              <w:sz w:val="20"/>
                              <w:szCs w:val="20"/>
                            </w:rPr>
                            <m:t>1,</m:t>
                          </m:r>
                        </m:e>
                      </m:m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8-x</m:t>
                                  </m:r>
                                </m:num>
                                <m:den>
                                  <m:r>
                                    <w:rPr>
                                      <w:rFonts w:ascii="Cambria Math" w:hAnsi="Cambria Math"/>
                                      <w:sz w:val="20"/>
                                      <w:szCs w:val="20"/>
                                    </w:rPr>
                                    <m:t>8-7</m:t>
                                  </m:r>
                                </m:den>
                              </m:f>
                            </m:e>
                          </m:box>
                          <m:r>
                            <w:rPr>
                              <w:rFonts w:ascii="Cambria Math" w:hAnsi="Cambria Math"/>
                              <w:sz w:val="20"/>
                              <w:szCs w:val="20"/>
                            </w:rPr>
                            <m:t>,</m:t>
                          </m:r>
                        </m:e>
                      </m:mr>
                    </m:m>
                  </m:e>
                  <m:e>
                    <m:m>
                      <m:mPr>
                        <m:mcs>
                          <m:mc>
                            <m:mcPr>
                              <m:count m:val="1"/>
                              <m:mcJc m:val="center"/>
                            </m:mcPr>
                          </m:mc>
                        </m:mcs>
                        <m:ctrlPr>
                          <w:rPr>
                            <w:rFonts w:ascii="Cambria Math" w:hAnsi="Cambria Math"/>
                            <w:i/>
                            <w:sz w:val="20"/>
                            <w:szCs w:val="20"/>
                          </w:rPr>
                        </m:ctrlPr>
                      </m:mPr>
                      <m:mr>
                        <m:e>
                          <m:r>
                            <w:rPr>
                              <w:rFonts w:ascii="Cambria Math" w:hAnsi="Cambria Math"/>
                              <w:sz w:val="20"/>
                              <w:szCs w:val="20"/>
                            </w:rPr>
                            <m:t>6≤x≤7</m:t>
                          </m:r>
                        </m:e>
                      </m:mr>
                      <m:mr>
                        <m:e>
                          <m:r>
                            <w:rPr>
                              <w:rFonts w:ascii="Cambria Math" w:hAnsi="Cambria Math"/>
                              <w:sz w:val="20"/>
                              <w:szCs w:val="20"/>
                            </w:rPr>
                            <m:t>7≤x≤8</m:t>
                          </m:r>
                        </m:e>
                      </m:mr>
                      <m:mr>
                        <m:e>
                          <m:r>
                            <w:rPr>
                              <w:rFonts w:ascii="Cambria Math" w:hAnsi="Cambria Math"/>
                              <w:sz w:val="20"/>
                              <w:szCs w:val="20"/>
                            </w:rPr>
                            <m:t>8≤x≤8</m:t>
                          </m:r>
                        </m:e>
                      </m:mr>
                    </m:m>
                  </m:e>
                </m:mr>
                <m:mr>
                  <m:e>
                    <m:r>
                      <w:rPr>
                        <w:rFonts w:ascii="Cambria Math" w:hAnsi="Cambria Math"/>
                        <w:sz w:val="20"/>
                        <w:szCs w:val="20"/>
                      </w:rPr>
                      <m:t>0,</m:t>
                    </m:r>
                  </m:e>
                  <m:e>
                    <m:r>
                      <w:rPr>
                        <w:rFonts w:ascii="Cambria Math" w:hAnsi="Cambria Math"/>
                        <w:sz w:val="20"/>
                        <w:szCs w:val="20"/>
                      </w:rPr>
                      <m:t>x≥8</m:t>
                    </m:r>
                  </m:e>
                </m:mr>
              </m:m>
            </m:e>
          </m:d>
        </m:oMath>
      </m:oMathPara>
    </w:p>
    <w:p w14:paraId="12645D95" w14:textId="77777777" w:rsidR="00FD0384" w:rsidRPr="00896596" w:rsidRDefault="00000000" w:rsidP="00FD0384">
      <w:pPr>
        <w:jc w:val="both"/>
        <w:rPr>
          <w:sz w:val="20"/>
          <w:szCs w:val="20"/>
        </w:rPr>
      </w:pPr>
      <m:oMathPara>
        <m:oMathParaPr>
          <m:jc m:val="center"/>
        </m:oMathParaP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Alkaline</m:t>
              </m:r>
            </m:sub>
          </m:sSub>
          <m:d>
            <m:dPr>
              <m:begChr m:val="["/>
              <m:endChr m:val="]"/>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0,</m:t>
                    </m:r>
                  </m:e>
                  <m:e>
                    <m:r>
                      <w:rPr>
                        <w:rFonts w:ascii="Cambria Math" w:hAnsi="Cambria Math"/>
                        <w:sz w:val="20"/>
                        <w:szCs w:val="20"/>
                      </w:rPr>
                      <m:t>x≤7.5 or x≥10</m:t>
                    </m:r>
                  </m:e>
                </m:mr>
                <m:mr>
                  <m:e>
                    <m:m>
                      <m:mPr>
                        <m:mcs>
                          <m:mc>
                            <m:mcPr>
                              <m:count m:val="1"/>
                              <m:mcJc m:val="center"/>
                            </m:mcPr>
                          </m:mc>
                        </m:mcs>
                        <m:ctrlPr>
                          <w:rPr>
                            <w:rFonts w:ascii="Cambria Math" w:hAnsi="Cambria Math"/>
                            <w:i/>
                            <w:sz w:val="20"/>
                            <w:szCs w:val="20"/>
                          </w:rPr>
                        </m:ctrlPr>
                      </m:mP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x-7.5</m:t>
                                  </m:r>
                                </m:num>
                                <m:den>
                                  <m:r>
                                    <w:rPr>
                                      <w:rFonts w:ascii="Cambria Math" w:hAnsi="Cambria Math"/>
                                      <w:sz w:val="20"/>
                                      <w:szCs w:val="20"/>
                                    </w:rPr>
                                    <m:t>9-7.5</m:t>
                                  </m:r>
                                </m:den>
                              </m:f>
                            </m:e>
                          </m:box>
                          <m:r>
                            <w:rPr>
                              <w:rFonts w:ascii="Cambria Math" w:hAnsi="Cambria Math"/>
                              <w:sz w:val="20"/>
                              <w:szCs w:val="20"/>
                            </w:rPr>
                            <m:t>,</m:t>
                          </m:r>
                        </m:e>
                      </m:mr>
                      <m:mr>
                        <m:e>
                          <m:r>
                            <w:rPr>
                              <w:rFonts w:ascii="Cambria Math" w:hAnsi="Cambria Math"/>
                              <w:sz w:val="20"/>
                              <w:szCs w:val="20"/>
                            </w:rPr>
                            <m:t>1,</m:t>
                          </m:r>
                        </m:e>
                      </m:m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10-x</m:t>
                                  </m:r>
                                </m:num>
                                <m:den>
                                  <m:r>
                                    <w:rPr>
                                      <w:rFonts w:ascii="Cambria Math" w:hAnsi="Cambria Math"/>
                                      <w:sz w:val="20"/>
                                      <w:szCs w:val="20"/>
                                    </w:rPr>
                                    <m:t>10-9</m:t>
                                  </m:r>
                                </m:den>
                              </m:f>
                            </m:e>
                          </m:box>
                          <m:r>
                            <w:rPr>
                              <w:rFonts w:ascii="Cambria Math" w:hAnsi="Cambria Math"/>
                              <w:sz w:val="20"/>
                              <w:szCs w:val="20"/>
                            </w:rPr>
                            <m:t>,</m:t>
                          </m:r>
                        </m:e>
                      </m:mr>
                    </m:m>
                  </m:e>
                  <m:e>
                    <m:m>
                      <m:mPr>
                        <m:mcs>
                          <m:mc>
                            <m:mcPr>
                              <m:count m:val="1"/>
                              <m:mcJc m:val="center"/>
                            </m:mcPr>
                          </m:mc>
                        </m:mcs>
                        <m:ctrlPr>
                          <w:rPr>
                            <w:rFonts w:ascii="Cambria Math" w:hAnsi="Cambria Math"/>
                            <w:i/>
                            <w:sz w:val="20"/>
                            <w:szCs w:val="20"/>
                          </w:rPr>
                        </m:ctrlPr>
                      </m:mPr>
                      <m:mr>
                        <m:e>
                          <m:r>
                            <w:rPr>
                              <w:rFonts w:ascii="Cambria Math" w:hAnsi="Cambria Math"/>
                              <w:sz w:val="20"/>
                              <w:szCs w:val="20"/>
                            </w:rPr>
                            <m:t>7.5≤x≤9</m:t>
                          </m:r>
                        </m:e>
                      </m:mr>
                      <m:mr>
                        <m:e>
                          <m:r>
                            <w:rPr>
                              <w:rFonts w:ascii="Cambria Math" w:hAnsi="Cambria Math"/>
                              <w:sz w:val="20"/>
                              <w:szCs w:val="20"/>
                            </w:rPr>
                            <m:t>9≤x≤10</m:t>
                          </m:r>
                        </m:e>
                      </m:mr>
                      <m:mr>
                        <m:e>
                          <m:r>
                            <w:rPr>
                              <w:rFonts w:ascii="Cambria Math" w:hAnsi="Cambria Math"/>
                              <w:sz w:val="20"/>
                              <w:szCs w:val="20"/>
                            </w:rPr>
                            <m:t>10≤x≤10</m:t>
                          </m:r>
                        </m:e>
                      </m:mr>
                    </m:m>
                  </m:e>
                </m:mr>
                <m:mr>
                  <m:e>
                    <m:r>
                      <w:rPr>
                        <w:rFonts w:ascii="Cambria Math" w:hAnsi="Cambria Math"/>
                        <w:sz w:val="20"/>
                        <w:szCs w:val="20"/>
                      </w:rPr>
                      <m:t>0,</m:t>
                    </m:r>
                  </m:e>
                  <m:e>
                    <m:r>
                      <w:rPr>
                        <w:rFonts w:ascii="Cambria Math" w:hAnsi="Cambria Math"/>
                        <w:sz w:val="20"/>
                        <w:szCs w:val="20"/>
                      </w:rPr>
                      <m:t>x≥10</m:t>
                    </m:r>
                  </m:e>
                </m:mr>
              </m:m>
            </m:e>
          </m:d>
        </m:oMath>
      </m:oMathPara>
    </w:p>
    <w:p w14:paraId="2F66E669" w14:textId="77777777" w:rsidR="00FD0384" w:rsidRPr="00896596" w:rsidRDefault="00000000" w:rsidP="00FD0384">
      <w:pPr>
        <w:jc w:val="both"/>
        <w:rPr>
          <w:sz w:val="20"/>
          <w:szCs w:val="20"/>
        </w:rPr>
      </w:pPr>
      <m:oMathPara>
        <m:oMathParaPr>
          <m:jc m:val="center"/>
        </m:oMathParaPr>
        <m:oMath>
          <m:sSub>
            <m:sSubPr>
              <m:ctrlPr>
                <w:rPr>
                  <w:rFonts w:ascii="Cambria Math" w:hAnsi="Cambria Math"/>
                  <w:i/>
                  <w:sz w:val="20"/>
                  <w:szCs w:val="20"/>
                </w:rPr>
              </m:ctrlPr>
            </m:sSubPr>
            <m:e>
              <m:r>
                <w:rPr>
                  <w:rFonts w:ascii="Cambria Math" w:hAnsi="Cambria Math"/>
                  <w:sz w:val="20"/>
                  <w:szCs w:val="20"/>
                </w:rPr>
                <m:t>μ</m:t>
              </m:r>
            </m:e>
            <m:sub>
              <m:r>
                <w:rPr>
                  <w:rFonts w:ascii="Cambria Math" w:hAnsi="Cambria Math"/>
                  <w:sz w:val="20"/>
                  <w:szCs w:val="20"/>
                </w:rPr>
                <m:t>HighlyAlkaline</m:t>
              </m:r>
            </m:sub>
          </m:sSub>
          <m:d>
            <m:dPr>
              <m:begChr m:val="["/>
              <m:endChr m:val="]"/>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0,</m:t>
                    </m:r>
                  </m:e>
                  <m:e>
                    <m:r>
                      <w:rPr>
                        <w:rFonts w:ascii="Cambria Math" w:hAnsi="Cambria Math"/>
                        <w:sz w:val="20"/>
                        <w:szCs w:val="20"/>
                      </w:rPr>
                      <m:t>x≤9 or x≥14</m:t>
                    </m:r>
                  </m:e>
                </m:mr>
                <m:mr>
                  <m:e>
                    <m:m>
                      <m:mPr>
                        <m:mcs>
                          <m:mc>
                            <m:mcPr>
                              <m:count m:val="1"/>
                              <m:mcJc m:val="center"/>
                            </m:mcPr>
                          </m:mc>
                        </m:mcs>
                        <m:ctrlPr>
                          <w:rPr>
                            <w:rFonts w:ascii="Cambria Math" w:hAnsi="Cambria Math"/>
                            <w:i/>
                            <w:sz w:val="20"/>
                            <w:szCs w:val="20"/>
                          </w:rPr>
                        </m:ctrlPr>
                      </m:mP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x-9</m:t>
                                  </m:r>
                                </m:num>
                                <m:den>
                                  <m:r>
                                    <w:rPr>
                                      <w:rFonts w:ascii="Cambria Math" w:hAnsi="Cambria Math"/>
                                      <w:sz w:val="20"/>
                                      <w:szCs w:val="20"/>
                                    </w:rPr>
                                    <m:t>11-9</m:t>
                                  </m:r>
                                </m:den>
                              </m:f>
                            </m:e>
                          </m:box>
                        </m:e>
                      </m:mr>
                      <m:mr>
                        <m:e>
                          <m:r>
                            <w:rPr>
                              <w:rFonts w:ascii="Cambria Math" w:hAnsi="Cambria Math"/>
                              <w:sz w:val="20"/>
                              <w:szCs w:val="20"/>
                            </w:rPr>
                            <m:t>1,</m:t>
                          </m:r>
                        </m:e>
                      </m:mr>
                      <m:mr>
                        <m:e>
                          <m:box>
                            <m:boxPr>
                              <m:ctrlPr>
                                <w:rPr>
                                  <w:rFonts w:ascii="Cambria Math" w:hAnsi="Cambria Math"/>
                                  <w:i/>
                                  <w:sz w:val="20"/>
                                  <w:szCs w:val="20"/>
                                </w:rPr>
                              </m:ctrlPr>
                            </m:boxPr>
                            <m:e>
                              <m:argPr>
                                <m:argSz m:val="-1"/>
                              </m:argPr>
                              <m:f>
                                <m:fPr>
                                  <m:ctrlPr>
                                    <w:rPr>
                                      <w:rFonts w:ascii="Cambria Math" w:hAnsi="Cambria Math"/>
                                      <w:i/>
                                      <w:sz w:val="20"/>
                                      <w:szCs w:val="20"/>
                                    </w:rPr>
                                  </m:ctrlPr>
                                </m:fPr>
                                <m:num>
                                  <m:r>
                                    <w:rPr>
                                      <w:rFonts w:ascii="Cambria Math" w:hAnsi="Cambria Math"/>
                                      <w:sz w:val="20"/>
                                      <w:szCs w:val="20"/>
                                    </w:rPr>
                                    <m:t>14-x</m:t>
                                  </m:r>
                                </m:num>
                                <m:den>
                                  <m:r>
                                    <w:rPr>
                                      <w:rFonts w:ascii="Cambria Math" w:hAnsi="Cambria Math"/>
                                      <w:sz w:val="20"/>
                                      <w:szCs w:val="20"/>
                                    </w:rPr>
                                    <m:t>14-11</m:t>
                                  </m:r>
                                </m:den>
                              </m:f>
                            </m:e>
                          </m:box>
                        </m:e>
                      </m:mr>
                    </m:m>
                  </m:e>
                  <m:e>
                    <m:m>
                      <m:mPr>
                        <m:mcs>
                          <m:mc>
                            <m:mcPr>
                              <m:count m:val="1"/>
                              <m:mcJc m:val="center"/>
                            </m:mcPr>
                          </m:mc>
                        </m:mcs>
                        <m:ctrlPr>
                          <w:rPr>
                            <w:rFonts w:ascii="Cambria Math" w:hAnsi="Cambria Math"/>
                            <w:i/>
                            <w:sz w:val="20"/>
                            <w:szCs w:val="20"/>
                          </w:rPr>
                        </m:ctrlPr>
                      </m:mPr>
                      <m:mr>
                        <m:e>
                          <m:r>
                            <w:rPr>
                              <w:rFonts w:ascii="Cambria Math" w:hAnsi="Cambria Math"/>
                              <w:sz w:val="20"/>
                              <w:szCs w:val="20"/>
                            </w:rPr>
                            <m:t>9≤x≤11</m:t>
                          </m:r>
                        </m:e>
                      </m:mr>
                      <m:mr>
                        <m:e>
                          <m:r>
                            <w:rPr>
                              <w:rFonts w:ascii="Cambria Math" w:hAnsi="Cambria Math"/>
                              <w:sz w:val="20"/>
                              <w:szCs w:val="20"/>
                            </w:rPr>
                            <m:t>11≤x≤14</m:t>
                          </m:r>
                        </m:e>
                      </m:mr>
                      <m:mr>
                        <m:e>
                          <m:r>
                            <w:rPr>
                              <w:rFonts w:ascii="Cambria Math" w:hAnsi="Cambria Math"/>
                              <w:sz w:val="20"/>
                              <w:szCs w:val="20"/>
                            </w:rPr>
                            <m:t>14≤x≤14</m:t>
                          </m:r>
                        </m:e>
                      </m:mr>
                    </m:m>
                  </m:e>
                </m:mr>
                <m:mr>
                  <m:e>
                    <m:r>
                      <w:rPr>
                        <w:rFonts w:ascii="Cambria Math" w:hAnsi="Cambria Math"/>
                        <w:sz w:val="20"/>
                        <w:szCs w:val="20"/>
                      </w:rPr>
                      <m:t>0,</m:t>
                    </m:r>
                  </m:e>
                  <m:e>
                    <m:r>
                      <w:rPr>
                        <w:rFonts w:ascii="Cambria Math" w:hAnsi="Cambria Math"/>
                        <w:sz w:val="20"/>
                        <w:szCs w:val="20"/>
                      </w:rPr>
                      <m:t>x≥14</m:t>
                    </m:r>
                  </m:e>
                </m:mr>
              </m:m>
            </m:e>
          </m:d>
        </m:oMath>
      </m:oMathPara>
    </w:p>
    <w:p w14:paraId="0509074E" w14:textId="77777777" w:rsidR="00FD0384" w:rsidRDefault="00FD0384" w:rsidP="00FD0384">
      <w:pPr>
        <w:ind w:firstLine="270"/>
        <w:jc w:val="both"/>
        <w:rPr>
          <w:sz w:val="20"/>
          <w:szCs w:val="20"/>
        </w:rPr>
      </w:pPr>
      <w:r w:rsidRPr="00346971">
        <w:rPr>
          <w:sz w:val="20"/>
          <w:szCs w:val="20"/>
        </w:rPr>
        <w:t xml:space="preserve">using Mamdani's fuzzy method. There are two </w:t>
      </w:r>
      <w:r>
        <w:rPr>
          <w:sz w:val="20"/>
          <w:szCs w:val="20"/>
        </w:rPr>
        <w:t>f</w:t>
      </w:r>
      <w:r w:rsidRPr="00346971">
        <w:rPr>
          <w:sz w:val="20"/>
          <w:szCs w:val="20"/>
        </w:rPr>
        <w:t xml:space="preserve">uzzy systems that are going to be in the process, namely, the </w:t>
      </w:r>
      <w:r>
        <w:rPr>
          <w:sz w:val="20"/>
          <w:szCs w:val="20"/>
        </w:rPr>
        <w:t>fuzzy</w:t>
      </w:r>
      <w:r w:rsidRPr="00346971">
        <w:rPr>
          <w:sz w:val="20"/>
          <w:szCs w:val="20"/>
        </w:rPr>
        <w:t xml:space="preserve"> system for temperature input, and the </w:t>
      </w:r>
      <w:r>
        <w:rPr>
          <w:sz w:val="20"/>
          <w:szCs w:val="20"/>
        </w:rPr>
        <w:t>fuzzy</w:t>
      </w:r>
      <w:r w:rsidRPr="00346971">
        <w:rPr>
          <w:sz w:val="20"/>
          <w:szCs w:val="20"/>
        </w:rPr>
        <w:t xml:space="preserve"> system for pH input. Each such system will have its own output such as temperature input that has heater and </w:t>
      </w:r>
      <w:proofErr w:type="spellStart"/>
      <w:r w:rsidRPr="00346971">
        <w:rPr>
          <w:sz w:val="20"/>
          <w:szCs w:val="20"/>
        </w:rPr>
        <w:t>peltier</w:t>
      </w:r>
      <w:proofErr w:type="spellEnd"/>
      <w:r w:rsidRPr="00346971">
        <w:rPr>
          <w:sz w:val="20"/>
          <w:szCs w:val="20"/>
        </w:rPr>
        <w:t xml:space="preserve"> output as in table 1.</w:t>
      </w:r>
      <w:r>
        <w:rPr>
          <w:sz w:val="20"/>
          <w:szCs w:val="20"/>
        </w:rPr>
        <w:tab/>
      </w:r>
    </w:p>
    <w:p w14:paraId="4669EF69" w14:textId="77777777" w:rsidR="00FD0384" w:rsidRDefault="00FD0384" w:rsidP="00FD0384">
      <w:pPr>
        <w:spacing w:after="0"/>
        <w:jc w:val="center"/>
        <w:rPr>
          <w:sz w:val="20"/>
          <w:szCs w:val="20"/>
        </w:rPr>
      </w:pPr>
      <w:r w:rsidRPr="00DB5F61">
        <w:rPr>
          <w:sz w:val="20"/>
          <w:szCs w:val="20"/>
        </w:rPr>
        <w:t xml:space="preserve">Table </w:t>
      </w:r>
      <w:r>
        <w:rPr>
          <w:sz w:val="20"/>
          <w:szCs w:val="20"/>
        </w:rPr>
        <w:t>1</w:t>
      </w:r>
      <w:r w:rsidRPr="00DB5F61">
        <w:rPr>
          <w:sz w:val="20"/>
          <w:szCs w:val="20"/>
        </w:rPr>
        <w:t xml:space="preserve">. </w:t>
      </w:r>
      <w:r>
        <w:rPr>
          <w:sz w:val="20"/>
          <w:szCs w:val="20"/>
        </w:rPr>
        <w:t>Temperature Fuzzy Rules</w:t>
      </w:r>
    </w:p>
    <w:tbl>
      <w:tblPr>
        <w:tblW w:w="4078" w:type="dxa"/>
        <w:jc w:val="center"/>
        <w:tblBorders>
          <w:top w:val="single" w:sz="4" w:space="0" w:color="auto"/>
          <w:bottom w:val="single" w:sz="4" w:space="0" w:color="auto"/>
        </w:tblBorders>
        <w:tblLook w:val="04A0" w:firstRow="1" w:lastRow="0" w:firstColumn="1" w:lastColumn="0" w:noHBand="0" w:noVBand="1"/>
      </w:tblPr>
      <w:tblGrid>
        <w:gridCol w:w="465"/>
        <w:gridCol w:w="1297"/>
        <w:gridCol w:w="1195"/>
        <w:gridCol w:w="1196"/>
      </w:tblGrid>
      <w:tr w:rsidR="00FD0384" w:rsidRPr="00D30DAF" w14:paraId="32ECB177" w14:textId="77777777" w:rsidTr="00685324">
        <w:trPr>
          <w:trHeight w:val="267"/>
          <w:jc w:val="center"/>
        </w:trPr>
        <w:tc>
          <w:tcPr>
            <w:tcW w:w="377" w:type="dxa"/>
            <w:vMerge w:val="restart"/>
            <w:tcBorders>
              <w:top w:val="single" w:sz="4" w:space="0" w:color="auto"/>
              <w:bottom w:val="single" w:sz="4" w:space="0" w:color="auto"/>
            </w:tcBorders>
            <w:shd w:val="clear" w:color="auto" w:fill="auto"/>
            <w:noWrap/>
            <w:vAlign w:val="center"/>
            <w:hideMark/>
          </w:tcPr>
          <w:p w14:paraId="69127233" w14:textId="77777777" w:rsidR="00FD0384" w:rsidRPr="00D30DAF" w:rsidRDefault="00FD0384" w:rsidP="00685324">
            <w:pPr>
              <w:spacing w:before="0" w:after="0"/>
              <w:ind w:left="-89"/>
              <w:jc w:val="center"/>
              <w:rPr>
                <w:color w:val="000000"/>
                <w:szCs w:val="18"/>
              </w:rPr>
            </w:pPr>
            <w:r w:rsidRPr="00D30DAF">
              <w:rPr>
                <w:color w:val="000000"/>
                <w:szCs w:val="18"/>
              </w:rPr>
              <w:t>Rule</w:t>
            </w:r>
          </w:p>
        </w:tc>
        <w:tc>
          <w:tcPr>
            <w:tcW w:w="1302" w:type="dxa"/>
            <w:tcBorders>
              <w:top w:val="single" w:sz="4" w:space="0" w:color="auto"/>
              <w:bottom w:val="single" w:sz="4" w:space="0" w:color="auto"/>
            </w:tcBorders>
            <w:shd w:val="clear" w:color="auto" w:fill="auto"/>
            <w:noWrap/>
            <w:vAlign w:val="center"/>
            <w:hideMark/>
          </w:tcPr>
          <w:p w14:paraId="03B3ED51" w14:textId="77777777" w:rsidR="00FD0384" w:rsidRPr="00D30DAF" w:rsidRDefault="00FD0384" w:rsidP="00685324">
            <w:pPr>
              <w:spacing w:before="0" w:after="0"/>
              <w:ind w:left="-89"/>
              <w:jc w:val="center"/>
              <w:rPr>
                <w:color w:val="000000"/>
                <w:szCs w:val="18"/>
              </w:rPr>
            </w:pPr>
            <w:r w:rsidRPr="00D30DAF">
              <w:rPr>
                <w:color w:val="000000"/>
                <w:szCs w:val="18"/>
              </w:rPr>
              <w:t>Input</w:t>
            </w:r>
          </w:p>
        </w:tc>
        <w:tc>
          <w:tcPr>
            <w:tcW w:w="2399" w:type="dxa"/>
            <w:gridSpan w:val="2"/>
            <w:tcBorders>
              <w:top w:val="single" w:sz="4" w:space="0" w:color="auto"/>
              <w:bottom w:val="single" w:sz="4" w:space="0" w:color="auto"/>
            </w:tcBorders>
            <w:shd w:val="clear" w:color="auto" w:fill="auto"/>
            <w:noWrap/>
            <w:vAlign w:val="center"/>
            <w:hideMark/>
          </w:tcPr>
          <w:p w14:paraId="28A3E749" w14:textId="77777777" w:rsidR="00FD0384" w:rsidRPr="00D30DAF" w:rsidRDefault="00FD0384" w:rsidP="00685324">
            <w:pPr>
              <w:spacing w:before="0" w:after="0"/>
              <w:ind w:left="-89"/>
              <w:jc w:val="center"/>
              <w:rPr>
                <w:color w:val="000000"/>
                <w:szCs w:val="18"/>
              </w:rPr>
            </w:pPr>
            <w:proofErr w:type="spellStart"/>
            <w:r w:rsidRPr="00D30DAF">
              <w:rPr>
                <w:color w:val="000000"/>
                <w:szCs w:val="18"/>
              </w:rPr>
              <w:t>Ouput</w:t>
            </w:r>
            <w:proofErr w:type="spellEnd"/>
          </w:p>
        </w:tc>
      </w:tr>
      <w:tr w:rsidR="00FD0384" w:rsidRPr="00D30DAF" w14:paraId="4371D40B" w14:textId="77777777" w:rsidTr="00685324">
        <w:trPr>
          <w:trHeight w:val="267"/>
          <w:jc w:val="center"/>
        </w:trPr>
        <w:tc>
          <w:tcPr>
            <w:tcW w:w="377" w:type="dxa"/>
            <w:vMerge/>
            <w:tcBorders>
              <w:top w:val="nil"/>
              <w:bottom w:val="single" w:sz="4" w:space="0" w:color="auto"/>
            </w:tcBorders>
            <w:vAlign w:val="center"/>
            <w:hideMark/>
          </w:tcPr>
          <w:p w14:paraId="3D60E2D2" w14:textId="77777777" w:rsidR="00FD0384" w:rsidRPr="00D30DAF" w:rsidRDefault="00FD0384" w:rsidP="00685324">
            <w:pPr>
              <w:spacing w:before="0" w:after="0"/>
              <w:ind w:left="-89"/>
              <w:rPr>
                <w:color w:val="000000"/>
                <w:szCs w:val="18"/>
              </w:rPr>
            </w:pPr>
          </w:p>
        </w:tc>
        <w:tc>
          <w:tcPr>
            <w:tcW w:w="1302" w:type="dxa"/>
            <w:tcBorders>
              <w:top w:val="single" w:sz="4" w:space="0" w:color="auto"/>
              <w:bottom w:val="single" w:sz="4" w:space="0" w:color="auto"/>
            </w:tcBorders>
            <w:shd w:val="clear" w:color="auto" w:fill="auto"/>
            <w:noWrap/>
            <w:vAlign w:val="center"/>
            <w:hideMark/>
          </w:tcPr>
          <w:p w14:paraId="48EA5BCB" w14:textId="77777777" w:rsidR="00FD0384" w:rsidRPr="00D30DAF" w:rsidRDefault="00FD0384" w:rsidP="00685324">
            <w:pPr>
              <w:spacing w:before="0" w:after="0"/>
              <w:ind w:left="-89"/>
              <w:jc w:val="center"/>
              <w:rPr>
                <w:color w:val="000000"/>
                <w:szCs w:val="18"/>
              </w:rPr>
            </w:pPr>
            <w:r>
              <w:rPr>
                <w:color w:val="000000"/>
                <w:szCs w:val="18"/>
              </w:rPr>
              <w:t>Temperature (</w:t>
            </w:r>
            <w:r>
              <w:rPr>
                <w:rFonts w:ascii="Calibri" w:hAnsi="Calibri" w:cs="Calibri"/>
                <w:color w:val="000000"/>
                <w:szCs w:val="18"/>
              </w:rPr>
              <w:t>°</w:t>
            </w:r>
            <w:r>
              <w:rPr>
                <w:color w:val="000000"/>
                <w:szCs w:val="18"/>
              </w:rPr>
              <w:t>C)</w:t>
            </w:r>
          </w:p>
        </w:tc>
        <w:tc>
          <w:tcPr>
            <w:tcW w:w="1199" w:type="dxa"/>
            <w:tcBorders>
              <w:top w:val="single" w:sz="4" w:space="0" w:color="auto"/>
              <w:bottom w:val="single" w:sz="4" w:space="0" w:color="auto"/>
            </w:tcBorders>
            <w:shd w:val="clear" w:color="auto" w:fill="auto"/>
            <w:noWrap/>
            <w:vAlign w:val="center"/>
            <w:hideMark/>
          </w:tcPr>
          <w:p w14:paraId="61D05BDA" w14:textId="77777777" w:rsidR="00FD0384" w:rsidRPr="00D30DAF" w:rsidRDefault="00FD0384" w:rsidP="00685324">
            <w:pPr>
              <w:spacing w:before="0" w:after="0"/>
              <w:ind w:left="-89"/>
              <w:jc w:val="center"/>
              <w:rPr>
                <w:color w:val="000000"/>
                <w:szCs w:val="18"/>
              </w:rPr>
            </w:pPr>
            <w:r w:rsidRPr="00D30DAF">
              <w:rPr>
                <w:color w:val="000000"/>
                <w:szCs w:val="18"/>
              </w:rPr>
              <w:t>Heater</w:t>
            </w:r>
          </w:p>
        </w:tc>
        <w:tc>
          <w:tcPr>
            <w:tcW w:w="1199" w:type="dxa"/>
            <w:tcBorders>
              <w:top w:val="single" w:sz="4" w:space="0" w:color="auto"/>
              <w:bottom w:val="single" w:sz="4" w:space="0" w:color="auto"/>
            </w:tcBorders>
            <w:shd w:val="clear" w:color="auto" w:fill="auto"/>
            <w:noWrap/>
            <w:vAlign w:val="center"/>
            <w:hideMark/>
          </w:tcPr>
          <w:p w14:paraId="1160A39F" w14:textId="77777777" w:rsidR="00FD0384" w:rsidRPr="00D30DAF" w:rsidRDefault="00FD0384" w:rsidP="00685324">
            <w:pPr>
              <w:spacing w:before="0" w:after="0"/>
              <w:ind w:left="-89"/>
              <w:jc w:val="center"/>
              <w:rPr>
                <w:color w:val="000000"/>
                <w:szCs w:val="18"/>
              </w:rPr>
            </w:pPr>
            <w:r w:rsidRPr="00D30DAF">
              <w:rPr>
                <w:color w:val="000000"/>
                <w:szCs w:val="18"/>
              </w:rPr>
              <w:t xml:space="preserve">Peltier </w:t>
            </w:r>
          </w:p>
        </w:tc>
      </w:tr>
      <w:tr w:rsidR="00FD0384" w:rsidRPr="00D30DAF" w14:paraId="6DC9B98A" w14:textId="77777777" w:rsidTr="00685324">
        <w:trPr>
          <w:trHeight w:val="267"/>
          <w:jc w:val="center"/>
        </w:trPr>
        <w:tc>
          <w:tcPr>
            <w:tcW w:w="377" w:type="dxa"/>
            <w:tcBorders>
              <w:top w:val="single" w:sz="4" w:space="0" w:color="auto"/>
            </w:tcBorders>
            <w:shd w:val="clear" w:color="auto" w:fill="auto"/>
            <w:noWrap/>
            <w:vAlign w:val="center"/>
            <w:hideMark/>
          </w:tcPr>
          <w:p w14:paraId="00E07634" w14:textId="77777777" w:rsidR="00FD0384" w:rsidRPr="00D30DAF" w:rsidRDefault="00FD0384" w:rsidP="00685324">
            <w:pPr>
              <w:spacing w:before="0" w:after="0"/>
              <w:ind w:left="-89"/>
              <w:jc w:val="center"/>
              <w:rPr>
                <w:color w:val="000000"/>
                <w:szCs w:val="18"/>
              </w:rPr>
            </w:pPr>
            <w:r w:rsidRPr="00D30DAF">
              <w:rPr>
                <w:color w:val="000000"/>
                <w:szCs w:val="18"/>
              </w:rPr>
              <w:t>1</w:t>
            </w:r>
          </w:p>
        </w:tc>
        <w:tc>
          <w:tcPr>
            <w:tcW w:w="1302" w:type="dxa"/>
            <w:tcBorders>
              <w:top w:val="single" w:sz="4" w:space="0" w:color="auto"/>
            </w:tcBorders>
            <w:shd w:val="clear" w:color="auto" w:fill="auto"/>
            <w:noWrap/>
            <w:vAlign w:val="center"/>
            <w:hideMark/>
          </w:tcPr>
          <w:p w14:paraId="3E2351F4" w14:textId="77777777" w:rsidR="00FD0384" w:rsidRPr="00D30DAF" w:rsidRDefault="00FD0384" w:rsidP="00685324">
            <w:pPr>
              <w:spacing w:before="0" w:after="0"/>
              <w:ind w:left="-89"/>
              <w:jc w:val="center"/>
              <w:rPr>
                <w:color w:val="000000"/>
                <w:szCs w:val="18"/>
              </w:rPr>
            </w:pPr>
            <w:r w:rsidRPr="00D30DAF">
              <w:rPr>
                <w:color w:val="000000"/>
                <w:szCs w:val="18"/>
              </w:rPr>
              <w:t>Cold</w:t>
            </w:r>
          </w:p>
        </w:tc>
        <w:tc>
          <w:tcPr>
            <w:tcW w:w="1199" w:type="dxa"/>
            <w:tcBorders>
              <w:top w:val="single" w:sz="4" w:space="0" w:color="auto"/>
            </w:tcBorders>
            <w:shd w:val="clear" w:color="auto" w:fill="auto"/>
            <w:noWrap/>
            <w:vAlign w:val="center"/>
            <w:hideMark/>
          </w:tcPr>
          <w:p w14:paraId="6C0BC5CC" w14:textId="77777777" w:rsidR="00FD0384" w:rsidRPr="00D30DAF" w:rsidRDefault="00FD0384" w:rsidP="00685324">
            <w:pPr>
              <w:spacing w:before="0" w:after="0"/>
              <w:ind w:left="-89"/>
              <w:jc w:val="center"/>
              <w:rPr>
                <w:color w:val="000000"/>
                <w:szCs w:val="18"/>
              </w:rPr>
            </w:pPr>
            <w:r w:rsidRPr="00D30DAF">
              <w:rPr>
                <w:color w:val="000000"/>
                <w:szCs w:val="18"/>
              </w:rPr>
              <w:t>Strong</w:t>
            </w:r>
          </w:p>
        </w:tc>
        <w:tc>
          <w:tcPr>
            <w:tcW w:w="1199" w:type="dxa"/>
            <w:tcBorders>
              <w:top w:val="single" w:sz="4" w:space="0" w:color="auto"/>
            </w:tcBorders>
            <w:shd w:val="clear" w:color="auto" w:fill="auto"/>
            <w:noWrap/>
            <w:vAlign w:val="center"/>
            <w:hideMark/>
          </w:tcPr>
          <w:p w14:paraId="1AB00558" w14:textId="77777777" w:rsidR="00FD0384" w:rsidRPr="00D30DAF" w:rsidRDefault="00FD0384" w:rsidP="00685324">
            <w:pPr>
              <w:spacing w:before="0" w:after="0"/>
              <w:ind w:left="-89"/>
              <w:jc w:val="center"/>
              <w:rPr>
                <w:color w:val="000000"/>
                <w:szCs w:val="18"/>
              </w:rPr>
            </w:pPr>
            <w:r w:rsidRPr="00D30DAF">
              <w:rPr>
                <w:color w:val="000000"/>
                <w:szCs w:val="18"/>
              </w:rPr>
              <w:t>Off</w:t>
            </w:r>
          </w:p>
        </w:tc>
      </w:tr>
      <w:tr w:rsidR="00FD0384" w:rsidRPr="00D30DAF" w14:paraId="69208A7A" w14:textId="77777777" w:rsidTr="00685324">
        <w:trPr>
          <w:trHeight w:val="267"/>
          <w:jc w:val="center"/>
        </w:trPr>
        <w:tc>
          <w:tcPr>
            <w:tcW w:w="377" w:type="dxa"/>
            <w:shd w:val="clear" w:color="auto" w:fill="auto"/>
            <w:noWrap/>
            <w:vAlign w:val="center"/>
            <w:hideMark/>
          </w:tcPr>
          <w:p w14:paraId="6EDFC24A" w14:textId="77777777" w:rsidR="00FD0384" w:rsidRPr="00D30DAF" w:rsidRDefault="00FD0384" w:rsidP="00685324">
            <w:pPr>
              <w:spacing w:before="0" w:after="0"/>
              <w:ind w:left="-89"/>
              <w:jc w:val="center"/>
              <w:rPr>
                <w:color w:val="000000"/>
                <w:szCs w:val="18"/>
              </w:rPr>
            </w:pPr>
            <w:r w:rsidRPr="00D30DAF">
              <w:rPr>
                <w:color w:val="000000"/>
                <w:szCs w:val="18"/>
              </w:rPr>
              <w:t>2</w:t>
            </w:r>
          </w:p>
        </w:tc>
        <w:tc>
          <w:tcPr>
            <w:tcW w:w="1302" w:type="dxa"/>
            <w:shd w:val="clear" w:color="auto" w:fill="auto"/>
            <w:noWrap/>
            <w:vAlign w:val="center"/>
            <w:hideMark/>
          </w:tcPr>
          <w:p w14:paraId="192D8519" w14:textId="77777777" w:rsidR="00FD0384" w:rsidRPr="00D30DAF" w:rsidRDefault="00FD0384" w:rsidP="00685324">
            <w:pPr>
              <w:spacing w:before="0" w:after="0"/>
              <w:ind w:left="-89"/>
              <w:jc w:val="center"/>
              <w:rPr>
                <w:color w:val="000000"/>
                <w:szCs w:val="18"/>
              </w:rPr>
            </w:pPr>
            <w:r w:rsidRPr="00D30DAF">
              <w:rPr>
                <w:color w:val="000000"/>
                <w:szCs w:val="18"/>
              </w:rPr>
              <w:t>Cool</w:t>
            </w:r>
          </w:p>
        </w:tc>
        <w:tc>
          <w:tcPr>
            <w:tcW w:w="1199" w:type="dxa"/>
            <w:shd w:val="clear" w:color="auto" w:fill="auto"/>
            <w:noWrap/>
            <w:vAlign w:val="center"/>
            <w:hideMark/>
          </w:tcPr>
          <w:p w14:paraId="0257DF6F" w14:textId="77777777" w:rsidR="00FD0384" w:rsidRPr="00D30DAF" w:rsidRDefault="00FD0384" w:rsidP="00685324">
            <w:pPr>
              <w:spacing w:before="0" w:after="0"/>
              <w:ind w:left="-89"/>
              <w:jc w:val="center"/>
              <w:rPr>
                <w:color w:val="000000"/>
                <w:szCs w:val="18"/>
              </w:rPr>
            </w:pPr>
            <w:r w:rsidRPr="00D30DAF">
              <w:rPr>
                <w:color w:val="000000"/>
                <w:szCs w:val="18"/>
              </w:rPr>
              <w:t>Medium</w:t>
            </w:r>
          </w:p>
        </w:tc>
        <w:tc>
          <w:tcPr>
            <w:tcW w:w="1199" w:type="dxa"/>
            <w:shd w:val="clear" w:color="auto" w:fill="auto"/>
            <w:noWrap/>
            <w:vAlign w:val="center"/>
            <w:hideMark/>
          </w:tcPr>
          <w:p w14:paraId="00236684" w14:textId="77777777" w:rsidR="00FD0384" w:rsidRPr="00D30DAF" w:rsidRDefault="00FD0384" w:rsidP="00685324">
            <w:pPr>
              <w:spacing w:before="0" w:after="0"/>
              <w:ind w:left="-89"/>
              <w:jc w:val="center"/>
              <w:rPr>
                <w:color w:val="000000"/>
                <w:szCs w:val="18"/>
              </w:rPr>
            </w:pPr>
            <w:r w:rsidRPr="00D30DAF">
              <w:rPr>
                <w:color w:val="000000"/>
                <w:szCs w:val="18"/>
              </w:rPr>
              <w:t>Off</w:t>
            </w:r>
          </w:p>
        </w:tc>
      </w:tr>
      <w:tr w:rsidR="00FD0384" w:rsidRPr="00D30DAF" w14:paraId="705582FE" w14:textId="77777777" w:rsidTr="00685324">
        <w:trPr>
          <w:trHeight w:val="267"/>
          <w:jc w:val="center"/>
        </w:trPr>
        <w:tc>
          <w:tcPr>
            <w:tcW w:w="377" w:type="dxa"/>
            <w:shd w:val="clear" w:color="auto" w:fill="auto"/>
            <w:noWrap/>
            <w:vAlign w:val="center"/>
            <w:hideMark/>
          </w:tcPr>
          <w:p w14:paraId="206D67D2" w14:textId="77777777" w:rsidR="00FD0384" w:rsidRPr="00D30DAF" w:rsidRDefault="00FD0384" w:rsidP="00685324">
            <w:pPr>
              <w:spacing w:before="0" w:after="0"/>
              <w:ind w:left="-89"/>
              <w:jc w:val="center"/>
              <w:rPr>
                <w:color w:val="000000"/>
                <w:szCs w:val="18"/>
              </w:rPr>
            </w:pPr>
            <w:r w:rsidRPr="00D30DAF">
              <w:rPr>
                <w:color w:val="000000"/>
                <w:szCs w:val="18"/>
              </w:rPr>
              <w:t>3</w:t>
            </w:r>
          </w:p>
        </w:tc>
        <w:tc>
          <w:tcPr>
            <w:tcW w:w="1302" w:type="dxa"/>
            <w:shd w:val="clear" w:color="auto" w:fill="auto"/>
            <w:noWrap/>
            <w:vAlign w:val="center"/>
            <w:hideMark/>
          </w:tcPr>
          <w:p w14:paraId="2034B663" w14:textId="77777777" w:rsidR="00FD0384" w:rsidRPr="00D30DAF" w:rsidRDefault="00FD0384" w:rsidP="00685324">
            <w:pPr>
              <w:spacing w:before="0" w:after="0"/>
              <w:ind w:left="-89"/>
              <w:jc w:val="center"/>
              <w:rPr>
                <w:color w:val="000000"/>
                <w:szCs w:val="18"/>
              </w:rPr>
            </w:pPr>
            <w:r w:rsidRPr="00D30DAF">
              <w:rPr>
                <w:color w:val="000000"/>
                <w:szCs w:val="18"/>
              </w:rPr>
              <w:t>Normal</w:t>
            </w:r>
          </w:p>
        </w:tc>
        <w:tc>
          <w:tcPr>
            <w:tcW w:w="1199" w:type="dxa"/>
            <w:shd w:val="clear" w:color="auto" w:fill="auto"/>
            <w:noWrap/>
            <w:vAlign w:val="center"/>
            <w:hideMark/>
          </w:tcPr>
          <w:p w14:paraId="2145B84D" w14:textId="77777777" w:rsidR="00FD0384" w:rsidRPr="00D30DAF" w:rsidRDefault="00FD0384" w:rsidP="00685324">
            <w:pPr>
              <w:spacing w:before="0" w:after="0"/>
              <w:ind w:left="-89"/>
              <w:jc w:val="center"/>
              <w:rPr>
                <w:color w:val="000000"/>
                <w:szCs w:val="18"/>
              </w:rPr>
            </w:pPr>
            <w:r w:rsidRPr="00D30DAF">
              <w:rPr>
                <w:color w:val="000000"/>
                <w:szCs w:val="18"/>
              </w:rPr>
              <w:t>Off</w:t>
            </w:r>
          </w:p>
        </w:tc>
        <w:tc>
          <w:tcPr>
            <w:tcW w:w="1199" w:type="dxa"/>
            <w:shd w:val="clear" w:color="auto" w:fill="auto"/>
            <w:noWrap/>
            <w:vAlign w:val="center"/>
            <w:hideMark/>
          </w:tcPr>
          <w:p w14:paraId="0ABC2EA1" w14:textId="77777777" w:rsidR="00FD0384" w:rsidRPr="00D30DAF" w:rsidRDefault="00FD0384" w:rsidP="00685324">
            <w:pPr>
              <w:spacing w:before="0" w:after="0"/>
              <w:ind w:left="-89"/>
              <w:jc w:val="center"/>
              <w:rPr>
                <w:color w:val="000000"/>
                <w:szCs w:val="18"/>
              </w:rPr>
            </w:pPr>
            <w:r w:rsidRPr="00D30DAF">
              <w:rPr>
                <w:color w:val="000000"/>
                <w:szCs w:val="18"/>
              </w:rPr>
              <w:t>Off</w:t>
            </w:r>
          </w:p>
        </w:tc>
      </w:tr>
      <w:tr w:rsidR="00FD0384" w:rsidRPr="00D30DAF" w14:paraId="60E614A6" w14:textId="77777777" w:rsidTr="00685324">
        <w:trPr>
          <w:trHeight w:val="267"/>
          <w:jc w:val="center"/>
        </w:trPr>
        <w:tc>
          <w:tcPr>
            <w:tcW w:w="377" w:type="dxa"/>
            <w:shd w:val="clear" w:color="auto" w:fill="auto"/>
            <w:noWrap/>
            <w:vAlign w:val="center"/>
            <w:hideMark/>
          </w:tcPr>
          <w:p w14:paraId="1B8F466F" w14:textId="77777777" w:rsidR="00FD0384" w:rsidRPr="00D30DAF" w:rsidRDefault="00FD0384" w:rsidP="00685324">
            <w:pPr>
              <w:spacing w:before="0" w:after="0"/>
              <w:ind w:left="-89"/>
              <w:jc w:val="center"/>
              <w:rPr>
                <w:color w:val="000000"/>
                <w:szCs w:val="18"/>
              </w:rPr>
            </w:pPr>
            <w:r w:rsidRPr="00D30DAF">
              <w:rPr>
                <w:color w:val="000000"/>
                <w:szCs w:val="18"/>
              </w:rPr>
              <w:t>4</w:t>
            </w:r>
          </w:p>
        </w:tc>
        <w:tc>
          <w:tcPr>
            <w:tcW w:w="1302" w:type="dxa"/>
            <w:shd w:val="clear" w:color="auto" w:fill="auto"/>
            <w:noWrap/>
            <w:vAlign w:val="center"/>
            <w:hideMark/>
          </w:tcPr>
          <w:p w14:paraId="628DC30D" w14:textId="77777777" w:rsidR="00FD0384" w:rsidRPr="00D30DAF" w:rsidRDefault="00FD0384" w:rsidP="00685324">
            <w:pPr>
              <w:spacing w:before="0" w:after="0"/>
              <w:ind w:left="-89"/>
              <w:jc w:val="center"/>
              <w:rPr>
                <w:color w:val="000000"/>
                <w:szCs w:val="18"/>
              </w:rPr>
            </w:pPr>
            <w:r w:rsidRPr="00D30DAF">
              <w:rPr>
                <w:color w:val="000000"/>
                <w:szCs w:val="18"/>
              </w:rPr>
              <w:t>Warm</w:t>
            </w:r>
          </w:p>
        </w:tc>
        <w:tc>
          <w:tcPr>
            <w:tcW w:w="1199" w:type="dxa"/>
            <w:shd w:val="clear" w:color="auto" w:fill="auto"/>
            <w:noWrap/>
            <w:vAlign w:val="center"/>
            <w:hideMark/>
          </w:tcPr>
          <w:p w14:paraId="7380A26F" w14:textId="77777777" w:rsidR="00FD0384" w:rsidRPr="00D30DAF" w:rsidRDefault="00FD0384" w:rsidP="00685324">
            <w:pPr>
              <w:spacing w:before="0" w:after="0"/>
              <w:ind w:left="-89"/>
              <w:jc w:val="center"/>
              <w:rPr>
                <w:color w:val="000000"/>
                <w:szCs w:val="18"/>
              </w:rPr>
            </w:pPr>
            <w:r w:rsidRPr="00D30DAF">
              <w:rPr>
                <w:color w:val="000000"/>
                <w:szCs w:val="18"/>
              </w:rPr>
              <w:t>Off</w:t>
            </w:r>
          </w:p>
        </w:tc>
        <w:tc>
          <w:tcPr>
            <w:tcW w:w="1199" w:type="dxa"/>
            <w:shd w:val="clear" w:color="auto" w:fill="auto"/>
            <w:noWrap/>
            <w:vAlign w:val="center"/>
            <w:hideMark/>
          </w:tcPr>
          <w:p w14:paraId="28E47EED" w14:textId="77777777" w:rsidR="00FD0384" w:rsidRPr="00D30DAF" w:rsidRDefault="00FD0384" w:rsidP="00685324">
            <w:pPr>
              <w:spacing w:before="0" w:after="0"/>
              <w:ind w:left="-89"/>
              <w:jc w:val="center"/>
              <w:rPr>
                <w:color w:val="000000"/>
                <w:szCs w:val="18"/>
              </w:rPr>
            </w:pPr>
            <w:r w:rsidRPr="00D30DAF">
              <w:rPr>
                <w:color w:val="000000"/>
                <w:szCs w:val="18"/>
              </w:rPr>
              <w:t>Medium</w:t>
            </w:r>
          </w:p>
        </w:tc>
      </w:tr>
      <w:tr w:rsidR="00FD0384" w:rsidRPr="00D30DAF" w14:paraId="2EBB730A" w14:textId="77777777" w:rsidTr="00685324">
        <w:trPr>
          <w:trHeight w:val="267"/>
          <w:jc w:val="center"/>
        </w:trPr>
        <w:tc>
          <w:tcPr>
            <w:tcW w:w="377" w:type="dxa"/>
            <w:shd w:val="clear" w:color="auto" w:fill="auto"/>
            <w:noWrap/>
            <w:vAlign w:val="center"/>
            <w:hideMark/>
          </w:tcPr>
          <w:p w14:paraId="75B31A3D" w14:textId="77777777" w:rsidR="00FD0384" w:rsidRPr="00D30DAF" w:rsidRDefault="00FD0384" w:rsidP="00685324">
            <w:pPr>
              <w:spacing w:before="0" w:after="0"/>
              <w:ind w:left="-89"/>
              <w:jc w:val="center"/>
              <w:rPr>
                <w:color w:val="000000"/>
                <w:szCs w:val="18"/>
              </w:rPr>
            </w:pPr>
            <w:r w:rsidRPr="00D30DAF">
              <w:rPr>
                <w:color w:val="000000"/>
                <w:szCs w:val="18"/>
              </w:rPr>
              <w:t>5</w:t>
            </w:r>
          </w:p>
        </w:tc>
        <w:tc>
          <w:tcPr>
            <w:tcW w:w="1302" w:type="dxa"/>
            <w:shd w:val="clear" w:color="auto" w:fill="auto"/>
            <w:noWrap/>
            <w:vAlign w:val="center"/>
            <w:hideMark/>
          </w:tcPr>
          <w:p w14:paraId="7302929D" w14:textId="77777777" w:rsidR="00FD0384" w:rsidRPr="00D30DAF" w:rsidRDefault="00FD0384" w:rsidP="00685324">
            <w:pPr>
              <w:spacing w:before="0" w:after="0"/>
              <w:ind w:left="-89"/>
              <w:jc w:val="center"/>
              <w:rPr>
                <w:color w:val="000000"/>
                <w:szCs w:val="18"/>
              </w:rPr>
            </w:pPr>
            <w:r w:rsidRPr="00D30DAF">
              <w:rPr>
                <w:color w:val="000000"/>
                <w:szCs w:val="18"/>
              </w:rPr>
              <w:t>Hot</w:t>
            </w:r>
          </w:p>
        </w:tc>
        <w:tc>
          <w:tcPr>
            <w:tcW w:w="1199" w:type="dxa"/>
            <w:shd w:val="clear" w:color="auto" w:fill="auto"/>
            <w:noWrap/>
            <w:vAlign w:val="center"/>
            <w:hideMark/>
          </w:tcPr>
          <w:p w14:paraId="44BF8600" w14:textId="77777777" w:rsidR="00FD0384" w:rsidRPr="00D30DAF" w:rsidRDefault="00FD0384" w:rsidP="00685324">
            <w:pPr>
              <w:spacing w:before="0" w:after="0"/>
              <w:ind w:left="-89"/>
              <w:jc w:val="center"/>
              <w:rPr>
                <w:color w:val="000000"/>
                <w:szCs w:val="18"/>
              </w:rPr>
            </w:pPr>
            <w:r w:rsidRPr="00D30DAF">
              <w:rPr>
                <w:color w:val="000000"/>
                <w:szCs w:val="18"/>
              </w:rPr>
              <w:t>Off</w:t>
            </w:r>
          </w:p>
        </w:tc>
        <w:tc>
          <w:tcPr>
            <w:tcW w:w="1199" w:type="dxa"/>
            <w:shd w:val="clear" w:color="auto" w:fill="auto"/>
            <w:noWrap/>
            <w:vAlign w:val="center"/>
            <w:hideMark/>
          </w:tcPr>
          <w:p w14:paraId="0284764F" w14:textId="77777777" w:rsidR="00FD0384" w:rsidRPr="00D30DAF" w:rsidRDefault="00FD0384" w:rsidP="00685324">
            <w:pPr>
              <w:spacing w:before="0" w:after="0"/>
              <w:ind w:left="-89"/>
              <w:jc w:val="center"/>
              <w:rPr>
                <w:color w:val="000000"/>
                <w:szCs w:val="18"/>
              </w:rPr>
            </w:pPr>
            <w:r w:rsidRPr="00D30DAF">
              <w:rPr>
                <w:color w:val="000000"/>
                <w:szCs w:val="18"/>
              </w:rPr>
              <w:t>Strong</w:t>
            </w:r>
          </w:p>
        </w:tc>
      </w:tr>
    </w:tbl>
    <w:p w14:paraId="03FC522E" w14:textId="29D7774E" w:rsidR="00FD0384" w:rsidRDefault="00FD0384" w:rsidP="008D3DCA">
      <w:pPr>
        <w:spacing w:before="120" w:after="0"/>
        <w:ind w:firstLine="270"/>
        <w:jc w:val="both"/>
        <w:rPr>
          <w:sz w:val="20"/>
          <w:szCs w:val="20"/>
        </w:rPr>
      </w:pPr>
      <w:r>
        <w:rPr>
          <w:sz w:val="20"/>
          <w:szCs w:val="20"/>
        </w:rPr>
        <w:lastRenderedPageBreak/>
        <w:t>W</w:t>
      </w:r>
      <w:r w:rsidRPr="00C225EC">
        <w:rPr>
          <w:sz w:val="20"/>
          <w:szCs w:val="20"/>
        </w:rPr>
        <w:t>hereas for fuzzy systems the pH input will produce one output as a DC pump, where the DC pump will act as an automatic water replacement system when one of the rules on the fuzz</w:t>
      </w:r>
      <w:r>
        <w:rPr>
          <w:sz w:val="20"/>
          <w:szCs w:val="20"/>
        </w:rPr>
        <w:t>y</w:t>
      </w:r>
      <w:r w:rsidRPr="00C225EC">
        <w:rPr>
          <w:sz w:val="20"/>
          <w:szCs w:val="20"/>
        </w:rPr>
        <w:t xml:space="preserve"> pH system is active as described in table 2.</w:t>
      </w:r>
    </w:p>
    <w:p w14:paraId="01E96F61" w14:textId="77777777" w:rsidR="00FD0384" w:rsidRDefault="00FD0384" w:rsidP="00FD0384">
      <w:pPr>
        <w:spacing w:before="120" w:after="0"/>
        <w:jc w:val="center"/>
        <w:rPr>
          <w:sz w:val="20"/>
          <w:szCs w:val="20"/>
        </w:rPr>
      </w:pPr>
      <w:r w:rsidRPr="00DB5F61">
        <w:rPr>
          <w:sz w:val="20"/>
          <w:szCs w:val="20"/>
        </w:rPr>
        <w:t xml:space="preserve">Table </w:t>
      </w:r>
      <w:r>
        <w:rPr>
          <w:sz w:val="20"/>
          <w:szCs w:val="20"/>
        </w:rPr>
        <w:t>2</w:t>
      </w:r>
      <w:r w:rsidRPr="00DB5F61">
        <w:rPr>
          <w:sz w:val="20"/>
          <w:szCs w:val="20"/>
        </w:rPr>
        <w:t xml:space="preserve">. </w:t>
      </w:r>
      <w:r>
        <w:rPr>
          <w:sz w:val="20"/>
          <w:szCs w:val="20"/>
        </w:rPr>
        <w:t>pH Fuzzy Rules</w:t>
      </w:r>
    </w:p>
    <w:tbl>
      <w:tblPr>
        <w:tblW w:w="4176" w:type="dxa"/>
        <w:jc w:val="center"/>
        <w:tblLook w:val="04A0" w:firstRow="1" w:lastRow="0" w:firstColumn="1" w:lastColumn="0" w:noHBand="0" w:noVBand="1"/>
      </w:tblPr>
      <w:tblGrid>
        <w:gridCol w:w="622"/>
        <w:gridCol w:w="1712"/>
        <w:gridCol w:w="1842"/>
      </w:tblGrid>
      <w:tr w:rsidR="00FD0384" w:rsidRPr="008A12F6" w14:paraId="06655121" w14:textId="77777777" w:rsidTr="00685324">
        <w:trPr>
          <w:trHeight w:val="227"/>
          <w:jc w:val="center"/>
        </w:trPr>
        <w:tc>
          <w:tcPr>
            <w:tcW w:w="622" w:type="dxa"/>
            <w:vMerge w:val="restart"/>
            <w:tcBorders>
              <w:top w:val="single" w:sz="4" w:space="0" w:color="auto"/>
              <w:left w:val="nil"/>
              <w:bottom w:val="nil"/>
              <w:right w:val="nil"/>
            </w:tcBorders>
            <w:shd w:val="clear" w:color="auto" w:fill="auto"/>
            <w:noWrap/>
            <w:vAlign w:val="center"/>
            <w:hideMark/>
          </w:tcPr>
          <w:p w14:paraId="73628658" w14:textId="77777777" w:rsidR="00FD0384" w:rsidRPr="008A12F6" w:rsidRDefault="00FD0384" w:rsidP="00685324">
            <w:pPr>
              <w:spacing w:before="0" w:after="0"/>
              <w:jc w:val="center"/>
              <w:rPr>
                <w:color w:val="000000"/>
                <w:szCs w:val="18"/>
              </w:rPr>
            </w:pPr>
            <w:r w:rsidRPr="008A12F6">
              <w:rPr>
                <w:color w:val="000000"/>
                <w:szCs w:val="18"/>
              </w:rPr>
              <w:t>Rule</w:t>
            </w:r>
          </w:p>
        </w:tc>
        <w:tc>
          <w:tcPr>
            <w:tcW w:w="1712" w:type="dxa"/>
            <w:tcBorders>
              <w:top w:val="single" w:sz="4" w:space="0" w:color="auto"/>
              <w:left w:val="nil"/>
              <w:bottom w:val="single" w:sz="4" w:space="0" w:color="auto"/>
              <w:right w:val="nil"/>
            </w:tcBorders>
            <w:shd w:val="clear" w:color="auto" w:fill="auto"/>
            <w:noWrap/>
            <w:vAlign w:val="center"/>
            <w:hideMark/>
          </w:tcPr>
          <w:p w14:paraId="25C8E153" w14:textId="77777777" w:rsidR="00FD0384" w:rsidRPr="008A12F6" w:rsidRDefault="00FD0384" w:rsidP="00685324">
            <w:pPr>
              <w:spacing w:before="0" w:after="0"/>
              <w:jc w:val="center"/>
              <w:rPr>
                <w:color w:val="000000"/>
                <w:szCs w:val="18"/>
              </w:rPr>
            </w:pPr>
            <w:r w:rsidRPr="008A12F6">
              <w:rPr>
                <w:color w:val="000000"/>
                <w:szCs w:val="18"/>
              </w:rPr>
              <w:t>Input</w:t>
            </w:r>
          </w:p>
        </w:tc>
        <w:tc>
          <w:tcPr>
            <w:tcW w:w="1842" w:type="dxa"/>
            <w:tcBorders>
              <w:top w:val="single" w:sz="4" w:space="0" w:color="auto"/>
              <w:left w:val="nil"/>
              <w:bottom w:val="single" w:sz="4" w:space="0" w:color="auto"/>
              <w:right w:val="nil"/>
            </w:tcBorders>
            <w:shd w:val="clear" w:color="auto" w:fill="auto"/>
            <w:noWrap/>
            <w:vAlign w:val="center"/>
            <w:hideMark/>
          </w:tcPr>
          <w:p w14:paraId="2678E13B" w14:textId="77777777" w:rsidR="00FD0384" w:rsidRPr="008A12F6" w:rsidRDefault="00FD0384" w:rsidP="00685324">
            <w:pPr>
              <w:spacing w:before="0" w:after="0"/>
              <w:jc w:val="center"/>
              <w:rPr>
                <w:color w:val="000000"/>
                <w:szCs w:val="18"/>
              </w:rPr>
            </w:pPr>
            <w:proofErr w:type="spellStart"/>
            <w:r w:rsidRPr="008A12F6">
              <w:rPr>
                <w:color w:val="000000"/>
                <w:szCs w:val="18"/>
              </w:rPr>
              <w:t>Ouput</w:t>
            </w:r>
            <w:proofErr w:type="spellEnd"/>
          </w:p>
        </w:tc>
      </w:tr>
      <w:tr w:rsidR="00FD0384" w:rsidRPr="008A12F6" w14:paraId="11DA3D4F" w14:textId="77777777" w:rsidTr="00685324">
        <w:trPr>
          <w:trHeight w:val="227"/>
          <w:jc w:val="center"/>
        </w:trPr>
        <w:tc>
          <w:tcPr>
            <w:tcW w:w="622" w:type="dxa"/>
            <w:vMerge/>
            <w:tcBorders>
              <w:top w:val="nil"/>
              <w:left w:val="nil"/>
              <w:bottom w:val="single" w:sz="4" w:space="0" w:color="auto"/>
              <w:right w:val="nil"/>
            </w:tcBorders>
            <w:vAlign w:val="center"/>
            <w:hideMark/>
          </w:tcPr>
          <w:p w14:paraId="77E61768" w14:textId="77777777" w:rsidR="00FD0384" w:rsidRPr="008A12F6" w:rsidRDefault="00FD0384" w:rsidP="00685324">
            <w:pPr>
              <w:spacing w:before="0" w:after="0"/>
              <w:rPr>
                <w:color w:val="000000"/>
                <w:szCs w:val="18"/>
              </w:rPr>
            </w:pPr>
          </w:p>
        </w:tc>
        <w:tc>
          <w:tcPr>
            <w:tcW w:w="1712" w:type="dxa"/>
            <w:tcBorders>
              <w:top w:val="single" w:sz="4" w:space="0" w:color="auto"/>
              <w:left w:val="nil"/>
              <w:bottom w:val="single" w:sz="4" w:space="0" w:color="auto"/>
              <w:right w:val="nil"/>
            </w:tcBorders>
            <w:shd w:val="clear" w:color="auto" w:fill="auto"/>
            <w:noWrap/>
            <w:vAlign w:val="center"/>
            <w:hideMark/>
          </w:tcPr>
          <w:p w14:paraId="511CE85E" w14:textId="77777777" w:rsidR="00FD0384" w:rsidRPr="008A12F6" w:rsidRDefault="00FD0384" w:rsidP="00685324">
            <w:pPr>
              <w:spacing w:before="0" w:after="0"/>
              <w:jc w:val="center"/>
              <w:rPr>
                <w:color w:val="000000"/>
                <w:szCs w:val="18"/>
              </w:rPr>
            </w:pPr>
            <w:r w:rsidRPr="008A12F6">
              <w:rPr>
                <w:color w:val="000000"/>
                <w:szCs w:val="18"/>
              </w:rPr>
              <w:t>pH</w:t>
            </w:r>
          </w:p>
        </w:tc>
        <w:tc>
          <w:tcPr>
            <w:tcW w:w="1842" w:type="dxa"/>
            <w:tcBorders>
              <w:top w:val="single" w:sz="4" w:space="0" w:color="auto"/>
              <w:left w:val="nil"/>
              <w:bottom w:val="single" w:sz="4" w:space="0" w:color="auto"/>
              <w:right w:val="nil"/>
            </w:tcBorders>
            <w:shd w:val="clear" w:color="auto" w:fill="auto"/>
            <w:noWrap/>
            <w:vAlign w:val="center"/>
            <w:hideMark/>
          </w:tcPr>
          <w:p w14:paraId="5D0B3417" w14:textId="77777777" w:rsidR="00FD0384" w:rsidRPr="008A12F6" w:rsidRDefault="00FD0384" w:rsidP="00685324">
            <w:pPr>
              <w:spacing w:before="0" w:after="0"/>
              <w:jc w:val="center"/>
              <w:rPr>
                <w:color w:val="000000"/>
                <w:szCs w:val="18"/>
              </w:rPr>
            </w:pPr>
            <w:r w:rsidRPr="008A12F6">
              <w:rPr>
                <w:color w:val="000000"/>
                <w:szCs w:val="18"/>
              </w:rPr>
              <w:t>DC Pump Drainage and Filling</w:t>
            </w:r>
          </w:p>
        </w:tc>
      </w:tr>
      <w:tr w:rsidR="00FD0384" w:rsidRPr="008A12F6" w14:paraId="540CFF17" w14:textId="77777777" w:rsidTr="00685324">
        <w:trPr>
          <w:trHeight w:val="227"/>
          <w:jc w:val="center"/>
        </w:trPr>
        <w:tc>
          <w:tcPr>
            <w:tcW w:w="622" w:type="dxa"/>
            <w:tcBorders>
              <w:top w:val="single" w:sz="4" w:space="0" w:color="auto"/>
              <w:left w:val="nil"/>
              <w:bottom w:val="nil"/>
              <w:right w:val="nil"/>
            </w:tcBorders>
            <w:shd w:val="clear" w:color="auto" w:fill="auto"/>
            <w:noWrap/>
            <w:vAlign w:val="center"/>
            <w:hideMark/>
          </w:tcPr>
          <w:p w14:paraId="7C6EC933" w14:textId="77777777" w:rsidR="00FD0384" w:rsidRPr="008A12F6" w:rsidRDefault="00FD0384" w:rsidP="00685324">
            <w:pPr>
              <w:spacing w:before="0" w:after="0"/>
              <w:jc w:val="center"/>
              <w:rPr>
                <w:color w:val="000000"/>
                <w:szCs w:val="18"/>
              </w:rPr>
            </w:pPr>
            <w:r w:rsidRPr="008A12F6">
              <w:rPr>
                <w:color w:val="000000"/>
                <w:szCs w:val="18"/>
              </w:rPr>
              <w:t>1</w:t>
            </w:r>
          </w:p>
        </w:tc>
        <w:tc>
          <w:tcPr>
            <w:tcW w:w="1712" w:type="dxa"/>
            <w:tcBorders>
              <w:top w:val="single" w:sz="4" w:space="0" w:color="auto"/>
              <w:left w:val="nil"/>
              <w:bottom w:val="nil"/>
              <w:right w:val="nil"/>
            </w:tcBorders>
            <w:shd w:val="clear" w:color="auto" w:fill="auto"/>
            <w:noWrap/>
            <w:vAlign w:val="center"/>
            <w:hideMark/>
          </w:tcPr>
          <w:p w14:paraId="4129B0FF" w14:textId="77777777" w:rsidR="00FD0384" w:rsidRPr="008A12F6" w:rsidRDefault="00FD0384" w:rsidP="00685324">
            <w:pPr>
              <w:spacing w:before="0" w:after="0"/>
              <w:jc w:val="center"/>
              <w:rPr>
                <w:color w:val="000000"/>
                <w:szCs w:val="18"/>
              </w:rPr>
            </w:pPr>
            <w:r w:rsidRPr="008A12F6">
              <w:rPr>
                <w:color w:val="000000"/>
                <w:szCs w:val="18"/>
              </w:rPr>
              <w:t>Very Acidic</w:t>
            </w:r>
          </w:p>
        </w:tc>
        <w:tc>
          <w:tcPr>
            <w:tcW w:w="1842" w:type="dxa"/>
            <w:tcBorders>
              <w:top w:val="single" w:sz="4" w:space="0" w:color="auto"/>
              <w:left w:val="nil"/>
              <w:bottom w:val="nil"/>
              <w:right w:val="nil"/>
            </w:tcBorders>
            <w:shd w:val="clear" w:color="auto" w:fill="auto"/>
            <w:noWrap/>
            <w:vAlign w:val="center"/>
            <w:hideMark/>
          </w:tcPr>
          <w:p w14:paraId="7778100F" w14:textId="77777777" w:rsidR="00FD0384" w:rsidRPr="008A12F6" w:rsidRDefault="00FD0384" w:rsidP="00685324">
            <w:pPr>
              <w:spacing w:before="0" w:after="0"/>
              <w:jc w:val="center"/>
              <w:rPr>
                <w:color w:val="000000"/>
                <w:szCs w:val="18"/>
              </w:rPr>
            </w:pPr>
            <w:r w:rsidRPr="008A12F6">
              <w:rPr>
                <w:color w:val="000000"/>
                <w:szCs w:val="18"/>
              </w:rPr>
              <w:t>Drain Out</w:t>
            </w:r>
          </w:p>
        </w:tc>
      </w:tr>
      <w:tr w:rsidR="00FD0384" w:rsidRPr="008A12F6" w14:paraId="3E68FAE5" w14:textId="77777777" w:rsidTr="00685324">
        <w:trPr>
          <w:trHeight w:val="227"/>
          <w:jc w:val="center"/>
        </w:trPr>
        <w:tc>
          <w:tcPr>
            <w:tcW w:w="622" w:type="dxa"/>
            <w:tcBorders>
              <w:top w:val="nil"/>
              <w:left w:val="nil"/>
              <w:bottom w:val="nil"/>
              <w:right w:val="nil"/>
            </w:tcBorders>
            <w:shd w:val="clear" w:color="auto" w:fill="auto"/>
            <w:noWrap/>
            <w:vAlign w:val="center"/>
            <w:hideMark/>
          </w:tcPr>
          <w:p w14:paraId="11A30813" w14:textId="77777777" w:rsidR="00FD0384" w:rsidRPr="008A12F6" w:rsidRDefault="00FD0384" w:rsidP="00685324">
            <w:pPr>
              <w:spacing w:before="0" w:after="0"/>
              <w:jc w:val="center"/>
              <w:rPr>
                <w:color w:val="000000"/>
                <w:szCs w:val="18"/>
              </w:rPr>
            </w:pPr>
            <w:r w:rsidRPr="008A12F6">
              <w:rPr>
                <w:color w:val="000000"/>
                <w:szCs w:val="18"/>
              </w:rPr>
              <w:t>2</w:t>
            </w:r>
          </w:p>
        </w:tc>
        <w:tc>
          <w:tcPr>
            <w:tcW w:w="1712" w:type="dxa"/>
            <w:tcBorders>
              <w:top w:val="nil"/>
              <w:left w:val="nil"/>
              <w:bottom w:val="nil"/>
              <w:right w:val="nil"/>
            </w:tcBorders>
            <w:shd w:val="clear" w:color="auto" w:fill="auto"/>
            <w:noWrap/>
            <w:vAlign w:val="center"/>
            <w:hideMark/>
          </w:tcPr>
          <w:p w14:paraId="367977E7" w14:textId="77777777" w:rsidR="00FD0384" w:rsidRPr="008A12F6" w:rsidRDefault="00FD0384" w:rsidP="00685324">
            <w:pPr>
              <w:spacing w:before="0" w:after="0"/>
              <w:jc w:val="center"/>
              <w:rPr>
                <w:color w:val="000000"/>
                <w:szCs w:val="18"/>
              </w:rPr>
            </w:pPr>
            <w:r w:rsidRPr="008A12F6">
              <w:rPr>
                <w:color w:val="000000"/>
                <w:szCs w:val="18"/>
              </w:rPr>
              <w:t>Acid</w:t>
            </w:r>
          </w:p>
        </w:tc>
        <w:tc>
          <w:tcPr>
            <w:tcW w:w="1842" w:type="dxa"/>
            <w:tcBorders>
              <w:top w:val="nil"/>
              <w:left w:val="nil"/>
              <w:bottom w:val="nil"/>
              <w:right w:val="nil"/>
            </w:tcBorders>
            <w:shd w:val="clear" w:color="auto" w:fill="auto"/>
            <w:noWrap/>
            <w:vAlign w:val="center"/>
            <w:hideMark/>
          </w:tcPr>
          <w:p w14:paraId="6CF998D4" w14:textId="77777777" w:rsidR="00FD0384" w:rsidRPr="008A12F6" w:rsidRDefault="00FD0384" w:rsidP="00685324">
            <w:pPr>
              <w:spacing w:before="0" w:after="0"/>
              <w:jc w:val="center"/>
              <w:rPr>
                <w:color w:val="000000"/>
                <w:szCs w:val="18"/>
              </w:rPr>
            </w:pPr>
            <w:r w:rsidRPr="008A12F6">
              <w:rPr>
                <w:color w:val="000000"/>
                <w:szCs w:val="18"/>
              </w:rPr>
              <w:t>Drain Half</w:t>
            </w:r>
          </w:p>
        </w:tc>
      </w:tr>
      <w:tr w:rsidR="00FD0384" w:rsidRPr="008A12F6" w14:paraId="07727CFB" w14:textId="77777777" w:rsidTr="00685324">
        <w:trPr>
          <w:trHeight w:val="227"/>
          <w:jc w:val="center"/>
        </w:trPr>
        <w:tc>
          <w:tcPr>
            <w:tcW w:w="622" w:type="dxa"/>
            <w:tcBorders>
              <w:top w:val="nil"/>
              <w:left w:val="nil"/>
              <w:bottom w:val="nil"/>
              <w:right w:val="nil"/>
            </w:tcBorders>
            <w:shd w:val="clear" w:color="auto" w:fill="auto"/>
            <w:noWrap/>
            <w:vAlign w:val="center"/>
            <w:hideMark/>
          </w:tcPr>
          <w:p w14:paraId="5C6E0306" w14:textId="77777777" w:rsidR="00FD0384" w:rsidRPr="008A12F6" w:rsidRDefault="00FD0384" w:rsidP="00685324">
            <w:pPr>
              <w:spacing w:before="0" w:after="0"/>
              <w:jc w:val="center"/>
              <w:rPr>
                <w:color w:val="000000"/>
                <w:szCs w:val="18"/>
              </w:rPr>
            </w:pPr>
            <w:r w:rsidRPr="008A12F6">
              <w:rPr>
                <w:color w:val="000000"/>
                <w:szCs w:val="18"/>
              </w:rPr>
              <w:t>3</w:t>
            </w:r>
          </w:p>
        </w:tc>
        <w:tc>
          <w:tcPr>
            <w:tcW w:w="1712" w:type="dxa"/>
            <w:tcBorders>
              <w:top w:val="nil"/>
              <w:left w:val="nil"/>
              <w:bottom w:val="nil"/>
              <w:right w:val="nil"/>
            </w:tcBorders>
            <w:shd w:val="clear" w:color="auto" w:fill="auto"/>
            <w:noWrap/>
            <w:vAlign w:val="center"/>
            <w:hideMark/>
          </w:tcPr>
          <w:p w14:paraId="0376E33C" w14:textId="77777777" w:rsidR="00FD0384" w:rsidRPr="008A12F6" w:rsidRDefault="00FD0384" w:rsidP="00685324">
            <w:pPr>
              <w:spacing w:before="0" w:after="0"/>
              <w:jc w:val="center"/>
              <w:rPr>
                <w:color w:val="000000"/>
                <w:szCs w:val="18"/>
              </w:rPr>
            </w:pPr>
            <w:proofErr w:type="spellStart"/>
            <w:r w:rsidRPr="008A12F6">
              <w:rPr>
                <w:color w:val="000000"/>
                <w:szCs w:val="18"/>
              </w:rPr>
              <w:t>Netral</w:t>
            </w:r>
            <w:proofErr w:type="spellEnd"/>
          </w:p>
        </w:tc>
        <w:tc>
          <w:tcPr>
            <w:tcW w:w="1842" w:type="dxa"/>
            <w:tcBorders>
              <w:top w:val="nil"/>
              <w:left w:val="nil"/>
              <w:bottom w:val="nil"/>
              <w:right w:val="nil"/>
            </w:tcBorders>
            <w:shd w:val="clear" w:color="auto" w:fill="auto"/>
            <w:noWrap/>
            <w:vAlign w:val="center"/>
            <w:hideMark/>
          </w:tcPr>
          <w:p w14:paraId="02F8376A" w14:textId="77777777" w:rsidR="00FD0384" w:rsidRPr="008A12F6" w:rsidRDefault="00FD0384" w:rsidP="00685324">
            <w:pPr>
              <w:spacing w:before="0" w:after="0"/>
              <w:jc w:val="center"/>
              <w:rPr>
                <w:color w:val="000000"/>
                <w:szCs w:val="18"/>
              </w:rPr>
            </w:pPr>
            <w:r w:rsidRPr="008A12F6">
              <w:rPr>
                <w:color w:val="000000"/>
                <w:szCs w:val="18"/>
              </w:rPr>
              <w:t>Off</w:t>
            </w:r>
          </w:p>
        </w:tc>
      </w:tr>
      <w:tr w:rsidR="00FD0384" w:rsidRPr="008A12F6" w14:paraId="51988C28" w14:textId="77777777" w:rsidTr="00685324">
        <w:trPr>
          <w:trHeight w:val="227"/>
          <w:jc w:val="center"/>
        </w:trPr>
        <w:tc>
          <w:tcPr>
            <w:tcW w:w="622" w:type="dxa"/>
            <w:tcBorders>
              <w:top w:val="nil"/>
              <w:left w:val="nil"/>
              <w:right w:val="nil"/>
            </w:tcBorders>
            <w:shd w:val="clear" w:color="auto" w:fill="auto"/>
            <w:noWrap/>
            <w:vAlign w:val="center"/>
            <w:hideMark/>
          </w:tcPr>
          <w:p w14:paraId="4E3167C0" w14:textId="77777777" w:rsidR="00FD0384" w:rsidRPr="008A12F6" w:rsidRDefault="00FD0384" w:rsidP="00685324">
            <w:pPr>
              <w:spacing w:before="0" w:after="0"/>
              <w:jc w:val="center"/>
              <w:rPr>
                <w:color w:val="000000"/>
                <w:szCs w:val="18"/>
              </w:rPr>
            </w:pPr>
            <w:r w:rsidRPr="008A12F6">
              <w:rPr>
                <w:color w:val="000000"/>
                <w:szCs w:val="18"/>
              </w:rPr>
              <w:t>4</w:t>
            </w:r>
          </w:p>
        </w:tc>
        <w:tc>
          <w:tcPr>
            <w:tcW w:w="1712" w:type="dxa"/>
            <w:tcBorders>
              <w:top w:val="nil"/>
              <w:left w:val="nil"/>
              <w:right w:val="nil"/>
            </w:tcBorders>
            <w:shd w:val="clear" w:color="auto" w:fill="auto"/>
            <w:noWrap/>
            <w:vAlign w:val="center"/>
            <w:hideMark/>
          </w:tcPr>
          <w:p w14:paraId="586614EB" w14:textId="77777777" w:rsidR="00FD0384" w:rsidRPr="008A12F6" w:rsidRDefault="00FD0384" w:rsidP="00685324">
            <w:pPr>
              <w:spacing w:before="0" w:after="0"/>
              <w:jc w:val="center"/>
              <w:rPr>
                <w:color w:val="000000"/>
                <w:szCs w:val="18"/>
              </w:rPr>
            </w:pPr>
            <w:r w:rsidRPr="008A12F6">
              <w:rPr>
                <w:color w:val="000000"/>
                <w:szCs w:val="18"/>
              </w:rPr>
              <w:t>Alkaline</w:t>
            </w:r>
          </w:p>
        </w:tc>
        <w:tc>
          <w:tcPr>
            <w:tcW w:w="1842" w:type="dxa"/>
            <w:tcBorders>
              <w:top w:val="nil"/>
              <w:left w:val="nil"/>
              <w:right w:val="nil"/>
            </w:tcBorders>
            <w:shd w:val="clear" w:color="auto" w:fill="auto"/>
            <w:noWrap/>
            <w:vAlign w:val="center"/>
            <w:hideMark/>
          </w:tcPr>
          <w:p w14:paraId="5F3D66AB" w14:textId="77777777" w:rsidR="00FD0384" w:rsidRPr="008A12F6" w:rsidRDefault="00FD0384" w:rsidP="00685324">
            <w:pPr>
              <w:spacing w:before="0" w:after="0"/>
              <w:jc w:val="center"/>
              <w:rPr>
                <w:color w:val="000000"/>
                <w:szCs w:val="18"/>
              </w:rPr>
            </w:pPr>
            <w:r w:rsidRPr="008A12F6">
              <w:rPr>
                <w:color w:val="000000"/>
                <w:szCs w:val="18"/>
              </w:rPr>
              <w:t>Drain Half</w:t>
            </w:r>
          </w:p>
        </w:tc>
      </w:tr>
      <w:tr w:rsidR="00FD0384" w:rsidRPr="008A12F6" w14:paraId="197E6533" w14:textId="77777777" w:rsidTr="00685324">
        <w:trPr>
          <w:trHeight w:val="227"/>
          <w:jc w:val="center"/>
        </w:trPr>
        <w:tc>
          <w:tcPr>
            <w:tcW w:w="622" w:type="dxa"/>
            <w:tcBorders>
              <w:top w:val="nil"/>
              <w:left w:val="nil"/>
              <w:bottom w:val="single" w:sz="4" w:space="0" w:color="auto"/>
              <w:right w:val="nil"/>
            </w:tcBorders>
            <w:shd w:val="clear" w:color="auto" w:fill="auto"/>
            <w:noWrap/>
            <w:vAlign w:val="center"/>
            <w:hideMark/>
          </w:tcPr>
          <w:p w14:paraId="6445B2CB" w14:textId="77777777" w:rsidR="00FD0384" w:rsidRPr="008A12F6" w:rsidRDefault="00FD0384" w:rsidP="00685324">
            <w:pPr>
              <w:spacing w:before="0" w:after="0"/>
              <w:jc w:val="center"/>
              <w:rPr>
                <w:color w:val="000000"/>
                <w:szCs w:val="18"/>
              </w:rPr>
            </w:pPr>
            <w:r w:rsidRPr="008A12F6">
              <w:rPr>
                <w:color w:val="000000"/>
                <w:szCs w:val="18"/>
              </w:rPr>
              <w:t>5</w:t>
            </w:r>
          </w:p>
        </w:tc>
        <w:tc>
          <w:tcPr>
            <w:tcW w:w="1712" w:type="dxa"/>
            <w:tcBorders>
              <w:top w:val="nil"/>
              <w:left w:val="nil"/>
              <w:bottom w:val="single" w:sz="4" w:space="0" w:color="auto"/>
              <w:right w:val="nil"/>
            </w:tcBorders>
            <w:shd w:val="clear" w:color="auto" w:fill="auto"/>
            <w:noWrap/>
            <w:vAlign w:val="center"/>
            <w:hideMark/>
          </w:tcPr>
          <w:p w14:paraId="60E914E6" w14:textId="77777777" w:rsidR="00FD0384" w:rsidRPr="008A12F6" w:rsidRDefault="00FD0384" w:rsidP="00685324">
            <w:pPr>
              <w:spacing w:before="0" w:after="0"/>
              <w:jc w:val="center"/>
              <w:rPr>
                <w:color w:val="000000"/>
                <w:szCs w:val="18"/>
              </w:rPr>
            </w:pPr>
            <w:r w:rsidRPr="008A12F6">
              <w:rPr>
                <w:color w:val="000000"/>
                <w:szCs w:val="18"/>
              </w:rPr>
              <w:t>Highly Alkaline</w:t>
            </w:r>
          </w:p>
        </w:tc>
        <w:tc>
          <w:tcPr>
            <w:tcW w:w="1842" w:type="dxa"/>
            <w:tcBorders>
              <w:top w:val="nil"/>
              <w:left w:val="nil"/>
              <w:bottom w:val="single" w:sz="4" w:space="0" w:color="auto"/>
              <w:right w:val="nil"/>
            </w:tcBorders>
            <w:shd w:val="clear" w:color="auto" w:fill="auto"/>
            <w:noWrap/>
            <w:vAlign w:val="center"/>
            <w:hideMark/>
          </w:tcPr>
          <w:p w14:paraId="68D39EC2" w14:textId="77777777" w:rsidR="00FD0384" w:rsidRPr="008A12F6" w:rsidRDefault="00FD0384" w:rsidP="00685324">
            <w:pPr>
              <w:spacing w:before="0" w:after="0"/>
              <w:jc w:val="center"/>
              <w:rPr>
                <w:color w:val="000000"/>
                <w:szCs w:val="18"/>
              </w:rPr>
            </w:pPr>
            <w:r w:rsidRPr="008A12F6">
              <w:rPr>
                <w:color w:val="000000"/>
                <w:szCs w:val="18"/>
              </w:rPr>
              <w:t>Drain Out</w:t>
            </w:r>
          </w:p>
        </w:tc>
      </w:tr>
    </w:tbl>
    <w:p w14:paraId="20FD1E82" w14:textId="77777777" w:rsidR="00FD0384" w:rsidRDefault="00FD0384" w:rsidP="00FD0384">
      <w:pPr>
        <w:spacing w:before="120" w:after="0"/>
        <w:ind w:firstLine="274"/>
        <w:jc w:val="both"/>
        <w:rPr>
          <w:sz w:val="20"/>
          <w:szCs w:val="20"/>
        </w:rPr>
      </w:pPr>
      <w:r>
        <w:rPr>
          <w:sz w:val="20"/>
          <w:szCs w:val="20"/>
        </w:rPr>
        <w:t>T</w:t>
      </w:r>
      <w:r w:rsidRPr="0077283A">
        <w:rPr>
          <w:sz w:val="20"/>
          <w:szCs w:val="20"/>
        </w:rPr>
        <w:t xml:space="preserve">he fuzzy temperature and pH input system has no correlation with each other, on tables 1 and 2 gives a detailed overview of how the system responds to each temperature condition and pH separately to maintain optimal aquarium water conditions. The author also describes several conditions where the temperature and pH input results experience several possibilities that occur at the same time producing different outputs also for each fuzzy system. Therefore, in table 1 the temperature input system will produce the heater and the </w:t>
      </w:r>
      <w:proofErr w:type="spellStart"/>
      <w:r w:rsidRPr="0077283A">
        <w:rPr>
          <w:sz w:val="20"/>
          <w:szCs w:val="20"/>
        </w:rPr>
        <w:t>peltier</w:t>
      </w:r>
      <w:proofErr w:type="spellEnd"/>
      <w:r w:rsidRPr="0077283A">
        <w:rPr>
          <w:sz w:val="20"/>
          <w:szCs w:val="20"/>
        </w:rPr>
        <w:t xml:space="preserve"> output, whereas in table 2 the pH input system would produce the output in the form of the action of a DC pump. Thus, the </w:t>
      </w:r>
      <w:proofErr w:type="spellStart"/>
      <w:r w:rsidRPr="0077283A">
        <w:rPr>
          <w:sz w:val="20"/>
          <w:szCs w:val="20"/>
        </w:rPr>
        <w:t>defusification</w:t>
      </w:r>
      <w:proofErr w:type="spellEnd"/>
      <w:r w:rsidRPr="0077283A">
        <w:rPr>
          <w:sz w:val="20"/>
          <w:szCs w:val="20"/>
        </w:rPr>
        <w:t xml:space="preserve"> process in this system produces two independent </w:t>
      </w:r>
      <w:proofErr w:type="spellStart"/>
      <w:r w:rsidRPr="0077283A">
        <w:rPr>
          <w:sz w:val="20"/>
          <w:szCs w:val="20"/>
        </w:rPr>
        <w:t>outputtes</w:t>
      </w:r>
      <w:proofErr w:type="spellEnd"/>
      <w:r w:rsidRPr="0077283A">
        <w:rPr>
          <w:sz w:val="20"/>
          <w:szCs w:val="20"/>
        </w:rPr>
        <w:t>, namely heater-</w:t>
      </w:r>
      <w:proofErr w:type="spellStart"/>
      <w:r w:rsidRPr="0077283A">
        <w:rPr>
          <w:sz w:val="20"/>
          <w:szCs w:val="20"/>
        </w:rPr>
        <w:t>peltier</w:t>
      </w:r>
      <w:proofErr w:type="spellEnd"/>
      <w:r w:rsidRPr="0077283A">
        <w:rPr>
          <w:sz w:val="20"/>
          <w:szCs w:val="20"/>
        </w:rPr>
        <w:t xml:space="preserve"> and DC pump based on the temperature conditions and the pH of the water in the aquarium. These two separate sets of </w:t>
      </w:r>
      <w:proofErr w:type="spellStart"/>
      <w:r w:rsidRPr="0077283A">
        <w:rPr>
          <w:sz w:val="20"/>
          <w:szCs w:val="20"/>
        </w:rPr>
        <w:t>defusifification</w:t>
      </w:r>
      <w:proofErr w:type="spellEnd"/>
      <w:r w:rsidRPr="0077283A">
        <w:rPr>
          <w:sz w:val="20"/>
          <w:szCs w:val="20"/>
        </w:rPr>
        <w:t xml:space="preserve"> results provide precise control over each water condition parameter, adjusting the system response to the exact conditions.</w:t>
      </w:r>
    </w:p>
    <w:p w14:paraId="298837EC" w14:textId="77777777" w:rsidR="00FD0384" w:rsidRDefault="00FD0384" w:rsidP="00FD0384">
      <w:pPr>
        <w:spacing w:before="0"/>
        <w:ind w:firstLine="274"/>
        <w:jc w:val="both"/>
        <w:rPr>
          <w:sz w:val="20"/>
          <w:szCs w:val="20"/>
        </w:rPr>
      </w:pPr>
      <w:r w:rsidRPr="000E30CB">
        <w:rPr>
          <w:sz w:val="20"/>
          <w:szCs w:val="20"/>
        </w:rPr>
        <w:t xml:space="preserve">One of the techniques used in the </w:t>
      </w:r>
      <w:proofErr w:type="spellStart"/>
      <w:r w:rsidRPr="000E30CB">
        <w:rPr>
          <w:sz w:val="20"/>
          <w:szCs w:val="20"/>
        </w:rPr>
        <w:t>defusification</w:t>
      </w:r>
      <w:proofErr w:type="spellEnd"/>
      <w:r w:rsidRPr="000E30CB">
        <w:rPr>
          <w:sz w:val="20"/>
          <w:szCs w:val="20"/>
        </w:rPr>
        <w:t xml:space="preserve"> process is the </w:t>
      </w:r>
      <w:proofErr w:type="spellStart"/>
      <w:r w:rsidRPr="000E30CB">
        <w:rPr>
          <w:sz w:val="20"/>
          <w:szCs w:val="20"/>
        </w:rPr>
        <w:t>centeroid</w:t>
      </w:r>
      <w:proofErr w:type="spellEnd"/>
      <w:r w:rsidRPr="000E30CB">
        <w:rPr>
          <w:sz w:val="20"/>
          <w:szCs w:val="20"/>
        </w:rPr>
        <w:t xml:space="preserve"> method, also known as the Center of Gravity method (COG). In this context, the center of gravity or </w:t>
      </w:r>
      <w:proofErr w:type="spellStart"/>
      <w:r w:rsidRPr="000E30CB">
        <w:rPr>
          <w:sz w:val="20"/>
          <w:szCs w:val="20"/>
        </w:rPr>
        <w:t>centeroids</w:t>
      </w:r>
      <w:proofErr w:type="spellEnd"/>
      <w:r w:rsidRPr="000E30CB">
        <w:rPr>
          <w:sz w:val="20"/>
          <w:szCs w:val="20"/>
        </w:rPr>
        <w:t xml:space="preserve"> can be regarded as a point along an axis that balances the gap between the areas on the left and right. The calculation of </w:t>
      </w:r>
      <w:proofErr w:type="spellStart"/>
      <w:r w:rsidRPr="000E30CB">
        <w:rPr>
          <w:sz w:val="20"/>
          <w:szCs w:val="20"/>
        </w:rPr>
        <w:t>centeroids</w:t>
      </w:r>
      <w:proofErr w:type="spellEnd"/>
      <w:r w:rsidRPr="000E30CB">
        <w:rPr>
          <w:sz w:val="20"/>
          <w:szCs w:val="20"/>
        </w:rPr>
        <w:t xml:space="preserve"> is done using the following equation:</w:t>
      </w:r>
    </w:p>
    <w:p w14:paraId="69D61247" w14:textId="77777777" w:rsidR="00FD0384" w:rsidRDefault="00000000" w:rsidP="00FD0384">
      <w:pPr>
        <w:spacing w:before="0"/>
        <w:ind w:firstLine="274"/>
        <w:jc w:val="both"/>
        <w:rPr>
          <w:sz w:val="20"/>
          <w:szCs w:val="20"/>
        </w:rPr>
      </w:pPr>
      <m:oMathPara>
        <m:oMath>
          <m:acc>
            <m:accPr>
              <m:chr m:val="̅"/>
              <m:ctrlPr>
                <w:rPr>
                  <w:rFonts w:ascii="Cambria Math" w:hAnsi="Cambria Math"/>
                  <w:i/>
                  <w:sz w:val="20"/>
                  <w:szCs w:val="20"/>
                </w:rPr>
              </m:ctrlPr>
            </m:accPr>
            <m:e>
              <m:r>
                <w:rPr>
                  <w:rFonts w:ascii="Cambria Math" w:hAnsi="Cambria Math"/>
                  <w:sz w:val="20"/>
                  <w:szCs w:val="20"/>
                </w:rPr>
                <m:t>y</m:t>
              </m:r>
            </m:e>
          </m:acc>
          <m:r>
            <w:rPr>
              <w:rFonts w:ascii="Cambria Math" w:hAnsi="Cambria Math"/>
              <w:sz w:val="20"/>
              <w:szCs w:val="20"/>
            </w:rPr>
            <m:t>=</m:t>
          </m:r>
          <m:f>
            <m:fPr>
              <m:ctrlPr>
                <w:rPr>
                  <w:rFonts w:ascii="Cambria Math" w:hAnsi="Cambria Math"/>
                  <w:i/>
                  <w:sz w:val="20"/>
                  <w:szCs w:val="20"/>
                </w:rPr>
              </m:ctrlPr>
            </m:fPr>
            <m:num>
              <m:nary>
                <m:naryPr>
                  <m:limLoc m:val="subSup"/>
                  <m:ctrlPr>
                    <w:rPr>
                      <w:rFonts w:ascii="Cambria Math" w:hAnsi="Cambria Math"/>
                      <w:i/>
                      <w:sz w:val="20"/>
                      <w:szCs w:val="20"/>
                    </w:rPr>
                  </m:ctrlPr>
                </m:naryPr>
                <m:sub>
                  <m:r>
                    <w:rPr>
                      <w:rFonts w:ascii="Cambria Math" w:hAnsi="Cambria Math"/>
                      <w:sz w:val="20"/>
                      <w:szCs w:val="20"/>
                    </w:rPr>
                    <m:t>Y-min</m:t>
                  </m:r>
                </m:sub>
                <m:sup>
                  <m:r>
                    <w:rPr>
                      <w:rFonts w:ascii="Cambria Math" w:hAnsi="Cambria Math"/>
                      <w:sz w:val="20"/>
                      <w:szCs w:val="20"/>
                    </w:rPr>
                    <m:t>Y-max</m:t>
                  </m:r>
                </m:sup>
                <m:e>
                  <m:r>
                    <w:rPr>
                      <w:rFonts w:ascii="Cambria Math" w:hAnsi="Cambria Math"/>
                      <w:sz w:val="20"/>
                      <w:szCs w:val="20"/>
                    </w:rPr>
                    <m:t>y.μY</m:t>
                  </m:r>
                  <m:d>
                    <m:dPr>
                      <m:ctrlPr>
                        <w:rPr>
                          <w:rFonts w:ascii="Cambria Math" w:hAnsi="Cambria Math"/>
                          <w:i/>
                          <w:sz w:val="20"/>
                          <w:szCs w:val="20"/>
                        </w:rPr>
                      </m:ctrlPr>
                    </m:dPr>
                    <m:e>
                      <m:r>
                        <w:rPr>
                          <w:rFonts w:ascii="Cambria Math" w:hAnsi="Cambria Math"/>
                          <w:sz w:val="20"/>
                          <w:szCs w:val="20"/>
                        </w:rPr>
                        <m:t>y</m:t>
                      </m:r>
                    </m:e>
                  </m:d>
                  <m:r>
                    <w:rPr>
                      <w:rFonts w:ascii="Cambria Math" w:hAnsi="Cambria Math"/>
                      <w:sz w:val="20"/>
                      <w:szCs w:val="20"/>
                    </w:rPr>
                    <m:t>dy</m:t>
                  </m:r>
                </m:e>
              </m:nary>
            </m:num>
            <m:den>
              <m:nary>
                <m:naryPr>
                  <m:limLoc m:val="subSup"/>
                  <m:ctrlPr>
                    <w:rPr>
                      <w:rFonts w:ascii="Cambria Math" w:hAnsi="Cambria Math"/>
                      <w:i/>
                      <w:sz w:val="20"/>
                      <w:szCs w:val="20"/>
                    </w:rPr>
                  </m:ctrlPr>
                </m:naryPr>
                <m:sub>
                  <m:r>
                    <w:rPr>
                      <w:rFonts w:ascii="Cambria Math" w:hAnsi="Cambria Math"/>
                      <w:sz w:val="20"/>
                      <w:szCs w:val="20"/>
                    </w:rPr>
                    <m:t>Y-min</m:t>
                  </m:r>
                </m:sub>
                <m:sup>
                  <m:r>
                    <w:rPr>
                      <w:rFonts w:ascii="Cambria Math" w:hAnsi="Cambria Math"/>
                      <w:sz w:val="20"/>
                      <w:szCs w:val="20"/>
                    </w:rPr>
                    <m:t>Y-max</m:t>
                  </m:r>
                </m:sup>
                <m:e>
                  <m:r>
                    <w:rPr>
                      <w:rFonts w:ascii="Cambria Math" w:hAnsi="Cambria Math"/>
                      <w:sz w:val="20"/>
                      <w:szCs w:val="20"/>
                    </w:rPr>
                    <m:t>μY</m:t>
                  </m:r>
                  <m:d>
                    <m:dPr>
                      <m:ctrlPr>
                        <w:rPr>
                          <w:rFonts w:ascii="Cambria Math" w:hAnsi="Cambria Math"/>
                          <w:i/>
                          <w:sz w:val="20"/>
                          <w:szCs w:val="20"/>
                        </w:rPr>
                      </m:ctrlPr>
                    </m:dPr>
                    <m:e>
                      <m:r>
                        <w:rPr>
                          <w:rFonts w:ascii="Cambria Math" w:hAnsi="Cambria Math"/>
                          <w:sz w:val="20"/>
                          <w:szCs w:val="20"/>
                        </w:rPr>
                        <m:t>y</m:t>
                      </m:r>
                    </m:e>
                  </m:d>
                  <m:r>
                    <w:rPr>
                      <w:rFonts w:ascii="Cambria Math" w:hAnsi="Cambria Math"/>
                      <w:sz w:val="20"/>
                      <w:szCs w:val="20"/>
                    </w:rPr>
                    <m:t>dy</m:t>
                  </m:r>
                </m:e>
              </m:nary>
            </m:den>
          </m:f>
        </m:oMath>
      </m:oMathPara>
    </w:p>
    <w:p w14:paraId="5A0A7035" w14:textId="1917B2BB" w:rsidR="004272D0" w:rsidRDefault="001D26F4" w:rsidP="004501D1">
      <w:pPr>
        <w:pStyle w:val="Heading1"/>
        <w:keepLines/>
        <w:tabs>
          <w:tab w:val="left" w:pos="173"/>
          <w:tab w:val="left" w:pos="216"/>
          <w:tab w:val="left" w:pos="360"/>
        </w:tabs>
        <w:spacing w:before="160" w:after="80"/>
      </w:pPr>
      <w:r>
        <w:t>Results and Discussion</w:t>
      </w:r>
    </w:p>
    <w:p w14:paraId="07854A02" w14:textId="14FA3D58" w:rsidR="004272D0" w:rsidRPr="004272D0" w:rsidRDefault="001D26F4" w:rsidP="004272D0">
      <w:pPr>
        <w:pStyle w:val="ListParagraph"/>
        <w:numPr>
          <w:ilvl w:val="0"/>
          <w:numId w:val="4"/>
        </w:numPr>
        <w:pBdr>
          <w:top w:val="nil"/>
          <w:left w:val="nil"/>
          <w:bottom w:val="nil"/>
          <w:right w:val="nil"/>
          <w:between w:val="nil"/>
        </w:pBdr>
        <w:tabs>
          <w:tab w:val="left" w:pos="270"/>
        </w:tabs>
        <w:spacing w:before="0" w:line="228" w:lineRule="auto"/>
        <w:ind w:left="360"/>
        <w:jc w:val="both"/>
        <w:rPr>
          <w:rFonts w:ascii="Times New Roman" w:hAnsi="Times New Roman"/>
          <w:i/>
          <w:iCs/>
          <w:sz w:val="20"/>
          <w:szCs w:val="20"/>
        </w:rPr>
      </w:pPr>
      <w:r>
        <w:rPr>
          <w:rFonts w:ascii="Times New Roman" w:hAnsi="Times New Roman"/>
          <w:i/>
          <w:iCs/>
          <w:sz w:val="20"/>
          <w:szCs w:val="20"/>
        </w:rPr>
        <w:t>Results</w:t>
      </w:r>
    </w:p>
    <w:p w14:paraId="6D5F22DB" w14:textId="69934FA2" w:rsidR="004272D0" w:rsidRDefault="006D32FB" w:rsidP="00C10EF8">
      <w:pPr>
        <w:ind w:firstLine="270"/>
        <w:jc w:val="both"/>
        <w:rPr>
          <w:sz w:val="20"/>
          <w:szCs w:val="20"/>
        </w:rPr>
      </w:pPr>
      <w:r w:rsidRPr="006D32FB">
        <w:rPr>
          <w:sz w:val="20"/>
          <w:szCs w:val="20"/>
        </w:rPr>
        <w:t>The temperature and pH control system for Betta fish fry aquarium water using the fuzzy logic method aims to control and maintain good and ideal aquarium water temperature and pH for Betta fish fry</w:t>
      </w:r>
      <w:r w:rsidR="00EB239F">
        <w:rPr>
          <w:sz w:val="20"/>
          <w:szCs w:val="20"/>
        </w:rPr>
        <w:t>.</w:t>
      </w:r>
    </w:p>
    <w:p w14:paraId="5093F2F8" w14:textId="77D9B660" w:rsidR="00EB239F" w:rsidRDefault="00EB239F" w:rsidP="00EB239F">
      <w:pPr>
        <w:jc w:val="center"/>
        <w:rPr>
          <w:sz w:val="20"/>
          <w:szCs w:val="20"/>
        </w:rPr>
      </w:pPr>
      <w:r>
        <w:rPr>
          <w:noProof/>
          <w:sz w:val="20"/>
          <w:szCs w:val="20"/>
        </w:rPr>
        <w:drawing>
          <wp:inline distT="0" distB="0" distL="0" distR="0" wp14:anchorId="76368725" wp14:editId="12D90CE5">
            <wp:extent cx="2328545" cy="1753277"/>
            <wp:effectExtent l="0" t="0" r="0" b="0"/>
            <wp:docPr id="20215973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97395" name="Picture 202159739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34495" cy="1757757"/>
                    </a:xfrm>
                    <a:prstGeom prst="rect">
                      <a:avLst/>
                    </a:prstGeom>
                  </pic:spPr>
                </pic:pic>
              </a:graphicData>
            </a:graphic>
          </wp:inline>
        </w:drawing>
      </w:r>
    </w:p>
    <w:p w14:paraId="141391F0" w14:textId="2FE8E020" w:rsidR="006571C4" w:rsidRPr="006571C4" w:rsidRDefault="00082FBA" w:rsidP="00CB7E29">
      <w:pPr>
        <w:tabs>
          <w:tab w:val="left" w:pos="0"/>
        </w:tabs>
        <w:spacing w:before="0"/>
        <w:ind w:firstLine="14"/>
        <w:jc w:val="center"/>
        <w:rPr>
          <w:szCs w:val="18"/>
        </w:rPr>
      </w:pPr>
      <w:r>
        <w:rPr>
          <w:szCs w:val="18"/>
        </w:rPr>
        <w:t>Figure</w:t>
      </w:r>
      <w:r w:rsidR="006571C4" w:rsidRPr="006571C4">
        <w:rPr>
          <w:szCs w:val="18"/>
        </w:rPr>
        <w:t xml:space="preserve"> </w:t>
      </w:r>
      <w:r w:rsidR="00BC0421">
        <w:rPr>
          <w:szCs w:val="18"/>
        </w:rPr>
        <w:t>10</w:t>
      </w:r>
      <w:r w:rsidR="006571C4" w:rsidRPr="006571C4">
        <w:rPr>
          <w:szCs w:val="18"/>
        </w:rPr>
        <w:t xml:space="preserve">. </w:t>
      </w:r>
      <w:r>
        <w:rPr>
          <w:szCs w:val="18"/>
        </w:rPr>
        <w:t>System Realization and Implementation</w:t>
      </w:r>
    </w:p>
    <w:p w14:paraId="09E3B00A" w14:textId="0720A2FB" w:rsidR="003B597A" w:rsidRDefault="00BC41F7" w:rsidP="00A35312">
      <w:pPr>
        <w:spacing w:after="0"/>
        <w:ind w:firstLine="270"/>
        <w:jc w:val="both"/>
        <w:rPr>
          <w:sz w:val="20"/>
          <w:szCs w:val="20"/>
        </w:rPr>
      </w:pPr>
      <w:r w:rsidRPr="00BC41F7">
        <w:rPr>
          <w:sz w:val="20"/>
          <w:szCs w:val="20"/>
        </w:rPr>
        <w:t>The image above shows the physical form of the tool which was built by combining three sensors, namely the DS18B20 temperature sensor, pH sensor and ultrasonic sensor. Where the results of the temperature sensor and pH sensor readings will be used in a fuzzy logic system, while the ultrasonic sensor is used as a water level limit trigger when draining and filling the aquarium water. The ideal water temperature for Betta fish fry is 28</w:t>
      </w:r>
      <w:r w:rsidR="005A3462">
        <w:rPr>
          <w:rFonts w:ascii="Calibri" w:hAnsi="Calibri" w:cs="Calibri"/>
          <w:sz w:val="20"/>
          <w:szCs w:val="20"/>
        </w:rPr>
        <w:t>°</w:t>
      </w:r>
      <w:r w:rsidRPr="00BC41F7">
        <w:rPr>
          <w:sz w:val="20"/>
          <w:szCs w:val="20"/>
        </w:rPr>
        <w:t>C-30</w:t>
      </w:r>
      <w:r w:rsidR="005A3462">
        <w:rPr>
          <w:rFonts w:ascii="Calibri" w:hAnsi="Calibri" w:cs="Calibri"/>
          <w:sz w:val="20"/>
          <w:szCs w:val="20"/>
        </w:rPr>
        <w:t>°</w:t>
      </w:r>
      <w:r w:rsidRPr="00BC41F7">
        <w:rPr>
          <w:sz w:val="20"/>
          <w:szCs w:val="20"/>
        </w:rPr>
        <w:t>C and the ideal water pH for Betta fish fry is in the range of 6.5-8</w:t>
      </w:r>
      <w:r>
        <w:rPr>
          <w:sz w:val="20"/>
          <w:szCs w:val="20"/>
        </w:rPr>
        <w:t xml:space="preserve"> </w:t>
      </w:r>
      <w:r w:rsidR="0073372C">
        <w:rPr>
          <w:sz w:val="20"/>
          <w:szCs w:val="20"/>
        </w:rPr>
        <w:fldChar w:fldCharType="begin" w:fldLock="1"/>
      </w:r>
      <w:r w:rsidR="0073372C">
        <w:rPr>
          <w:sz w:val="20"/>
          <w:szCs w:val="20"/>
        </w:rPr>
        <w:instrText>ADDIN CSL_CITATION {"citationItems":[{"id":"ITEM-1","itemData":{"DOI":"10.13170/depik.8.3.13916","ISSN":"20897790","abstract":"Abstract. Temperurate is one of the important parameter in the embryo development of fish; However, to date no information this effect on the Betta splendens. Hence, this study aims to determine the effect of temperature on egg hatchability and survival of betta fish larvae. Samples of betta fish used in this study are similar in size and from the same type of broodstock. A completely randomized design used with four treatments and three replications. The parameters observed were the process of egg development, fertilization rate, hatching rate, hatching duration, survival rate, and water quality (pH, DO, temperature). The results showed that the relation between temperature and fertilization rate was not significantly different, whereas the calculated F value (0.23) ˂ F table 0.05 (4.07). The relation between temperature and hatching rate has a very significant effect, F value (18.91) ˃ F table 0.05 (4.07). The relation of temperature to hatching time showed the same difference, and the relation of temperature to survival of betta fish (Betta spelendes) larvae is significant with F ¬ values (39.98) F table 0.05 (4.07). Water quality parameters during the study were pH 7 - 7.5, DO 5.0 - 7.7 ppm and temperature at 27 - 29 oC.Keywords: Betta fish eggs, temperature, embryogenesis Abstrak.  Suhu adalah salah satu faktor menentukak proses perkembangan embrio pada ikan, namun pengaruh ini belum pernah diamati pada ikan cupang Betta splendens. Oleh karena itu, penelitian ini bertujuan untuk mengetahui pengaruh suhu terhadap perkembangan embrio, daya tetas telur dan kelangsungan hidup larva ikan cupang. Induk ikan cupang yang digunakan memiliki ukuran yang sama dan dari induk jenis yang sama. Adapun rancangan yang digunakan dalam penelitian adalah rancangan acak non factorialdengan 4 perlakuan 3 kali ulangan. Parameter yang diamati adalah proses perkembangan telur, tingkat pembuahan telur, tingkat penetasan telur, lama penetasan telur, tingkat kelangsungan hidup dan kualitas air pH, DO, suhu ruangan. Hasil penelitian menunjukkan bahwa hubungan suhu terhadap tingkat pembuahan telur tidak berbedanyata, dimana nilai F hitung (0,23) ˂ F tabel 0,05 (4,07). Hubungan suhu terhadap tingkat penetasan telur berpengaruh sangat berbedanyata, dimana nilai F hitung (18,91) ˃ F tabel 0,05 (4,07). Hubungan suhu terhadap lama penetasan menunjukkan berbeda sama, dan hubungan suhu terhadap kelangsungan hidup berpengaruh nyata terhadap kelangsungan hidup larva ikan cupang (Betta s…","author":[{"dropping-particle":"","family":"Mustaqim","given":"Mustaqim","non-dropping-particle":"","parse-names":false,"suffix":""},{"dropping-particle":"","family":"Eriani","given":"Kartini","non-dropping-particle":"","parse-names":false,"suffix":""},{"dropping-particle":"","family":"Erlangga","given":"Erlangga","non-dropping-particle":"","parse-names":false,"suffix":""},{"dropping-particle":"","family":"Rusyidi","given":"Rachmawati","non-dropping-particle":"","parse-names":false,"suffix":""}],"container-title":"Depik","id":"ITEM-1","issue":"3","issued":{"date-parts":[["2019"]]},"page":"235-242","title":"Pengaruh suhu terhadap perkembangan embrio ikan Cupang Betta splendens","type":"article-journal","volume":"8"},"uris":["http://www.mendeley.com/documents/?uuid=992675ef-50b5-460e-a324-e49acf5a9d44"]}],"mendeley":{"formattedCitation":"[4]","plainTextFormattedCitation":"[4]","previouslyFormattedCitation":"[4]"},"properties":{"noteIndex":0},"schema":"https://github.com/citation-style-language/schema/raw/master/csl-citation.json"}</w:instrText>
      </w:r>
      <w:r w:rsidR="0073372C">
        <w:rPr>
          <w:sz w:val="20"/>
          <w:szCs w:val="20"/>
        </w:rPr>
        <w:fldChar w:fldCharType="separate"/>
      </w:r>
      <w:r w:rsidR="0073372C" w:rsidRPr="0073372C">
        <w:rPr>
          <w:noProof/>
          <w:sz w:val="20"/>
          <w:szCs w:val="20"/>
        </w:rPr>
        <w:t>[4]</w:t>
      </w:r>
      <w:r w:rsidR="0073372C">
        <w:rPr>
          <w:sz w:val="20"/>
          <w:szCs w:val="20"/>
        </w:rPr>
        <w:fldChar w:fldCharType="end"/>
      </w:r>
      <w:r w:rsidR="0073372C">
        <w:rPr>
          <w:sz w:val="20"/>
          <w:szCs w:val="20"/>
        </w:rPr>
        <w:fldChar w:fldCharType="begin" w:fldLock="1"/>
      </w:r>
      <w:r w:rsidR="0073372C">
        <w:rPr>
          <w:sz w:val="20"/>
          <w:szCs w:val="20"/>
        </w:rPr>
        <w:instrText>ADDIN CSL_CITATION {"citationItems":[{"id":"ITEM-1","itemData":{"abstract":"RAHMAT SAL FITRAH (2023) : RANCANG BANGUN ALAT MONITORING DAN PENGENDALI PH SERTA SUHU AIR PADA BUDI DAYA IKAN CUPANG Pembudidaya ikan cupang …","author":[{"dropping-particle":"","family":"Sebagai","given":"Diajukan","non-dropping-particle":"","parse-names":false,"suffix":""},{"dropping-particle":"","family":"Satu","given":"Salah","non-dropping-particle":"","parse-names":false,"suffix":""},{"dropping-particle":"","family":"Gelar","given":"Memperoleh","non-dropping-particle":"","parse-names":false,"suffix":""},{"dropping-particle":"","family":"Teknik","given":"Sarjana","non-dropping-particle":"","parse-names":false,"suffix":""},{"dropping-particle":"","family":"Studi","given":"Program","non-dropping-particle":"","parse-names":false,"suffix":""},{"dropping-particle":"","family":"Elektro","given":"Teknik","non-dropping-particle":"","parse-names":false,"suffix":""},{"dropping-particle":"","family":"Sains","given":"Fakultas","non-dropping-particle":"","parse-names":false,"suffix":""}],"id":"ITEM-1","issued":{"date-parts":[["2023"]]},"title":"Rancang bangun alat monitoring dan pengendali ph serta suhu air pada budi daya ikan cupang tugas akhir","type":"article-journal"},"uris":["http://www.mendeley.com/documents/?uuid=2b8a5441-0f1c-4a0d-b152-efde41393eed"]}],"mendeley":{"formattedCitation":"[6]","plainTextFormattedCitation":"[6]","previouslyFormattedCitation":"[6]"},"properties":{"noteIndex":0},"schema":"https://github.com/citation-style-language/schema/raw/master/csl-citation.json"}</w:instrText>
      </w:r>
      <w:r w:rsidR="0073372C">
        <w:rPr>
          <w:sz w:val="20"/>
          <w:szCs w:val="20"/>
        </w:rPr>
        <w:fldChar w:fldCharType="separate"/>
      </w:r>
      <w:r w:rsidR="0073372C" w:rsidRPr="0073372C">
        <w:rPr>
          <w:noProof/>
          <w:sz w:val="20"/>
          <w:szCs w:val="20"/>
        </w:rPr>
        <w:t>[6]</w:t>
      </w:r>
      <w:r w:rsidR="0073372C">
        <w:rPr>
          <w:sz w:val="20"/>
          <w:szCs w:val="20"/>
        </w:rPr>
        <w:fldChar w:fldCharType="end"/>
      </w:r>
      <w:r w:rsidR="0073372C">
        <w:rPr>
          <w:sz w:val="20"/>
          <w:szCs w:val="20"/>
        </w:rPr>
        <w:t>.</w:t>
      </w:r>
      <w:r w:rsidR="003F2A27">
        <w:rPr>
          <w:sz w:val="20"/>
          <w:szCs w:val="20"/>
        </w:rPr>
        <w:t xml:space="preserve"> </w:t>
      </w:r>
      <w:r w:rsidR="00090BC9" w:rsidRPr="00090BC9">
        <w:rPr>
          <w:sz w:val="20"/>
          <w:szCs w:val="20"/>
        </w:rPr>
        <w:t xml:space="preserve">The fuzzy method used in this research is the Mamdani fuzzy method or commonly known as the Min-Max method </w:t>
      </w:r>
      <w:r w:rsidR="0073372C">
        <w:rPr>
          <w:sz w:val="20"/>
          <w:szCs w:val="20"/>
        </w:rPr>
        <w:fldChar w:fldCharType="begin" w:fldLock="1"/>
      </w:r>
      <w:r w:rsidR="00BB0D71">
        <w:rPr>
          <w:sz w:val="20"/>
          <w:szCs w:val="20"/>
        </w:rPr>
        <w:instrText>ADDIN CSL_CITATION {"citationItems":[{"id":"ITEM-1","itemData":{"DOI":"10.54757/fs.v11i1.32","ISSN":"2087-8729","abstract":"The disaster that hit Palu City recently caused changes in the quality of water consumed by the community. To find out whether it is feasible or not, a method is needed to detect a water quality system that is easy to apply at an economical price so that people can know for sure the quality of the water they use for their daily needs. Therefore, a tool is designed to determine the quality of water, which samples are taken around the coast of Tondo by using the Fuzzy Logic method. This design was built using the Arduino module by combining four sensors, namely a pH sensor, a TDS sensor, a Turbidity sensor, and a temperature sensor. Water quality in this study was divided into three groups, namely drinking water (UM), water for washing (UC), and water not suitable for use (TL). While the water quality benchmarks are known from the incorporation of existing sensor readings, so that the value of water quality measured in the study is in the unsuitable category with a fuzzy value of 100 in sample 1, and to use washing with a fuzzy value of 45.68 in sample 2, and 26.4 in sample 3.","author":[{"dropping-particle":"","family":"Sesengi","given":"Mohammad Idham","non-dropping-particle":"","parse-names":false,"suffix":""},{"dropping-particle":"","family":"Jumiyatun","given":"Jumiyatun","non-dropping-particle":"","parse-names":false,"suffix":""},{"dropping-particle":"","family":"Arifin","given":"Yusnaini","non-dropping-particle":"","parse-names":false,"suffix":""},{"dropping-particle":"","family":"Dewi","given":"Sari","non-dropping-particle":"","parse-names":false,"suffix":""}],"container-title":"Foristek","id":"ITEM-1","issue":"1","issued":{"date-parts":[["2021"]]},"page":"15-21","title":"Sistem Pendeteksi Kualitas Air Di Sekitar Pesisir Pantai Tondo Menggunakan Metode Fuzzy Logic","type":"article-journal","volume":"11"},"uris":["http://www.mendeley.com/documents/?uuid=f4e4aa4d-e177-43d4-af66-33c394d5542e"]}],"mendeley":{"formattedCitation":"[7]","plainTextFormattedCitation":"[7]","previouslyFormattedCitation":"[7]"},"properties":{"noteIndex":0},"schema":"https://github.com/citation-style-language/schema/raw/master/csl-citation.json"}</w:instrText>
      </w:r>
      <w:r w:rsidR="0073372C">
        <w:rPr>
          <w:sz w:val="20"/>
          <w:szCs w:val="20"/>
        </w:rPr>
        <w:fldChar w:fldCharType="separate"/>
      </w:r>
      <w:r w:rsidR="0073372C" w:rsidRPr="0073372C">
        <w:rPr>
          <w:noProof/>
          <w:sz w:val="20"/>
          <w:szCs w:val="20"/>
        </w:rPr>
        <w:t>[7]</w:t>
      </w:r>
      <w:r w:rsidR="0073372C">
        <w:rPr>
          <w:sz w:val="20"/>
          <w:szCs w:val="20"/>
        </w:rPr>
        <w:fldChar w:fldCharType="end"/>
      </w:r>
      <w:r w:rsidR="0073372C">
        <w:rPr>
          <w:sz w:val="20"/>
          <w:szCs w:val="20"/>
        </w:rPr>
        <w:t>.</w:t>
      </w:r>
    </w:p>
    <w:p w14:paraId="2536DB7A" w14:textId="03BBE67F" w:rsidR="00B21475" w:rsidRPr="004272D0" w:rsidRDefault="001407BE" w:rsidP="00FD0384">
      <w:pPr>
        <w:pStyle w:val="ListParagraph"/>
        <w:numPr>
          <w:ilvl w:val="0"/>
          <w:numId w:val="4"/>
        </w:numPr>
        <w:pBdr>
          <w:top w:val="nil"/>
          <w:left w:val="nil"/>
          <w:bottom w:val="nil"/>
          <w:right w:val="nil"/>
          <w:between w:val="nil"/>
        </w:pBdr>
        <w:tabs>
          <w:tab w:val="left" w:pos="270"/>
        </w:tabs>
        <w:spacing w:line="228" w:lineRule="auto"/>
        <w:ind w:left="360"/>
        <w:jc w:val="both"/>
        <w:rPr>
          <w:rFonts w:ascii="Times New Roman" w:hAnsi="Times New Roman"/>
          <w:i/>
          <w:iCs/>
          <w:sz w:val="20"/>
          <w:szCs w:val="20"/>
        </w:rPr>
      </w:pPr>
      <w:r>
        <w:rPr>
          <w:rFonts w:ascii="Times New Roman" w:hAnsi="Times New Roman"/>
          <w:i/>
          <w:iCs/>
          <w:sz w:val="20"/>
          <w:szCs w:val="20"/>
        </w:rPr>
        <w:t>DS18B20 Temperature Sensor Testing</w:t>
      </w:r>
    </w:p>
    <w:p w14:paraId="0E977695" w14:textId="7641A656" w:rsidR="004272D0" w:rsidRDefault="00EB0CDE" w:rsidP="00EB0CDE">
      <w:pPr>
        <w:tabs>
          <w:tab w:val="left" w:pos="270"/>
        </w:tabs>
        <w:spacing w:before="0"/>
        <w:ind w:firstLine="14"/>
        <w:jc w:val="both"/>
        <w:rPr>
          <w:sz w:val="20"/>
          <w:szCs w:val="20"/>
        </w:rPr>
      </w:pPr>
      <w:r>
        <w:rPr>
          <w:sz w:val="20"/>
          <w:szCs w:val="20"/>
        </w:rPr>
        <w:tab/>
      </w:r>
      <w:r w:rsidR="00EA543B">
        <w:rPr>
          <w:sz w:val="20"/>
          <w:szCs w:val="20"/>
        </w:rPr>
        <w:t>This test is carried out to evaluate the sensor's performance in measuring temperature accurately. The sensor testing process involves comparing the reading results from the DS18B20 sensor with data obtained from a digital thermometer as a reference. The purpose of this test is to assess the extent of error on the DS18B20 sensor by comparing the temperature reading values ​​between the DS18B20 sensor and a digital thermometer</w:t>
      </w:r>
      <w:r w:rsidR="00B21475">
        <w:rPr>
          <w:sz w:val="20"/>
          <w:szCs w:val="20"/>
        </w:rPr>
        <w:t>.</w:t>
      </w:r>
    </w:p>
    <w:p w14:paraId="527E50E8" w14:textId="3049C7FF" w:rsidR="00B21475" w:rsidRPr="00B21475" w:rsidRDefault="00916341" w:rsidP="008A12F6">
      <w:pPr>
        <w:tabs>
          <w:tab w:val="left" w:pos="0"/>
        </w:tabs>
        <w:spacing w:before="0" w:after="0"/>
        <w:ind w:firstLine="20"/>
        <w:jc w:val="center"/>
        <w:rPr>
          <w:sz w:val="20"/>
          <w:szCs w:val="20"/>
        </w:rPr>
      </w:pPr>
      <w:r w:rsidRPr="00DB5F61">
        <w:rPr>
          <w:sz w:val="20"/>
          <w:szCs w:val="20"/>
        </w:rPr>
        <w:t xml:space="preserve"> </w:t>
      </w:r>
      <w:r w:rsidR="00DB5F61" w:rsidRPr="00DB5F61">
        <w:rPr>
          <w:sz w:val="20"/>
          <w:szCs w:val="20"/>
        </w:rPr>
        <w:t xml:space="preserve">Table </w:t>
      </w:r>
      <w:r w:rsidR="008A12F6">
        <w:rPr>
          <w:sz w:val="20"/>
          <w:szCs w:val="20"/>
        </w:rPr>
        <w:t>3</w:t>
      </w:r>
      <w:r w:rsidR="00DB5F61" w:rsidRPr="00DB5F61">
        <w:rPr>
          <w:sz w:val="20"/>
          <w:szCs w:val="20"/>
        </w:rPr>
        <w:t xml:space="preserve">. </w:t>
      </w:r>
      <w:r w:rsidR="00303167">
        <w:rPr>
          <w:sz w:val="20"/>
          <w:szCs w:val="20"/>
        </w:rPr>
        <w:t>DS18B20</w:t>
      </w:r>
      <w:r w:rsidR="00F70D76">
        <w:rPr>
          <w:sz w:val="20"/>
          <w:szCs w:val="20"/>
        </w:rPr>
        <w:t xml:space="preserve"> Sensor Test Data</w:t>
      </w:r>
    </w:p>
    <w:tbl>
      <w:tblPr>
        <w:tblpPr w:leftFromText="180" w:rightFromText="180" w:vertAnchor="text" w:horzAnchor="margin" w:tblpXSpec="right" w:tblpY="53"/>
        <w:tblW w:w="4187" w:type="dxa"/>
        <w:tblLook w:val="04A0" w:firstRow="1" w:lastRow="0" w:firstColumn="1" w:lastColumn="0" w:noHBand="0" w:noVBand="1"/>
      </w:tblPr>
      <w:tblGrid>
        <w:gridCol w:w="1066"/>
        <w:gridCol w:w="1056"/>
        <w:gridCol w:w="1362"/>
        <w:gridCol w:w="703"/>
      </w:tblGrid>
      <w:tr w:rsidR="00E553E0" w:rsidRPr="00B21475" w14:paraId="1E49D99D" w14:textId="77777777" w:rsidTr="00E553E0">
        <w:trPr>
          <w:trHeight w:val="86"/>
        </w:trPr>
        <w:tc>
          <w:tcPr>
            <w:tcW w:w="1066" w:type="dxa"/>
            <w:tcBorders>
              <w:top w:val="single" w:sz="4" w:space="0" w:color="auto"/>
              <w:bottom w:val="single" w:sz="4" w:space="0" w:color="auto"/>
            </w:tcBorders>
            <w:vAlign w:val="center"/>
            <w:hideMark/>
          </w:tcPr>
          <w:p w14:paraId="6F5A1DE4" w14:textId="77777777" w:rsidR="00E553E0" w:rsidRPr="00B21475" w:rsidRDefault="00E553E0" w:rsidP="00E553E0">
            <w:pPr>
              <w:spacing w:before="0" w:after="0"/>
              <w:jc w:val="center"/>
              <w:rPr>
                <w:b/>
                <w:bCs/>
                <w:color w:val="000000"/>
                <w:szCs w:val="18"/>
              </w:rPr>
            </w:pPr>
            <w:r>
              <w:rPr>
                <w:b/>
                <w:bCs/>
                <w:color w:val="000000"/>
                <w:szCs w:val="18"/>
              </w:rPr>
              <w:t>No.</w:t>
            </w:r>
          </w:p>
        </w:tc>
        <w:tc>
          <w:tcPr>
            <w:tcW w:w="1056" w:type="dxa"/>
            <w:tcBorders>
              <w:top w:val="single" w:sz="4" w:space="0" w:color="auto"/>
              <w:bottom w:val="single" w:sz="4" w:space="0" w:color="auto"/>
            </w:tcBorders>
            <w:shd w:val="clear" w:color="auto" w:fill="auto"/>
            <w:noWrap/>
            <w:vAlign w:val="center"/>
            <w:hideMark/>
          </w:tcPr>
          <w:p w14:paraId="6F39B06E" w14:textId="77777777" w:rsidR="00E553E0" w:rsidRDefault="00E553E0" w:rsidP="00E553E0">
            <w:pPr>
              <w:spacing w:before="0" w:after="0"/>
              <w:jc w:val="center"/>
              <w:rPr>
                <w:b/>
                <w:bCs/>
                <w:color w:val="000000"/>
                <w:szCs w:val="18"/>
              </w:rPr>
            </w:pPr>
            <w:r w:rsidRPr="00B21475">
              <w:rPr>
                <w:b/>
                <w:bCs/>
                <w:color w:val="000000"/>
                <w:szCs w:val="18"/>
              </w:rPr>
              <w:t>DS18B20</w:t>
            </w:r>
          </w:p>
          <w:p w14:paraId="13326EDD" w14:textId="77777777" w:rsidR="00E553E0" w:rsidRPr="00B21475" w:rsidRDefault="00E553E0" w:rsidP="00E553E0">
            <w:pPr>
              <w:spacing w:before="0" w:after="0"/>
              <w:jc w:val="center"/>
              <w:rPr>
                <w:b/>
                <w:bCs/>
                <w:color w:val="000000"/>
                <w:szCs w:val="18"/>
              </w:rPr>
            </w:pPr>
            <w:r>
              <w:rPr>
                <w:b/>
                <w:bCs/>
                <w:color w:val="000000"/>
                <w:szCs w:val="18"/>
              </w:rPr>
              <w:t xml:space="preserve">Sensor </w:t>
            </w:r>
            <w:r w:rsidRPr="00B21475">
              <w:rPr>
                <w:b/>
                <w:bCs/>
                <w:color w:val="000000"/>
                <w:szCs w:val="18"/>
              </w:rPr>
              <w:t>(°C)</w:t>
            </w:r>
          </w:p>
        </w:tc>
        <w:tc>
          <w:tcPr>
            <w:tcW w:w="1362" w:type="dxa"/>
            <w:tcBorders>
              <w:top w:val="single" w:sz="4" w:space="0" w:color="auto"/>
              <w:bottom w:val="single" w:sz="4" w:space="0" w:color="auto"/>
            </w:tcBorders>
            <w:shd w:val="clear" w:color="auto" w:fill="auto"/>
            <w:noWrap/>
            <w:vAlign w:val="center"/>
            <w:hideMark/>
          </w:tcPr>
          <w:p w14:paraId="10D3D45A" w14:textId="77777777" w:rsidR="00E553E0" w:rsidRPr="00B21475" w:rsidRDefault="00E553E0" w:rsidP="00E553E0">
            <w:pPr>
              <w:spacing w:before="0" w:after="0"/>
              <w:jc w:val="center"/>
              <w:rPr>
                <w:b/>
                <w:bCs/>
                <w:color w:val="000000"/>
                <w:szCs w:val="18"/>
              </w:rPr>
            </w:pPr>
            <w:r w:rsidRPr="00B21475">
              <w:rPr>
                <w:b/>
                <w:bCs/>
                <w:color w:val="000000"/>
                <w:szCs w:val="18"/>
              </w:rPr>
              <w:t>Thermometer (°C)</w:t>
            </w:r>
          </w:p>
        </w:tc>
        <w:tc>
          <w:tcPr>
            <w:tcW w:w="703" w:type="dxa"/>
            <w:tcBorders>
              <w:top w:val="single" w:sz="4" w:space="0" w:color="auto"/>
              <w:bottom w:val="single" w:sz="4" w:space="0" w:color="000000"/>
            </w:tcBorders>
            <w:vAlign w:val="center"/>
            <w:hideMark/>
          </w:tcPr>
          <w:p w14:paraId="29863FC9" w14:textId="77777777" w:rsidR="00E553E0" w:rsidRPr="00B21475" w:rsidRDefault="00E553E0" w:rsidP="00E553E0">
            <w:pPr>
              <w:spacing w:before="0" w:after="0"/>
              <w:jc w:val="center"/>
              <w:rPr>
                <w:b/>
                <w:bCs/>
                <w:color w:val="000000"/>
                <w:szCs w:val="18"/>
              </w:rPr>
            </w:pPr>
            <w:r>
              <w:rPr>
                <w:b/>
                <w:bCs/>
                <w:color w:val="000000"/>
                <w:szCs w:val="18"/>
              </w:rPr>
              <w:t>Error (%)</w:t>
            </w:r>
          </w:p>
        </w:tc>
      </w:tr>
      <w:tr w:rsidR="00E553E0" w:rsidRPr="003548B8" w14:paraId="74BE387B" w14:textId="77777777" w:rsidTr="00E553E0">
        <w:trPr>
          <w:trHeight w:val="86"/>
        </w:trPr>
        <w:tc>
          <w:tcPr>
            <w:tcW w:w="1066" w:type="dxa"/>
            <w:tcBorders>
              <w:top w:val="single" w:sz="4" w:space="0" w:color="auto"/>
            </w:tcBorders>
            <w:shd w:val="clear" w:color="auto" w:fill="auto"/>
            <w:noWrap/>
            <w:vAlign w:val="center"/>
            <w:hideMark/>
          </w:tcPr>
          <w:p w14:paraId="122E1C7A" w14:textId="77777777" w:rsidR="00E553E0" w:rsidRPr="003548B8" w:rsidRDefault="00E553E0" w:rsidP="00E553E0">
            <w:pPr>
              <w:spacing w:before="0" w:after="0"/>
              <w:jc w:val="center"/>
              <w:rPr>
                <w:color w:val="000000"/>
                <w:szCs w:val="18"/>
              </w:rPr>
            </w:pPr>
            <w:r w:rsidRPr="003548B8">
              <w:rPr>
                <w:color w:val="000000"/>
                <w:szCs w:val="18"/>
              </w:rPr>
              <w:t>1</w:t>
            </w:r>
          </w:p>
        </w:tc>
        <w:tc>
          <w:tcPr>
            <w:tcW w:w="1056" w:type="dxa"/>
            <w:tcBorders>
              <w:top w:val="single" w:sz="4" w:space="0" w:color="auto"/>
            </w:tcBorders>
            <w:shd w:val="clear" w:color="auto" w:fill="auto"/>
            <w:noWrap/>
            <w:vAlign w:val="center"/>
            <w:hideMark/>
          </w:tcPr>
          <w:p w14:paraId="0E072FE4" w14:textId="77777777" w:rsidR="00E553E0" w:rsidRPr="003548B8" w:rsidRDefault="00E553E0" w:rsidP="00E553E0">
            <w:pPr>
              <w:spacing w:before="0" w:after="0"/>
              <w:jc w:val="center"/>
              <w:rPr>
                <w:color w:val="000000"/>
                <w:szCs w:val="18"/>
              </w:rPr>
            </w:pPr>
            <w:r w:rsidRPr="003548B8">
              <w:rPr>
                <w:color w:val="000000"/>
                <w:szCs w:val="18"/>
              </w:rPr>
              <w:t>26,68</w:t>
            </w:r>
          </w:p>
        </w:tc>
        <w:tc>
          <w:tcPr>
            <w:tcW w:w="1362" w:type="dxa"/>
            <w:tcBorders>
              <w:top w:val="nil"/>
            </w:tcBorders>
            <w:shd w:val="clear" w:color="auto" w:fill="auto"/>
            <w:noWrap/>
            <w:vAlign w:val="center"/>
            <w:hideMark/>
          </w:tcPr>
          <w:p w14:paraId="44C500D0" w14:textId="77777777" w:rsidR="00E553E0" w:rsidRPr="003548B8" w:rsidRDefault="00E553E0" w:rsidP="00E553E0">
            <w:pPr>
              <w:spacing w:before="0" w:after="0"/>
              <w:jc w:val="center"/>
              <w:rPr>
                <w:color w:val="000000"/>
                <w:szCs w:val="18"/>
              </w:rPr>
            </w:pPr>
            <w:r w:rsidRPr="003548B8">
              <w:rPr>
                <w:color w:val="000000"/>
                <w:szCs w:val="18"/>
              </w:rPr>
              <w:t>26,8</w:t>
            </w:r>
          </w:p>
        </w:tc>
        <w:tc>
          <w:tcPr>
            <w:tcW w:w="703" w:type="dxa"/>
            <w:tcBorders>
              <w:top w:val="single" w:sz="4" w:space="0" w:color="000000"/>
            </w:tcBorders>
            <w:shd w:val="clear" w:color="auto" w:fill="auto"/>
            <w:noWrap/>
            <w:vAlign w:val="center"/>
            <w:hideMark/>
          </w:tcPr>
          <w:p w14:paraId="54BD143D" w14:textId="77777777" w:rsidR="00E553E0" w:rsidRPr="003548B8" w:rsidRDefault="00E553E0" w:rsidP="00E553E0">
            <w:pPr>
              <w:spacing w:before="0" w:after="0"/>
              <w:jc w:val="center"/>
              <w:rPr>
                <w:color w:val="000000"/>
                <w:szCs w:val="18"/>
              </w:rPr>
            </w:pPr>
            <w:r w:rsidRPr="003548B8">
              <w:rPr>
                <w:color w:val="000000"/>
                <w:szCs w:val="18"/>
              </w:rPr>
              <w:t>0,4</w:t>
            </w:r>
          </w:p>
        </w:tc>
      </w:tr>
      <w:tr w:rsidR="00E553E0" w:rsidRPr="003548B8" w14:paraId="1E8DEDD5" w14:textId="77777777" w:rsidTr="00E553E0">
        <w:trPr>
          <w:trHeight w:val="86"/>
        </w:trPr>
        <w:tc>
          <w:tcPr>
            <w:tcW w:w="1066" w:type="dxa"/>
            <w:shd w:val="clear" w:color="auto" w:fill="auto"/>
            <w:noWrap/>
            <w:vAlign w:val="center"/>
            <w:hideMark/>
          </w:tcPr>
          <w:p w14:paraId="4089BC19" w14:textId="77777777" w:rsidR="00E553E0" w:rsidRPr="003548B8" w:rsidRDefault="00E553E0" w:rsidP="00E553E0">
            <w:pPr>
              <w:spacing w:before="0" w:after="0"/>
              <w:jc w:val="center"/>
              <w:rPr>
                <w:color w:val="000000"/>
                <w:szCs w:val="18"/>
              </w:rPr>
            </w:pPr>
            <w:r w:rsidRPr="003548B8">
              <w:rPr>
                <w:color w:val="000000"/>
                <w:szCs w:val="18"/>
              </w:rPr>
              <w:t>2</w:t>
            </w:r>
          </w:p>
        </w:tc>
        <w:tc>
          <w:tcPr>
            <w:tcW w:w="1056" w:type="dxa"/>
            <w:shd w:val="clear" w:color="auto" w:fill="auto"/>
            <w:noWrap/>
            <w:vAlign w:val="center"/>
            <w:hideMark/>
          </w:tcPr>
          <w:p w14:paraId="7F01D6D5" w14:textId="77777777" w:rsidR="00E553E0" w:rsidRPr="003548B8" w:rsidRDefault="00E553E0" w:rsidP="00E553E0">
            <w:pPr>
              <w:spacing w:before="0" w:after="0"/>
              <w:jc w:val="center"/>
              <w:rPr>
                <w:color w:val="000000"/>
                <w:szCs w:val="18"/>
              </w:rPr>
            </w:pPr>
            <w:r w:rsidRPr="003548B8">
              <w:rPr>
                <w:color w:val="000000"/>
                <w:szCs w:val="18"/>
              </w:rPr>
              <w:t>27,73</w:t>
            </w:r>
          </w:p>
        </w:tc>
        <w:tc>
          <w:tcPr>
            <w:tcW w:w="1362" w:type="dxa"/>
            <w:shd w:val="clear" w:color="auto" w:fill="auto"/>
            <w:noWrap/>
            <w:vAlign w:val="center"/>
            <w:hideMark/>
          </w:tcPr>
          <w:p w14:paraId="049B9BB9" w14:textId="77777777" w:rsidR="00E553E0" w:rsidRPr="003548B8" w:rsidRDefault="00E553E0" w:rsidP="00E553E0">
            <w:pPr>
              <w:spacing w:before="0" w:after="0"/>
              <w:jc w:val="center"/>
              <w:rPr>
                <w:color w:val="000000"/>
                <w:szCs w:val="18"/>
              </w:rPr>
            </w:pPr>
            <w:r w:rsidRPr="003548B8">
              <w:rPr>
                <w:color w:val="000000"/>
                <w:szCs w:val="18"/>
              </w:rPr>
              <w:t>27,8</w:t>
            </w:r>
          </w:p>
        </w:tc>
        <w:tc>
          <w:tcPr>
            <w:tcW w:w="703" w:type="dxa"/>
            <w:shd w:val="clear" w:color="auto" w:fill="auto"/>
            <w:noWrap/>
            <w:vAlign w:val="center"/>
            <w:hideMark/>
          </w:tcPr>
          <w:p w14:paraId="60B1C2E0" w14:textId="77777777" w:rsidR="00E553E0" w:rsidRPr="003548B8" w:rsidRDefault="00E553E0" w:rsidP="00E553E0">
            <w:pPr>
              <w:spacing w:before="0" w:after="0"/>
              <w:jc w:val="center"/>
              <w:rPr>
                <w:color w:val="000000"/>
                <w:szCs w:val="18"/>
              </w:rPr>
            </w:pPr>
            <w:r w:rsidRPr="003548B8">
              <w:rPr>
                <w:color w:val="000000"/>
                <w:szCs w:val="18"/>
              </w:rPr>
              <w:t>0,2</w:t>
            </w:r>
          </w:p>
        </w:tc>
      </w:tr>
      <w:tr w:rsidR="00E553E0" w:rsidRPr="003548B8" w14:paraId="235F9B2A" w14:textId="77777777" w:rsidTr="00E553E0">
        <w:trPr>
          <w:trHeight w:val="86"/>
        </w:trPr>
        <w:tc>
          <w:tcPr>
            <w:tcW w:w="1066" w:type="dxa"/>
            <w:shd w:val="clear" w:color="auto" w:fill="auto"/>
            <w:noWrap/>
            <w:vAlign w:val="center"/>
            <w:hideMark/>
          </w:tcPr>
          <w:p w14:paraId="45E9D1C8" w14:textId="77777777" w:rsidR="00E553E0" w:rsidRPr="003548B8" w:rsidRDefault="00E553E0" w:rsidP="00E553E0">
            <w:pPr>
              <w:spacing w:before="0" w:after="0"/>
              <w:jc w:val="center"/>
              <w:rPr>
                <w:color w:val="000000"/>
                <w:szCs w:val="18"/>
              </w:rPr>
            </w:pPr>
            <w:r w:rsidRPr="003548B8">
              <w:rPr>
                <w:color w:val="000000"/>
                <w:szCs w:val="18"/>
              </w:rPr>
              <w:t>3</w:t>
            </w:r>
          </w:p>
        </w:tc>
        <w:tc>
          <w:tcPr>
            <w:tcW w:w="1056" w:type="dxa"/>
            <w:shd w:val="clear" w:color="auto" w:fill="auto"/>
            <w:noWrap/>
            <w:vAlign w:val="center"/>
            <w:hideMark/>
          </w:tcPr>
          <w:p w14:paraId="3621B17C" w14:textId="77777777" w:rsidR="00E553E0" w:rsidRPr="003548B8" w:rsidRDefault="00E553E0" w:rsidP="00E553E0">
            <w:pPr>
              <w:spacing w:before="0" w:after="0"/>
              <w:jc w:val="center"/>
              <w:rPr>
                <w:color w:val="000000"/>
                <w:szCs w:val="18"/>
              </w:rPr>
            </w:pPr>
            <w:r w:rsidRPr="003548B8">
              <w:rPr>
                <w:color w:val="000000"/>
                <w:szCs w:val="18"/>
              </w:rPr>
              <w:t>28,75</w:t>
            </w:r>
          </w:p>
        </w:tc>
        <w:tc>
          <w:tcPr>
            <w:tcW w:w="1362" w:type="dxa"/>
            <w:shd w:val="clear" w:color="auto" w:fill="auto"/>
            <w:noWrap/>
            <w:vAlign w:val="center"/>
            <w:hideMark/>
          </w:tcPr>
          <w:p w14:paraId="45A2B4FE" w14:textId="77777777" w:rsidR="00E553E0" w:rsidRPr="003548B8" w:rsidRDefault="00E553E0" w:rsidP="00E553E0">
            <w:pPr>
              <w:spacing w:before="0" w:after="0"/>
              <w:jc w:val="center"/>
              <w:rPr>
                <w:color w:val="000000"/>
                <w:szCs w:val="18"/>
              </w:rPr>
            </w:pPr>
            <w:r w:rsidRPr="003548B8">
              <w:rPr>
                <w:color w:val="000000"/>
                <w:szCs w:val="18"/>
              </w:rPr>
              <w:t>28,9</w:t>
            </w:r>
          </w:p>
        </w:tc>
        <w:tc>
          <w:tcPr>
            <w:tcW w:w="703" w:type="dxa"/>
            <w:shd w:val="clear" w:color="auto" w:fill="auto"/>
            <w:noWrap/>
            <w:vAlign w:val="center"/>
            <w:hideMark/>
          </w:tcPr>
          <w:p w14:paraId="0E06510A" w14:textId="77777777" w:rsidR="00E553E0" w:rsidRPr="003548B8" w:rsidRDefault="00E553E0" w:rsidP="00E553E0">
            <w:pPr>
              <w:spacing w:before="0" w:after="0"/>
              <w:jc w:val="center"/>
              <w:rPr>
                <w:color w:val="000000"/>
                <w:szCs w:val="18"/>
              </w:rPr>
            </w:pPr>
            <w:r w:rsidRPr="003548B8">
              <w:rPr>
                <w:color w:val="000000"/>
                <w:szCs w:val="18"/>
              </w:rPr>
              <w:t>0,5</w:t>
            </w:r>
          </w:p>
        </w:tc>
      </w:tr>
      <w:tr w:rsidR="00E553E0" w:rsidRPr="003548B8" w14:paraId="1B227F1B" w14:textId="77777777" w:rsidTr="00E553E0">
        <w:trPr>
          <w:trHeight w:val="86"/>
        </w:trPr>
        <w:tc>
          <w:tcPr>
            <w:tcW w:w="1066" w:type="dxa"/>
            <w:tcBorders>
              <w:bottom w:val="single" w:sz="4" w:space="0" w:color="auto"/>
            </w:tcBorders>
            <w:shd w:val="clear" w:color="auto" w:fill="auto"/>
            <w:noWrap/>
            <w:vAlign w:val="center"/>
            <w:hideMark/>
          </w:tcPr>
          <w:p w14:paraId="25D06C62" w14:textId="77777777" w:rsidR="00E553E0" w:rsidRPr="003548B8" w:rsidRDefault="00E553E0" w:rsidP="00E553E0">
            <w:pPr>
              <w:spacing w:before="0" w:after="0"/>
              <w:jc w:val="center"/>
              <w:rPr>
                <w:color w:val="000000"/>
                <w:szCs w:val="18"/>
              </w:rPr>
            </w:pPr>
            <w:r w:rsidRPr="003548B8">
              <w:rPr>
                <w:color w:val="000000"/>
                <w:szCs w:val="18"/>
              </w:rPr>
              <w:t>4</w:t>
            </w:r>
          </w:p>
        </w:tc>
        <w:tc>
          <w:tcPr>
            <w:tcW w:w="1056" w:type="dxa"/>
            <w:tcBorders>
              <w:bottom w:val="single" w:sz="4" w:space="0" w:color="auto"/>
            </w:tcBorders>
            <w:shd w:val="clear" w:color="auto" w:fill="auto"/>
            <w:noWrap/>
            <w:vAlign w:val="center"/>
            <w:hideMark/>
          </w:tcPr>
          <w:p w14:paraId="47DAA213" w14:textId="77777777" w:rsidR="00E553E0" w:rsidRPr="003548B8" w:rsidRDefault="00E553E0" w:rsidP="00E553E0">
            <w:pPr>
              <w:spacing w:before="0" w:after="0"/>
              <w:jc w:val="center"/>
              <w:rPr>
                <w:color w:val="000000"/>
                <w:szCs w:val="18"/>
              </w:rPr>
            </w:pPr>
            <w:r w:rsidRPr="003548B8">
              <w:rPr>
                <w:color w:val="000000"/>
                <w:szCs w:val="18"/>
              </w:rPr>
              <w:t>28,97</w:t>
            </w:r>
          </w:p>
        </w:tc>
        <w:tc>
          <w:tcPr>
            <w:tcW w:w="1362" w:type="dxa"/>
            <w:tcBorders>
              <w:bottom w:val="single" w:sz="4" w:space="0" w:color="auto"/>
            </w:tcBorders>
            <w:shd w:val="clear" w:color="auto" w:fill="auto"/>
            <w:noWrap/>
            <w:vAlign w:val="center"/>
            <w:hideMark/>
          </w:tcPr>
          <w:p w14:paraId="29888EC4" w14:textId="77777777" w:rsidR="00E553E0" w:rsidRPr="003548B8" w:rsidRDefault="00E553E0" w:rsidP="00E553E0">
            <w:pPr>
              <w:spacing w:before="0" w:after="0"/>
              <w:jc w:val="center"/>
              <w:rPr>
                <w:color w:val="000000"/>
                <w:szCs w:val="18"/>
              </w:rPr>
            </w:pPr>
            <w:r w:rsidRPr="003548B8">
              <w:rPr>
                <w:color w:val="000000"/>
                <w:szCs w:val="18"/>
              </w:rPr>
              <w:t>29</w:t>
            </w:r>
          </w:p>
        </w:tc>
        <w:tc>
          <w:tcPr>
            <w:tcW w:w="703" w:type="dxa"/>
            <w:tcBorders>
              <w:bottom w:val="single" w:sz="4" w:space="0" w:color="auto"/>
            </w:tcBorders>
            <w:shd w:val="clear" w:color="auto" w:fill="auto"/>
            <w:noWrap/>
            <w:vAlign w:val="center"/>
            <w:hideMark/>
          </w:tcPr>
          <w:p w14:paraId="76D9C333" w14:textId="77777777" w:rsidR="00E553E0" w:rsidRPr="003548B8" w:rsidRDefault="00E553E0" w:rsidP="00E553E0">
            <w:pPr>
              <w:spacing w:before="0" w:after="0"/>
              <w:jc w:val="center"/>
              <w:rPr>
                <w:color w:val="000000"/>
                <w:szCs w:val="18"/>
              </w:rPr>
            </w:pPr>
            <w:r w:rsidRPr="003548B8">
              <w:rPr>
                <w:color w:val="000000"/>
                <w:szCs w:val="18"/>
              </w:rPr>
              <w:t>0,1</w:t>
            </w:r>
          </w:p>
        </w:tc>
      </w:tr>
    </w:tbl>
    <w:p w14:paraId="02AD5CA4" w14:textId="77777777" w:rsidR="00B21475" w:rsidRDefault="00B21475" w:rsidP="007C4CB3">
      <w:pPr>
        <w:tabs>
          <w:tab w:val="left" w:pos="270"/>
        </w:tabs>
        <w:spacing w:before="0" w:after="0"/>
        <w:ind w:firstLine="20"/>
        <w:jc w:val="both"/>
        <w:rPr>
          <w:sz w:val="20"/>
          <w:szCs w:val="20"/>
        </w:rPr>
      </w:pPr>
    </w:p>
    <w:p w14:paraId="643BECD4" w14:textId="4AB0AB17" w:rsidR="00D039B4" w:rsidRPr="004272D0" w:rsidRDefault="00D039B4" w:rsidP="00D039B4">
      <w:pPr>
        <w:pStyle w:val="ListParagraph"/>
        <w:numPr>
          <w:ilvl w:val="0"/>
          <w:numId w:val="4"/>
        </w:numPr>
        <w:pBdr>
          <w:top w:val="nil"/>
          <w:left w:val="nil"/>
          <w:bottom w:val="nil"/>
          <w:right w:val="nil"/>
          <w:between w:val="nil"/>
        </w:pBdr>
        <w:tabs>
          <w:tab w:val="left" w:pos="270"/>
        </w:tabs>
        <w:spacing w:before="0" w:line="228" w:lineRule="auto"/>
        <w:ind w:left="360"/>
        <w:jc w:val="both"/>
        <w:rPr>
          <w:rFonts w:ascii="Times New Roman" w:hAnsi="Times New Roman"/>
          <w:i/>
          <w:iCs/>
          <w:sz w:val="20"/>
          <w:szCs w:val="20"/>
        </w:rPr>
      </w:pPr>
      <w:r>
        <w:rPr>
          <w:rFonts w:ascii="Times New Roman" w:hAnsi="Times New Roman"/>
          <w:i/>
          <w:iCs/>
          <w:sz w:val="20"/>
          <w:szCs w:val="20"/>
        </w:rPr>
        <w:t>pH Sensor Testing</w:t>
      </w:r>
    </w:p>
    <w:p w14:paraId="3B6D9DD4" w14:textId="1572E0CA" w:rsidR="008D3DCA" w:rsidRDefault="007C4CB3" w:rsidP="008E0E4B">
      <w:pPr>
        <w:tabs>
          <w:tab w:val="left" w:pos="270"/>
        </w:tabs>
        <w:spacing w:before="0"/>
        <w:ind w:firstLine="20"/>
        <w:jc w:val="both"/>
        <w:rPr>
          <w:sz w:val="20"/>
          <w:szCs w:val="20"/>
        </w:rPr>
      </w:pPr>
      <w:r>
        <w:rPr>
          <w:sz w:val="20"/>
          <w:szCs w:val="20"/>
        </w:rPr>
        <w:tab/>
      </w:r>
      <w:r w:rsidR="00692329">
        <w:rPr>
          <w:sz w:val="20"/>
          <w:szCs w:val="20"/>
        </w:rPr>
        <w:t>This trial was carried out to evaluate the ability of the pH sensor to measure water pH accurately. The sensor testing process involves comparing the results of the pH sensor readings with data obtained from the pH meter as a reference. The purpose of this test is to assess how much error occurs in the pH sensor by comparing the water pH reading value between the pH sensor and the pH meter</w:t>
      </w:r>
      <w:r w:rsidR="00F77A8F">
        <w:rPr>
          <w:sz w:val="20"/>
          <w:szCs w:val="20"/>
        </w:rPr>
        <w:t>.</w:t>
      </w:r>
    </w:p>
    <w:p w14:paraId="73265EC6" w14:textId="220ED761" w:rsidR="00E553E0" w:rsidRDefault="00E553E0" w:rsidP="008E0E4B">
      <w:pPr>
        <w:tabs>
          <w:tab w:val="left" w:pos="270"/>
        </w:tabs>
        <w:spacing w:before="0"/>
        <w:ind w:firstLine="20"/>
        <w:jc w:val="both"/>
        <w:rPr>
          <w:sz w:val="20"/>
          <w:szCs w:val="20"/>
        </w:rPr>
      </w:pPr>
    </w:p>
    <w:p w14:paraId="2E696B0C" w14:textId="1D3C77CA" w:rsidR="00E553E0" w:rsidRDefault="00E553E0" w:rsidP="008E0E4B">
      <w:pPr>
        <w:tabs>
          <w:tab w:val="left" w:pos="270"/>
        </w:tabs>
        <w:spacing w:before="0"/>
        <w:ind w:firstLine="20"/>
        <w:jc w:val="both"/>
        <w:rPr>
          <w:sz w:val="20"/>
          <w:szCs w:val="20"/>
        </w:rPr>
      </w:pPr>
    </w:p>
    <w:p w14:paraId="33CC3E59" w14:textId="77777777" w:rsidR="00E553E0" w:rsidRPr="00F77A8F" w:rsidRDefault="00E553E0" w:rsidP="008E0E4B">
      <w:pPr>
        <w:tabs>
          <w:tab w:val="left" w:pos="270"/>
        </w:tabs>
        <w:spacing w:before="0"/>
        <w:ind w:firstLine="20"/>
        <w:jc w:val="both"/>
        <w:rPr>
          <w:sz w:val="20"/>
          <w:szCs w:val="20"/>
        </w:rPr>
      </w:pPr>
    </w:p>
    <w:p w14:paraId="46740857" w14:textId="6B09B2D2" w:rsidR="00DB5F61" w:rsidRPr="00DB5F61" w:rsidRDefault="00DB5F61" w:rsidP="00DB5F61">
      <w:pPr>
        <w:tabs>
          <w:tab w:val="left" w:pos="0"/>
        </w:tabs>
        <w:spacing w:before="0" w:after="0"/>
        <w:ind w:firstLine="20"/>
        <w:jc w:val="center"/>
        <w:rPr>
          <w:sz w:val="20"/>
          <w:szCs w:val="20"/>
        </w:rPr>
      </w:pPr>
      <w:r w:rsidRPr="00DB5F61">
        <w:rPr>
          <w:sz w:val="20"/>
          <w:szCs w:val="20"/>
        </w:rPr>
        <w:lastRenderedPageBreak/>
        <w:t xml:space="preserve">Table </w:t>
      </w:r>
      <w:r w:rsidR="008A12F6">
        <w:rPr>
          <w:sz w:val="20"/>
          <w:szCs w:val="20"/>
        </w:rPr>
        <w:t>4</w:t>
      </w:r>
      <w:r w:rsidRPr="00DB5F61">
        <w:rPr>
          <w:sz w:val="20"/>
          <w:szCs w:val="20"/>
        </w:rPr>
        <w:t xml:space="preserve">. </w:t>
      </w:r>
      <w:r w:rsidR="001407BE">
        <w:rPr>
          <w:sz w:val="20"/>
          <w:szCs w:val="20"/>
        </w:rPr>
        <w:t>pH Sensor Test Data</w:t>
      </w:r>
    </w:p>
    <w:tbl>
      <w:tblPr>
        <w:tblpPr w:leftFromText="180" w:rightFromText="180" w:vertAnchor="text" w:horzAnchor="margin" w:tblpX="90" w:tblpY="32"/>
        <w:tblW w:w="4187" w:type="dxa"/>
        <w:tblLook w:val="04A0" w:firstRow="1" w:lastRow="0" w:firstColumn="1" w:lastColumn="0" w:noHBand="0" w:noVBand="1"/>
      </w:tblPr>
      <w:tblGrid>
        <w:gridCol w:w="1066"/>
        <w:gridCol w:w="1056"/>
        <w:gridCol w:w="1362"/>
        <w:gridCol w:w="703"/>
      </w:tblGrid>
      <w:tr w:rsidR="00FD0384" w:rsidRPr="00B21475" w14:paraId="7577D010" w14:textId="77777777" w:rsidTr="00FD0384">
        <w:trPr>
          <w:trHeight w:val="86"/>
        </w:trPr>
        <w:tc>
          <w:tcPr>
            <w:tcW w:w="1066" w:type="dxa"/>
            <w:tcBorders>
              <w:top w:val="single" w:sz="4" w:space="0" w:color="auto"/>
              <w:bottom w:val="single" w:sz="4" w:space="0" w:color="auto"/>
            </w:tcBorders>
            <w:vAlign w:val="center"/>
            <w:hideMark/>
          </w:tcPr>
          <w:p w14:paraId="68031994" w14:textId="77777777" w:rsidR="00FD0384" w:rsidRPr="00B21475" w:rsidRDefault="00FD0384" w:rsidP="00FD0384">
            <w:pPr>
              <w:spacing w:before="0" w:after="0"/>
              <w:jc w:val="center"/>
              <w:rPr>
                <w:b/>
                <w:bCs/>
                <w:color w:val="000000"/>
                <w:szCs w:val="18"/>
              </w:rPr>
            </w:pPr>
            <w:r>
              <w:rPr>
                <w:b/>
                <w:bCs/>
                <w:color w:val="000000"/>
                <w:szCs w:val="18"/>
              </w:rPr>
              <w:t>No.</w:t>
            </w:r>
          </w:p>
        </w:tc>
        <w:tc>
          <w:tcPr>
            <w:tcW w:w="1056" w:type="dxa"/>
            <w:tcBorders>
              <w:top w:val="single" w:sz="4" w:space="0" w:color="auto"/>
              <w:bottom w:val="single" w:sz="4" w:space="0" w:color="auto"/>
            </w:tcBorders>
            <w:shd w:val="clear" w:color="auto" w:fill="auto"/>
            <w:noWrap/>
            <w:vAlign w:val="center"/>
            <w:hideMark/>
          </w:tcPr>
          <w:p w14:paraId="59F9334F" w14:textId="77777777" w:rsidR="00FD0384" w:rsidRPr="00B21475" w:rsidRDefault="00FD0384" w:rsidP="00FD0384">
            <w:pPr>
              <w:spacing w:before="0" w:after="0"/>
              <w:jc w:val="center"/>
              <w:rPr>
                <w:b/>
                <w:bCs/>
                <w:color w:val="000000"/>
                <w:szCs w:val="18"/>
              </w:rPr>
            </w:pPr>
            <w:r>
              <w:rPr>
                <w:b/>
                <w:bCs/>
                <w:color w:val="000000"/>
                <w:szCs w:val="18"/>
              </w:rPr>
              <w:t>Sensor pH</w:t>
            </w:r>
          </w:p>
        </w:tc>
        <w:tc>
          <w:tcPr>
            <w:tcW w:w="1362" w:type="dxa"/>
            <w:tcBorders>
              <w:top w:val="single" w:sz="4" w:space="0" w:color="auto"/>
              <w:bottom w:val="single" w:sz="4" w:space="0" w:color="auto"/>
            </w:tcBorders>
            <w:shd w:val="clear" w:color="auto" w:fill="auto"/>
            <w:noWrap/>
            <w:vAlign w:val="center"/>
            <w:hideMark/>
          </w:tcPr>
          <w:p w14:paraId="483230CB" w14:textId="77777777" w:rsidR="00FD0384" w:rsidRPr="00B21475" w:rsidRDefault="00FD0384" w:rsidP="00FD0384">
            <w:pPr>
              <w:spacing w:before="0" w:after="0"/>
              <w:jc w:val="center"/>
              <w:rPr>
                <w:b/>
                <w:bCs/>
                <w:color w:val="000000"/>
                <w:szCs w:val="18"/>
              </w:rPr>
            </w:pPr>
            <w:r>
              <w:rPr>
                <w:b/>
                <w:bCs/>
                <w:color w:val="000000"/>
                <w:szCs w:val="18"/>
              </w:rPr>
              <w:t>pH Meter</w:t>
            </w:r>
          </w:p>
        </w:tc>
        <w:tc>
          <w:tcPr>
            <w:tcW w:w="703" w:type="dxa"/>
            <w:tcBorders>
              <w:top w:val="single" w:sz="4" w:space="0" w:color="auto"/>
              <w:bottom w:val="single" w:sz="4" w:space="0" w:color="000000"/>
            </w:tcBorders>
            <w:vAlign w:val="center"/>
            <w:hideMark/>
          </w:tcPr>
          <w:p w14:paraId="4886C672" w14:textId="77777777" w:rsidR="00FD0384" w:rsidRPr="00B21475" w:rsidRDefault="00FD0384" w:rsidP="00FD0384">
            <w:pPr>
              <w:spacing w:before="0" w:after="0"/>
              <w:jc w:val="center"/>
              <w:rPr>
                <w:b/>
                <w:bCs/>
                <w:color w:val="000000"/>
                <w:szCs w:val="18"/>
              </w:rPr>
            </w:pPr>
            <w:r>
              <w:rPr>
                <w:b/>
                <w:bCs/>
                <w:color w:val="000000"/>
                <w:szCs w:val="18"/>
              </w:rPr>
              <w:t>Error (%)</w:t>
            </w:r>
          </w:p>
        </w:tc>
      </w:tr>
      <w:tr w:rsidR="00FD0384" w:rsidRPr="003548B8" w14:paraId="4748270D" w14:textId="77777777" w:rsidTr="00FD0384">
        <w:trPr>
          <w:trHeight w:val="86"/>
        </w:trPr>
        <w:tc>
          <w:tcPr>
            <w:tcW w:w="1066" w:type="dxa"/>
            <w:tcBorders>
              <w:top w:val="single" w:sz="4" w:space="0" w:color="auto"/>
            </w:tcBorders>
            <w:shd w:val="clear" w:color="auto" w:fill="auto"/>
            <w:noWrap/>
            <w:vAlign w:val="center"/>
            <w:hideMark/>
          </w:tcPr>
          <w:p w14:paraId="1075EF0D" w14:textId="77777777" w:rsidR="00FD0384" w:rsidRPr="003548B8" w:rsidRDefault="00FD0384" w:rsidP="00FD0384">
            <w:pPr>
              <w:spacing w:before="0" w:after="0"/>
              <w:jc w:val="center"/>
              <w:rPr>
                <w:color w:val="000000"/>
                <w:szCs w:val="18"/>
              </w:rPr>
            </w:pPr>
            <w:r w:rsidRPr="003548B8">
              <w:rPr>
                <w:color w:val="000000"/>
                <w:szCs w:val="18"/>
              </w:rPr>
              <w:t>1</w:t>
            </w:r>
          </w:p>
        </w:tc>
        <w:tc>
          <w:tcPr>
            <w:tcW w:w="1056" w:type="dxa"/>
            <w:tcBorders>
              <w:top w:val="single" w:sz="4" w:space="0" w:color="auto"/>
            </w:tcBorders>
            <w:shd w:val="clear" w:color="auto" w:fill="auto"/>
            <w:noWrap/>
            <w:vAlign w:val="center"/>
            <w:hideMark/>
          </w:tcPr>
          <w:p w14:paraId="1760754E" w14:textId="77777777" w:rsidR="00FD0384" w:rsidRPr="003548B8" w:rsidRDefault="00FD0384" w:rsidP="00FD0384">
            <w:pPr>
              <w:spacing w:before="0" w:after="0"/>
              <w:jc w:val="center"/>
              <w:rPr>
                <w:color w:val="000000"/>
                <w:szCs w:val="18"/>
              </w:rPr>
            </w:pPr>
            <w:r>
              <w:rPr>
                <w:color w:val="000000"/>
                <w:szCs w:val="18"/>
              </w:rPr>
              <w:t>5,0</w:t>
            </w:r>
          </w:p>
        </w:tc>
        <w:tc>
          <w:tcPr>
            <w:tcW w:w="1362" w:type="dxa"/>
            <w:tcBorders>
              <w:top w:val="nil"/>
            </w:tcBorders>
            <w:shd w:val="clear" w:color="auto" w:fill="auto"/>
            <w:noWrap/>
            <w:vAlign w:val="center"/>
            <w:hideMark/>
          </w:tcPr>
          <w:p w14:paraId="6A80F1EC" w14:textId="77777777" w:rsidR="00FD0384" w:rsidRPr="003548B8" w:rsidRDefault="00FD0384" w:rsidP="00FD0384">
            <w:pPr>
              <w:spacing w:before="0" w:after="0"/>
              <w:jc w:val="center"/>
              <w:rPr>
                <w:color w:val="000000"/>
                <w:szCs w:val="18"/>
              </w:rPr>
            </w:pPr>
            <w:r>
              <w:rPr>
                <w:color w:val="000000"/>
                <w:szCs w:val="18"/>
              </w:rPr>
              <w:t>5,1</w:t>
            </w:r>
          </w:p>
        </w:tc>
        <w:tc>
          <w:tcPr>
            <w:tcW w:w="703" w:type="dxa"/>
            <w:tcBorders>
              <w:top w:val="single" w:sz="4" w:space="0" w:color="000000"/>
            </w:tcBorders>
            <w:shd w:val="clear" w:color="auto" w:fill="auto"/>
            <w:noWrap/>
            <w:vAlign w:val="center"/>
            <w:hideMark/>
          </w:tcPr>
          <w:p w14:paraId="6FCDDA9A" w14:textId="77777777" w:rsidR="00FD0384" w:rsidRPr="003548B8" w:rsidRDefault="00FD0384" w:rsidP="00FD0384">
            <w:pPr>
              <w:spacing w:before="0" w:after="0"/>
              <w:jc w:val="center"/>
              <w:rPr>
                <w:color w:val="000000"/>
                <w:szCs w:val="18"/>
              </w:rPr>
            </w:pPr>
            <w:r>
              <w:rPr>
                <w:color w:val="000000"/>
                <w:szCs w:val="18"/>
              </w:rPr>
              <w:t>1</w:t>
            </w:r>
            <w:r w:rsidRPr="003548B8">
              <w:rPr>
                <w:color w:val="000000"/>
                <w:szCs w:val="18"/>
              </w:rPr>
              <w:t>,</w:t>
            </w:r>
            <w:r>
              <w:rPr>
                <w:color w:val="000000"/>
                <w:szCs w:val="18"/>
              </w:rPr>
              <w:t>9</w:t>
            </w:r>
          </w:p>
        </w:tc>
      </w:tr>
      <w:tr w:rsidR="00FD0384" w:rsidRPr="003548B8" w14:paraId="64D937F5" w14:textId="77777777" w:rsidTr="00FD0384">
        <w:trPr>
          <w:trHeight w:val="86"/>
        </w:trPr>
        <w:tc>
          <w:tcPr>
            <w:tcW w:w="1066" w:type="dxa"/>
            <w:shd w:val="clear" w:color="auto" w:fill="auto"/>
            <w:noWrap/>
            <w:vAlign w:val="center"/>
            <w:hideMark/>
          </w:tcPr>
          <w:p w14:paraId="360F0726" w14:textId="77777777" w:rsidR="00FD0384" w:rsidRPr="003548B8" w:rsidRDefault="00FD0384" w:rsidP="00FD0384">
            <w:pPr>
              <w:spacing w:before="0" w:after="0"/>
              <w:jc w:val="center"/>
              <w:rPr>
                <w:color w:val="000000"/>
                <w:szCs w:val="18"/>
              </w:rPr>
            </w:pPr>
            <w:r w:rsidRPr="003548B8">
              <w:rPr>
                <w:color w:val="000000"/>
                <w:szCs w:val="18"/>
              </w:rPr>
              <w:t>2</w:t>
            </w:r>
          </w:p>
        </w:tc>
        <w:tc>
          <w:tcPr>
            <w:tcW w:w="1056" w:type="dxa"/>
            <w:shd w:val="clear" w:color="auto" w:fill="auto"/>
            <w:noWrap/>
            <w:vAlign w:val="center"/>
            <w:hideMark/>
          </w:tcPr>
          <w:p w14:paraId="79920615" w14:textId="77777777" w:rsidR="00FD0384" w:rsidRPr="003548B8" w:rsidRDefault="00FD0384" w:rsidP="00FD0384">
            <w:pPr>
              <w:spacing w:before="0" w:after="0"/>
              <w:jc w:val="center"/>
              <w:rPr>
                <w:color w:val="000000"/>
                <w:szCs w:val="18"/>
              </w:rPr>
            </w:pPr>
            <w:r>
              <w:rPr>
                <w:color w:val="000000"/>
                <w:szCs w:val="18"/>
              </w:rPr>
              <w:t>5,75</w:t>
            </w:r>
          </w:p>
        </w:tc>
        <w:tc>
          <w:tcPr>
            <w:tcW w:w="1362" w:type="dxa"/>
            <w:shd w:val="clear" w:color="auto" w:fill="auto"/>
            <w:noWrap/>
            <w:vAlign w:val="center"/>
            <w:hideMark/>
          </w:tcPr>
          <w:p w14:paraId="72004631" w14:textId="77777777" w:rsidR="00FD0384" w:rsidRPr="003548B8" w:rsidRDefault="00FD0384" w:rsidP="00FD0384">
            <w:pPr>
              <w:spacing w:before="0" w:after="0"/>
              <w:jc w:val="center"/>
              <w:rPr>
                <w:color w:val="000000"/>
                <w:szCs w:val="18"/>
              </w:rPr>
            </w:pPr>
            <w:r>
              <w:rPr>
                <w:color w:val="000000"/>
                <w:szCs w:val="18"/>
              </w:rPr>
              <w:t>5,7</w:t>
            </w:r>
          </w:p>
        </w:tc>
        <w:tc>
          <w:tcPr>
            <w:tcW w:w="703" w:type="dxa"/>
            <w:shd w:val="clear" w:color="auto" w:fill="auto"/>
            <w:noWrap/>
            <w:vAlign w:val="center"/>
            <w:hideMark/>
          </w:tcPr>
          <w:p w14:paraId="0F91BBAB" w14:textId="77777777" w:rsidR="00FD0384" w:rsidRPr="003548B8" w:rsidRDefault="00FD0384" w:rsidP="00FD0384">
            <w:pPr>
              <w:spacing w:before="0" w:after="0"/>
              <w:jc w:val="center"/>
              <w:rPr>
                <w:color w:val="000000"/>
                <w:szCs w:val="18"/>
              </w:rPr>
            </w:pPr>
            <w:r w:rsidRPr="003548B8">
              <w:rPr>
                <w:color w:val="000000"/>
                <w:szCs w:val="18"/>
              </w:rPr>
              <w:t>0,</w:t>
            </w:r>
            <w:r>
              <w:rPr>
                <w:color w:val="000000"/>
                <w:szCs w:val="18"/>
              </w:rPr>
              <w:t>8</w:t>
            </w:r>
          </w:p>
        </w:tc>
      </w:tr>
      <w:tr w:rsidR="00FD0384" w:rsidRPr="003548B8" w14:paraId="29F525B3" w14:textId="77777777" w:rsidTr="00FD0384">
        <w:trPr>
          <w:trHeight w:val="86"/>
        </w:trPr>
        <w:tc>
          <w:tcPr>
            <w:tcW w:w="1066" w:type="dxa"/>
            <w:shd w:val="clear" w:color="auto" w:fill="auto"/>
            <w:noWrap/>
            <w:vAlign w:val="center"/>
            <w:hideMark/>
          </w:tcPr>
          <w:p w14:paraId="7C448B9D" w14:textId="77777777" w:rsidR="00FD0384" w:rsidRPr="003548B8" w:rsidRDefault="00FD0384" w:rsidP="00FD0384">
            <w:pPr>
              <w:spacing w:before="0" w:after="0"/>
              <w:jc w:val="center"/>
              <w:rPr>
                <w:color w:val="000000"/>
                <w:szCs w:val="18"/>
              </w:rPr>
            </w:pPr>
            <w:r w:rsidRPr="003548B8">
              <w:rPr>
                <w:color w:val="000000"/>
                <w:szCs w:val="18"/>
              </w:rPr>
              <w:t>3</w:t>
            </w:r>
          </w:p>
        </w:tc>
        <w:tc>
          <w:tcPr>
            <w:tcW w:w="1056" w:type="dxa"/>
            <w:shd w:val="clear" w:color="auto" w:fill="auto"/>
            <w:noWrap/>
            <w:vAlign w:val="center"/>
            <w:hideMark/>
          </w:tcPr>
          <w:p w14:paraId="6CAD0F87" w14:textId="77777777" w:rsidR="00FD0384" w:rsidRPr="003548B8" w:rsidRDefault="00FD0384" w:rsidP="00FD0384">
            <w:pPr>
              <w:spacing w:before="0" w:after="0"/>
              <w:jc w:val="center"/>
              <w:rPr>
                <w:color w:val="000000"/>
                <w:szCs w:val="18"/>
              </w:rPr>
            </w:pPr>
            <w:r>
              <w:rPr>
                <w:color w:val="000000"/>
                <w:szCs w:val="18"/>
              </w:rPr>
              <w:t>6,37</w:t>
            </w:r>
          </w:p>
        </w:tc>
        <w:tc>
          <w:tcPr>
            <w:tcW w:w="1362" w:type="dxa"/>
            <w:shd w:val="clear" w:color="auto" w:fill="auto"/>
            <w:noWrap/>
            <w:vAlign w:val="center"/>
            <w:hideMark/>
          </w:tcPr>
          <w:p w14:paraId="463993DF" w14:textId="77777777" w:rsidR="00FD0384" w:rsidRPr="003548B8" w:rsidRDefault="00FD0384" w:rsidP="00FD0384">
            <w:pPr>
              <w:spacing w:before="0" w:after="0"/>
              <w:jc w:val="center"/>
              <w:rPr>
                <w:color w:val="000000"/>
                <w:szCs w:val="18"/>
              </w:rPr>
            </w:pPr>
            <w:r>
              <w:rPr>
                <w:color w:val="000000"/>
                <w:szCs w:val="18"/>
              </w:rPr>
              <w:t>6,4</w:t>
            </w:r>
          </w:p>
        </w:tc>
        <w:tc>
          <w:tcPr>
            <w:tcW w:w="703" w:type="dxa"/>
            <w:shd w:val="clear" w:color="auto" w:fill="auto"/>
            <w:noWrap/>
            <w:vAlign w:val="center"/>
            <w:hideMark/>
          </w:tcPr>
          <w:p w14:paraId="29EAA628" w14:textId="77777777" w:rsidR="00FD0384" w:rsidRPr="003548B8" w:rsidRDefault="00FD0384" w:rsidP="00FD0384">
            <w:pPr>
              <w:spacing w:before="0" w:after="0"/>
              <w:jc w:val="center"/>
              <w:rPr>
                <w:color w:val="000000"/>
                <w:szCs w:val="18"/>
              </w:rPr>
            </w:pPr>
            <w:r w:rsidRPr="003548B8">
              <w:rPr>
                <w:color w:val="000000"/>
                <w:szCs w:val="18"/>
              </w:rPr>
              <w:t>0,</w:t>
            </w:r>
            <w:r>
              <w:rPr>
                <w:color w:val="000000"/>
                <w:szCs w:val="18"/>
              </w:rPr>
              <w:t>4</w:t>
            </w:r>
          </w:p>
        </w:tc>
      </w:tr>
      <w:tr w:rsidR="00FD0384" w:rsidRPr="003548B8" w14:paraId="6577E4CB" w14:textId="77777777" w:rsidTr="00FD0384">
        <w:trPr>
          <w:trHeight w:val="86"/>
        </w:trPr>
        <w:tc>
          <w:tcPr>
            <w:tcW w:w="1066" w:type="dxa"/>
            <w:tcBorders>
              <w:bottom w:val="single" w:sz="4" w:space="0" w:color="auto"/>
            </w:tcBorders>
            <w:shd w:val="clear" w:color="auto" w:fill="auto"/>
            <w:noWrap/>
            <w:vAlign w:val="center"/>
            <w:hideMark/>
          </w:tcPr>
          <w:p w14:paraId="3CB3FD59" w14:textId="77777777" w:rsidR="00FD0384" w:rsidRPr="003548B8" w:rsidRDefault="00FD0384" w:rsidP="00FD0384">
            <w:pPr>
              <w:spacing w:before="0" w:after="0"/>
              <w:jc w:val="center"/>
              <w:rPr>
                <w:color w:val="000000"/>
                <w:szCs w:val="18"/>
              </w:rPr>
            </w:pPr>
            <w:r w:rsidRPr="003548B8">
              <w:rPr>
                <w:color w:val="000000"/>
                <w:szCs w:val="18"/>
              </w:rPr>
              <w:t>4</w:t>
            </w:r>
          </w:p>
        </w:tc>
        <w:tc>
          <w:tcPr>
            <w:tcW w:w="1056" w:type="dxa"/>
            <w:tcBorders>
              <w:bottom w:val="single" w:sz="4" w:space="0" w:color="auto"/>
            </w:tcBorders>
            <w:shd w:val="clear" w:color="auto" w:fill="auto"/>
            <w:noWrap/>
            <w:vAlign w:val="center"/>
            <w:hideMark/>
          </w:tcPr>
          <w:p w14:paraId="600B1772" w14:textId="77777777" w:rsidR="00FD0384" w:rsidRPr="003548B8" w:rsidRDefault="00FD0384" w:rsidP="00FD0384">
            <w:pPr>
              <w:spacing w:before="0" w:after="0"/>
              <w:jc w:val="center"/>
              <w:rPr>
                <w:color w:val="000000"/>
                <w:szCs w:val="18"/>
              </w:rPr>
            </w:pPr>
            <w:r>
              <w:rPr>
                <w:color w:val="000000"/>
                <w:szCs w:val="18"/>
              </w:rPr>
              <w:t>7,98</w:t>
            </w:r>
          </w:p>
        </w:tc>
        <w:tc>
          <w:tcPr>
            <w:tcW w:w="1362" w:type="dxa"/>
            <w:tcBorders>
              <w:bottom w:val="single" w:sz="4" w:space="0" w:color="auto"/>
            </w:tcBorders>
            <w:shd w:val="clear" w:color="auto" w:fill="auto"/>
            <w:noWrap/>
            <w:vAlign w:val="center"/>
            <w:hideMark/>
          </w:tcPr>
          <w:p w14:paraId="248F61A2" w14:textId="77777777" w:rsidR="00FD0384" w:rsidRPr="003548B8" w:rsidRDefault="00FD0384" w:rsidP="00FD0384">
            <w:pPr>
              <w:spacing w:before="0" w:after="0"/>
              <w:jc w:val="center"/>
              <w:rPr>
                <w:color w:val="000000"/>
                <w:szCs w:val="18"/>
              </w:rPr>
            </w:pPr>
            <w:r>
              <w:rPr>
                <w:color w:val="000000"/>
                <w:szCs w:val="18"/>
              </w:rPr>
              <w:t>8,0</w:t>
            </w:r>
          </w:p>
        </w:tc>
        <w:tc>
          <w:tcPr>
            <w:tcW w:w="703" w:type="dxa"/>
            <w:tcBorders>
              <w:bottom w:val="single" w:sz="4" w:space="0" w:color="auto"/>
            </w:tcBorders>
            <w:shd w:val="clear" w:color="auto" w:fill="auto"/>
            <w:noWrap/>
            <w:vAlign w:val="center"/>
            <w:hideMark/>
          </w:tcPr>
          <w:p w14:paraId="2BA148F0" w14:textId="77777777" w:rsidR="00FD0384" w:rsidRPr="003548B8" w:rsidRDefault="00FD0384" w:rsidP="00FD0384">
            <w:pPr>
              <w:spacing w:before="0" w:after="0"/>
              <w:jc w:val="center"/>
              <w:rPr>
                <w:color w:val="000000"/>
                <w:szCs w:val="18"/>
              </w:rPr>
            </w:pPr>
            <w:r w:rsidRPr="003548B8">
              <w:rPr>
                <w:color w:val="000000"/>
                <w:szCs w:val="18"/>
              </w:rPr>
              <w:t>0,</w:t>
            </w:r>
            <w:r>
              <w:rPr>
                <w:color w:val="000000"/>
                <w:szCs w:val="18"/>
              </w:rPr>
              <w:t>2</w:t>
            </w:r>
          </w:p>
        </w:tc>
      </w:tr>
    </w:tbl>
    <w:p w14:paraId="32CD1049" w14:textId="2B379931" w:rsidR="00B37214" w:rsidRDefault="00000000" w:rsidP="007C4CB3">
      <w:pPr>
        <w:tabs>
          <w:tab w:val="left" w:pos="216"/>
        </w:tabs>
        <w:spacing w:before="0" w:after="0"/>
        <w:jc w:val="center"/>
        <w:rPr>
          <w:b/>
        </w:rPr>
      </w:pPr>
      <w:r>
        <w:rPr>
          <w:b/>
        </w:rPr>
        <w:t xml:space="preserve"> </w:t>
      </w:r>
    </w:p>
    <w:p w14:paraId="14A03195" w14:textId="77777777" w:rsidR="001407BE" w:rsidRPr="004272D0" w:rsidRDefault="001407BE" w:rsidP="00F248DE">
      <w:pPr>
        <w:pStyle w:val="ListParagraph"/>
        <w:numPr>
          <w:ilvl w:val="0"/>
          <w:numId w:val="4"/>
        </w:numPr>
        <w:pBdr>
          <w:top w:val="nil"/>
          <w:left w:val="nil"/>
          <w:bottom w:val="nil"/>
          <w:right w:val="nil"/>
          <w:between w:val="nil"/>
        </w:pBdr>
        <w:tabs>
          <w:tab w:val="left" w:pos="270"/>
        </w:tabs>
        <w:spacing w:before="0" w:line="228" w:lineRule="auto"/>
        <w:ind w:left="270" w:hanging="270"/>
        <w:jc w:val="both"/>
        <w:rPr>
          <w:rFonts w:ascii="Times New Roman" w:hAnsi="Times New Roman"/>
          <w:i/>
          <w:iCs/>
          <w:sz w:val="20"/>
          <w:szCs w:val="20"/>
        </w:rPr>
      </w:pPr>
      <w:r>
        <w:rPr>
          <w:rFonts w:ascii="Times New Roman" w:hAnsi="Times New Roman"/>
          <w:i/>
          <w:iCs/>
          <w:sz w:val="20"/>
          <w:szCs w:val="20"/>
        </w:rPr>
        <w:t>Test Results for the pH and Water Temperature Control System</w:t>
      </w:r>
    </w:p>
    <w:p w14:paraId="287F4B82" w14:textId="3F43BFA4" w:rsidR="00F77A8F" w:rsidRDefault="00F248DE" w:rsidP="004212BE">
      <w:pPr>
        <w:tabs>
          <w:tab w:val="left" w:pos="270"/>
        </w:tabs>
        <w:spacing w:before="0"/>
        <w:jc w:val="both"/>
        <w:rPr>
          <w:sz w:val="20"/>
          <w:szCs w:val="20"/>
        </w:rPr>
      </w:pPr>
      <w:r>
        <w:rPr>
          <w:sz w:val="20"/>
          <w:szCs w:val="20"/>
        </w:rPr>
        <w:tab/>
      </w:r>
      <w:r w:rsidR="00B73E75" w:rsidRPr="00B73E75">
        <w:rPr>
          <w:sz w:val="20"/>
          <w:szCs w:val="20"/>
        </w:rPr>
        <w:t>This test aims to determine the performance of the entire system, whether the system is able to maintain the pH and temperature of the aquarium water so that it can reduce the death rate of Betta fish fry. The testing method for this system is to compare the pH, water temperature and number of Betta fish fry in aquariums without a system and aquariums with a system. The experiment was carried out for 14 full days with the same treatment for feeding 3 times a day, namely morning, afternoon and evening.</w:t>
      </w:r>
      <w:r w:rsidR="00045D3B">
        <w:rPr>
          <w:sz w:val="20"/>
          <w:szCs w:val="20"/>
        </w:rPr>
        <w:t xml:space="preserve"> </w:t>
      </w:r>
      <w:r w:rsidR="00B73E75" w:rsidRPr="00B73E75">
        <w:rPr>
          <w:sz w:val="20"/>
          <w:szCs w:val="20"/>
        </w:rPr>
        <w:t>Each</w:t>
      </w:r>
      <w:r w:rsidR="00045D3B">
        <w:rPr>
          <w:sz w:val="20"/>
          <w:szCs w:val="20"/>
        </w:rPr>
        <w:t xml:space="preserve"> of the </w:t>
      </w:r>
      <w:r w:rsidR="00B73E75" w:rsidRPr="00B73E75">
        <w:rPr>
          <w:sz w:val="20"/>
          <w:szCs w:val="20"/>
        </w:rPr>
        <w:t xml:space="preserve">aquarium is filled with 30 </w:t>
      </w:r>
      <w:r w:rsidR="00045D3B">
        <w:rPr>
          <w:sz w:val="20"/>
          <w:szCs w:val="20"/>
        </w:rPr>
        <w:t>three-</w:t>
      </w:r>
      <w:r w:rsidR="00B73E75" w:rsidRPr="00B73E75">
        <w:rPr>
          <w:sz w:val="20"/>
          <w:szCs w:val="20"/>
        </w:rPr>
        <w:t>week</w:t>
      </w:r>
      <w:r w:rsidR="00045D3B">
        <w:rPr>
          <w:sz w:val="20"/>
          <w:szCs w:val="20"/>
        </w:rPr>
        <w:t>-</w:t>
      </w:r>
      <w:r w:rsidR="00B73E75" w:rsidRPr="00B73E75">
        <w:rPr>
          <w:sz w:val="20"/>
          <w:szCs w:val="20"/>
        </w:rPr>
        <w:t xml:space="preserve">old betta fish </w:t>
      </w:r>
      <w:proofErr w:type="gramStart"/>
      <w:r w:rsidR="00B73E75" w:rsidRPr="00B73E75">
        <w:rPr>
          <w:sz w:val="20"/>
          <w:szCs w:val="20"/>
        </w:rPr>
        <w:t>fry</w:t>
      </w:r>
      <w:proofErr w:type="gramEnd"/>
      <w:r w:rsidR="00B73E75" w:rsidRPr="00B73E75">
        <w:rPr>
          <w:sz w:val="20"/>
          <w:szCs w:val="20"/>
        </w:rPr>
        <w:t xml:space="preserve">, which will then be compared between aquariums implementing the system and aquariums without implementing the system. </w:t>
      </w:r>
      <w:r w:rsidR="00045D3B">
        <w:rPr>
          <w:sz w:val="20"/>
          <w:szCs w:val="20"/>
        </w:rPr>
        <w:t xml:space="preserve">Here’s a </w:t>
      </w:r>
      <w:r w:rsidR="00B73E75" w:rsidRPr="00B73E75">
        <w:rPr>
          <w:sz w:val="20"/>
          <w:szCs w:val="20"/>
        </w:rPr>
        <w:t>graph of the test results</w:t>
      </w:r>
      <w:r w:rsidR="00F77A8F">
        <w:rPr>
          <w:sz w:val="20"/>
          <w:szCs w:val="20"/>
        </w:rPr>
        <w:t>.</w:t>
      </w:r>
    </w:p>
    <w:p w14:paraId="52984994" w14:textId="48CFE059" w:rsidR="00822840" w:rsidRDefault="001A2DED" w:rsidP="007C4CB3">
      <w:pPr>
        <w:tabs>
          <w:tab w:val="left" w:pos="0"/>
        </w:tabs>
        <w:spacing w:before="0" w:after="0"/>
        <w:jc w:val="center"/>
        <w:rPr>
          <w:sz w:val="20"/>
          <w:szCs w:val="20"/>
        </w:rPr>
      </w:pPr>
      <w:r>
        <w:rPr>
          <w:noProof/>
          <w:sz w:val="20"/>
          <w:szCs w:val="20"/>
        </w:rPr>
        <w:drawing>
          <wp:inline distT="0" distB="0" distL="0" distR="0" wp14:anchorId="69DE82E8" wp14:editId="6040BD7F">
            <wp:extent cx="2683565" cy="1404785"/>
            <wp:effectExtent l="0" t="0" r="2540" b="5080"/>
            <wp:docPr id="10671224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22403" name="Picture 1067122403"/>
                    <pic:cNvPicPr/>
                  </pic:nvPicPr>
                  <pic:blipFill>
                    <a:blip r:embed="rId30" cstate="print">
                      <a:extLst>
                        <a:ext uri="{BEBA8EAE-BF5A-486C-A8C5-ECC9F3942E4B}">
                          <a14:imgProps xmlns:a14="http://schemas.microsoft.com/office/drawing/2010/main">
                            <a14:imgLayer r:embed="rId31">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86756" cy="1406455"/>
                    </a:xfrm>
                    <a:prstGeom prst="rect">
                      <a:avLst/>
                    </a:prstGeom>
                  </pic:spPr>
                </pic:pic>
              </a:graphicData>
            </a:graphic>
          </wp:inline>
        </w:drawing>
      </w:r>
    </w:p>
    <w:p w14:paraId="675A67E5" w14:textId="37469A0C" w:rsidR="006571C4" w:rsidRPr="006571C4" w:rsidRDefault="00A9085D" w:rsidP="00CD0EC3">
      <w:pPr>
        <w:tabs>
          <w:tab w:val="left" w:pos="0"/>
        </w:tabs>
        <w:spacing w:before="0"/>
        <w:ind w:firstLine="14"/>
        <w:jc w:val="center"/>
        <w:rPr>
          <w:szCs w:val="18"/>
        </w:rPr>
      </w:pPr>
      <w:r>
        <w:rPr>
          <w:szCs w:val="18"/>
        </w:rPr>
        <w:t>Figure</w:t>
      </w:r>
      <w:r w:rsidR="006571C4" w:rsidRPr="006571C4">
        <w:rPr>
          <w:szCs w:val="18"/>
        </w:rPr>
        <w:t xml:space="preserve"> </w:t>
      </w:r>
      <w:r w:rsidR="00FA702E">
        <w:rPr>
          <w:szCs w:val="18"/>
        </w:rPr>
        <w:t>1</w:t>
      </w:r>
      <w:r w:rsidR="00BC0421">
        <w:rPr>
          <w:szCs w:val="18"/>
        </w:rPr>
        <w:t>1</w:t>
      </w:r>
      <w:r w:rsidR="006571C4" w:rsidRPr="006571C4">
        <w:rPr>
          <w:szCs w:val="18"/>
        </w:rPr>
        <w:t xml:space="preserve">. </w:t>
      </w:r>
      <w:r>
        <w:rPr>
          <w:szCs w:val="18"/>
        </w:rPr>
        <w:t>Aquarium Water Temperature Comparison Chart</w:t>
      </w:r>
    </w:p>
    <w:p w14:paraId="6AC50C4D" w14:textId="6AAE9862" w:rsidR="00822840" w:rsidRDefault="00F248DE" w:rsidP="004212BE">
      <w:pPr>
        <w:tabs>
          <w:tab w:val="left" w:pos="270"/>
        </w:tabs>
        <w:spacing w:before="0"/>
        <w:jc w:val="both"/>
        <w:rPr>
          <w:sz w:val="20"/>
          <w:szCs w:val="20"/>
        </w:rPr>
      </w:pPr>
      <w:r>
        <w:rPr>
          <w:sz w:val="20"/>
          <w:szCs w:val="20"/>
        </w:rPr>
        <w:tab/>
      </w:r>
      <w:r w:rsidR="00E74ABF">
        <w:rPr>
          <w:sz w:val="20"/>
          <w:szCs w:val="20"/>
        </w:rPr>
        <w:t>From the test graph above, it can be seen that during the 14 days of testing, the system was able to maintain the ideal water temperature for betta fish fry, namely in the range of 28</w:t>
      </w:r>
      <w:r w:rsidR="00584194">
        <w:rPr>
          <w:rFonts w:ascii="Calibri" w:hAnsi="Calibri" w:cs="Calibri"/>
          <w:sz w:val="20"/>
          <w:szCs w:val="20"/>
        </w:rPr>
        <w:t>°</w:t>
      </w:r>
      <w:r w:rsidR="00E74ABF">
        <w:rPr>
          <w:sz w:val="20"/>
          <w:szCs w:val="20"/>
        </w:rPr>
        <w:t>C to 30</w:t>
      </w:r>
      <w:r w:rsidR="00584194">
        <w:rPr>
          <w:rFonts w:ascii="Calibri" w:hAnsi="Calibri" w:cs="Calibri"/>
          <w:sz w:val="20"/>
          <w:szCs w:val="20"/>
        </w:rPr>
        <w:t>°</w:t>
      </w:r>
      <w:r w:rsidR="00E74ABF">
        <w:rPr>
          <w:sz w:val="20"/>
          <w:szCs w:val="20"/>
        </w:rPr>
        <w:t>C</w:t>
      </w:r>
      <w:r w:rsidR="00CC4C95">
        <w:rPr>
          <w:sz w:val="20"/>
          <w:szCs w:val="20"/>
        </w:rPr>
        <w:t xml:space="preserve"> </w:t>
      </w:r>
      <w:r w:rsidR="00CC4C95">
        <w:rPr>
          <w:sz w:val="20"/>
          <w:szCs w:val="20"/>
        </w:rPr>
        <w:fldChar w:fldCharType="begin" w:fldLock="1"/>
      </w:r>
      <w:r w:rsidR="00CC4C95">
        <w:rPr>
          <w:sz w:val="20"/>
          <w:szCs w:val="20"/>
        </w:rPr>
        <w:instrText>ADDIN CSL_CITATION {"citationItems":[{"id":"ITEM-1","itemData":{"DOI":"10.29303/mediaakuakultur.v2i2.1732","abstract":"Ikan cupang merupakan ikan hias dengan daya tarik keindahan pada bentuk sirip ekor dan warna. Tujuan penelitian adalah mengetahui pengaruh suhu berbeda dan suhu optimal terhadap laju pertumbuhan dan kelangsungan hidup burayak ikan cupang (Betta splendens). Metode penelitian adalah eksperimental menggunakan rancangan acak lengkap (RAL). Dengan 4 perlakuan yaitu P1 (kontrol), P2 (25°C), P3(27°C), P4 (29°C). Hasil laju pertumbuhan berat spesifik tertinggi pada perlakuan P4 (4,08 g), perlakuan terendah pada perlakuan P2 (3,85 g). Laju pertumbuhan Panjang spesifik tertinggi pada perlakuan P4 (1,78 cm), perlakuan terendah pada P2 (1,52 cm). Rasio konversi pakan (FCR) tertinggi pada perlakuan P2 (5,82%), nilai FCR terendah pada perlakuan P4 (6,23%). Tingkat kelangsungan hidup burayak ikan cupang tertinggi rata-rata 100% pada perlakuan P1, P3, dan P4. Nilai kelangsungan hidup burayak ikan cupang terendah pada perlakuan P2 (82%). Hasil parameter kualitas air untuk suhu perlakuan P1 berkisar 27-28,2°C, pH berkisar 6,3-7,85, oksigen terlarut berkisar 6-8,8. Hasil uji analisis varian (Anova) pertumbuhan berat spesifik burayak ikan cupang menghasilkan F-hitung -30,85 &gt; F-tabel 5% (4,07). Pertumbuhan panjang spesifik menghasilkan nilai F-hitung 2,75 &lt; F-tabel 5% (4,07). Rasio konversi pakan (FCR) nilai F-hitung 1,24 &lt; F-tabel 5% (4,07). Kelangsungan hidup burayak ikan cupang menghasilkan F-hitung 12,60 &gt; F-tabel 5% (4,07). Kesimpulan penelitian adalah suhu memberikan pengaruh nyata terhadap laju pertumbuhan dan kelangsungan hidup burayak ikan cupang. Suhu optimal untuk laju pertumbuhan didapatkan pada perlakuan P4 (29°C) sebesar 4,08 g, tingkat kelangsungan hidup optimal didapatkan pada perlakuan P1 (kontrol), P3 (27°C), dan P4 (29°C).","author":[{"dropping-particle":"","family":"Permata Sari","given":"Agun","non-dropping-particle":"","parse-names":false,"suffix":""},{"dropping-particle":"","family":"Cokrowati","given":"Nunik","non-dropping-particle":"","parse-names":false,"suffix":""},{"dropping-particle":"","family":"Marzuki","given":"Muhammad","non-dropping-particle":"","parse-names":false,"suffix":""}],"container-title":"Indonesian Journal of Aquaculture Medium","id":"ITEM-1","issue":"2","issued":{"date-parts":[["2022"]]},"page":"110-118","title":"PENGARUH SUHU BERBEDA TERHADAP LAJU PERTUMBUHAN DAN KELANGSUNGAN HIDUP BURAYAK IKAN CUPANG (Betta splendens)","type":"article-journal","volume":"2"},"uris":["http://www.mendeley.com/documents/?uuid=8e2cbfac-45db-4a41-96a0-0b06642a6956"]}],"mendeley":{"formattedCitation":"[3]","plainTextFormattedCitation":"[3]"},"properties":{"noteIndex":0},"schema":"https://github.com/citation-style-language/schema/raw/master/csl-citation.json"}</w:instrText>
      </w:r>
      <w:r w:rsidR="00CC4C95">
        <w:rPr>
          <w:sz w:val="20"/>
          <w:szCs w:val="20"/>
        </w:rPr>
        <w:fldChar w:fldCharType="separate"/>
      </w:r>
      <w:r w:rsidR="00CC4C95" w:rsidRPr="00CC4C95">
        <w:rPr>
          <w:noProof/>
          <w:sz w:val="20"/>
          <w:szCs w:val="20"/>
        </w:rPr>
        <w:t>[3]</w:t>
      </w:r>
      <w:r w:rsidR="00CC4C95">
        <w:rPr>
          <w:sz w:val="20"/>
          <w:szCs w:val="20"/>
        </w:rPr>
        <w:fldChar w:fldCharType="end"/>
      </w:r>
      <w:r w:rsidR="00E74ABF">
        <w:rPr>
          <w:sz w:val="20"/>
          <w:szCs w:val="20"/>
        </w:rPr>
        <w:t>. It can be seen from the table above, the water temperature without implementing the system shows that the water temperature The aquarium is not at the ideal temperature for Betta fish fry with an average water temperature of 26.90</w:t>
      </w:r>
      <w:r w:rsidR="00584194">
        <w:rPr>
          <w:rFonts w:ascii="Calibri" w:hAnsi="Calibri" w:cs="Calibri"/>
          <w:sz w:val="20"/>
          <w:szCs w:val="20"/>
        </w:rPr>
        <w:t>°</w:t>
      </w:r>
      <w:r w:rsidR="00E74ABF">
        <w:rPr>
          <w:sz w:val="20"/>
          <w:szCs w:val="20"/>
        </w:rPr>
        <w:t>C. Meanwhile, the water temperature in the aquarium with the implementation of the system shows that the water temperature has been able to stabilize to the ideal water temperature for Betta fish fry with an average water temperature of 28.79</w:t>
      </w:r>
      <w:r w:rsidR="00584194">
        <w:rPr>
          <w:rFonts w:ascii="Calibri" w:hAnsi="Calibri" w:cs="Calibri"/>
          <w:sz w:val="20"/>
          <w:szCs w:val="20"/>
        </w:rPr>
        <w:t>°</w:t>
      </w:r>
      <w:r w:rsidR="00E74ABF">
        <w:rPr>
          <w:sz w:val="20"/>
          <w:szCs w:val="20"/>
        </w:rPr>
        <w:t xml:space="preserve">C, with the average water temperature produced from the aquarium with the implementation of the system being able to It was analyzed that even though the temperature was unstable and experienced ups and downs, the fuzzy system was able to maintain the ideal temperature for Betta fish fry according to the </w:t>
      </w:r>
      <w:proofErr w:type="spellStart"/>
      <w:r w:rsidR="00E74ABF">
        <w:rPr>
          <w:sz w:val="20"/>
          <w:szCs w:val="20"/>
        </w:rPr>
        <w:t>defuzzy</w:t>
      </w:r>
      <w:proofErr w:type="spellEnd"/>
      <w:r w:rsidR="00E74ABF">
        <w:rPr>
          <w:sz w:val="20"/>
          <w:szCs w:val="20"/>
        </w:rPr>
        <w:t xml:space="preserve"> results</w:t>
      </w:r>
      <w:r w:rsidR="00822840">
        <w:rPr>
          <w:sz w:val="20"/>
          <w:szCs w:val="20"/>
        </w:rPr>
        <w:t>.</w:t>
      </w:r>
    </w:p>
    <w:p w14:paraId="6F5B91CE" w14:textId="413E6416" w:rsidR="00822840" w:rsidRDefault="001A2DED" w:rsidP="007C4CB3">
      <w:pPr>
        <w:tabs>
          <w:tab w:val="left" w:pos="216"/>
        </w:tabs>
        <w:spacing w:before="0" w:after="0"/>
        <w:jc w:val="center"/>
        <w:rPr>
          <w:sz w:val="20"/>
          <w:szCs w:val="20"/>
        </w:rPr>
      </w:pPr>
      <w:r>
        <w:rPr>
          <w:noProof/>
          <w:sz w:val="20"/>
          <w:szCs w:val="20"/>
        </w:rPr>
        <w:drawing>
          <wp:inline distT="0" distB="0" distL="0" distR="0" wp14:anchorId="119286A6" wp14:editId="725DE23D">
            <wp:extent cx="2637155" cy="1385570"/>
            <wp:effectExtent l="0" t="0" r="0" b="5080"/>
            <wp:docPr id="504402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02573" name="Picture 504402573"/>
                    <pic:cNvPicPr/>
                  </pic:nvPicPr>
                  <pic:blipFill>
                    <a:blip r:embed="rId32" cstate="print">
                      <a:extLst>
                        <a:ext uri="{BEBA8EAE-BF5A-486C-A8C5-ECC9F3942E4B}">
                          <a14:imgProps xmlns:a14="http://schemas.microsoft.com/office/drawing/2010/main">
                            <a14:imgLayer r:embed="rId3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37155" cy="1385570"/>
                    </a:xfrm>
                    <a:prstGeom prst="rect">
                      <a:avLst/>
                    </a:prstGeom>
                  </pic:spPr>
                </pic:pic>
              </a:graphicData>
            </a:graphic>
          </wp:inline>
        </w:drawing>
      </w:r>
    </w:p>
    <w:p w14:paraId="42943909" w14:textId="046B9966" w:rsidR="006571C4" w:rsidRPr="006571C4" w:rsidRDefault="00E273CA" w:rsidP="00FE175D">
      <w:pPr>
        <w:tabs>
          <w:tab w:val="left" w:pos="0"/>
        </w:tabs>
        <w:spacing w:before="0"/>
        <w:ind w:firstLine="14"/>
        <w:jc w:val="center"/>
        <w:rPr>
          <w:szCs w:val="18"/>
        </w:rPr>
      </w:pPr>
      <w:r>
        <w:rPr>
          <w:szCs w:val="18"/>
        </w:rPr>
        <w:t>Figure</w:t>
      </w:r>
      <w:r w:rsidR="006571C4" w:rsidRPr="006571C4">
        <w:rPr>
          <w:szCs w:val="18"/>
        </w:rPr>
        <w:t xml:space="preserve"> </w:t>
      </w:r>
      <w:r w:rsidR="00FE175D">
        <w:rPr>
          <w:szCs w:val="18"/>
        </w:rPr>
        <w:t>1</w:t>
      </w:r>
      <w:r w:rsidR="00BC0421">
        <w:rPr>
          <w:szCs w:val="18"/>
        </w:rPr>
        <w:t>2</w:t>
      </w:r>
      <w:r w:rsidR="006571C4" w:rsidRPr="006571C4">
        <w:rPr>
          <w:szCs w:val="18"/>
        </w:rPr>
        <w:t xml:space="preserve">. </w:t>
      </w:r>
      <w:r>
        <w:rPr>
          <w:szCs w:val="18"/>
        </w:rPr>
        <w:t>Comparison graph of aquarium water pH</w:t>
      </w:r>
    </w:p>
    <w:p w14:paraId="719F2C12" w14:textId="63BE6ADF" w:rsidR="00822840" w:rsidRPr="00822840" w:rsidRDefault="007C4CB3" w:rsidP="007C4CB3">
      <w:pPr>
        <w:tabs>
          <w:tab w:val="left" w:pos="270"/>
        </w:tabs>
        <w:spacing w:before="0" w:after="0"/>
        <w:jc w:val="both"/>
        <w:rPr>
          <w:sz w:val="20"/>
          <w:szCs w:val="20"/>
        </w:rPr>
      </w:pPr>
      <w:r>
        <w:rPr>
          <w:sz w:val="20"/>
          <w:szCs w:val="20"/>
        </w:rPr>
        <w:tab/>
      </w:r>
      <w:r w:rsidR="00FC6840" w:rsidRPr="00FC6840">
        <w:rPr>
          <w:sz w:val="20"/>
          <w:szCs w:val="20"/>
        </w:rPr>
        <w:t xml:space="preserve">From the pH test graph above, it can be seen that during the 14 days of testing, the average pH value of aquarium water without implementing the system shows that the average pH value of aquarium water is 7.44, it's just that the pH of aquarium water can be out of the ideal pH value limit for Betta fish fry, as per data on 06 November 2023 at 00:00 WIB the water pH value reached 8.5, likewise on 09 November 2023 at 18:00 WIB the water pH value reached 8.3. Meanwhile, the pH value of the water in the aquarium with the system implemented shows that the pH value of the aquarium water is stable with an average pH value of 7.45, although the comparison between the average pH value of the aquarium water without the system implementation and the aquarium where the system is implemented is not too far, however Aquariums that implement the system are much better at maintaining the stability of the pH of the water so that it does not leave the ideal pH limit for Betta fish fry, so that the fuzzy system has carried out its duties well according to the </w:t>
      </w:r>
      <w:proofErr w:type="spellStart"/>
      <w:r w:rsidR="00FC6840" w:rsidRPr="00FC6840">
        <w:rPr>
          <w:sz w:val="20"/>
          <w:szCs w:val="20"/>
        </w:rPr>
        <w:t>defuzzy</w:t>
      </w:r>
      <w:proofErr w:type="spellEnd"/>
      <w:r w:rsidR="00FC6840" w:rsidRPr="00FC6840">
        <w:rPr>
          <w:sz w:val="20"/>
          <w:szCs w:val="20"/>
        </w:rPr>
        <w:t xml:space="preserve"> results</w:t>
      </w:r>
      <w:r w:rsidR="00822840" w:rsidRPr="00822840">
        <w:rPr>
          <w:sz w:val="20"/>
          <w:szCs w:val="20"/>
        </w:rPr>
        <w:t xml:space="preserve">. </w:t>
      </w:r>
    </w:p>
    <w:p w14:paraId="2180F0CE" w14:textId="47610587" w:rsidR="00822840" w:rsidRDefault="007C4CB3" w:rsidP="004212BE">
      <w:pPr>
        <w:tabs>
          <w:tab w:val="left" w:pos="270"/>
        </w:tabs>
        <w:spacing w:before="0"/>
        <w:jc w:val="both"/>
        <w:rPr>
          <w:sz w:val="20"/>
          <w:szCs w:val="20"/>
        </w:rPr>
      </w:pPr>
      <w:r>
        <w:rPr>
          <w:sz w:val="20"/>
          <w:szCs w:val="20"/>
        </w:rPr>
        <w:tab/>
      </w:r>
      <w:r w:rsidR="007D10D3" w:rsidRPr="00822840">
        <w:rPr>
          <w:sz w:val="20"/>
          <w:szCs w:val="20"/>
        </w:rPr>
        <w:t>Based on the results of the overall system test which was filled with 30 betta fish fry and tested for 14 days, data on the water pH was stable in the range of 6.5 to 8 with an average water pH of 7.44, and the water temperature also stable in the value range of 28</w:t>
      </w:r>
      <w:r w:rsidR="00584194">
        <w:rPr>
          <w:rFonts w:ascii="Calibri" w:hAnsi="Calibri" w:cs="Calibri"/>
          <w:sz w:val="20"/>
          <w:szCs w:val="20"/>
        </w:rPr>
        <w:t>°</w:t>
      </w:r>
      <w:r w:rsidR="007D10D3" w:rsidRPr="00822840">
        <w:rPr>
          <w:sz w:val="20"/>
          <w:szCs w:val="20"/>
        </w:rPr>
        <w:t>C to 30</w:t>
      </w:r>
      <w:r w:rsidR="00584194">
        <w:rPr>
          <w:rFonts w:ascii="Calibri" w:hAnsi="Calibri" w:cs="Calibri"/>
          <w:sz w:val="20"/>
          <w:szCs w:val="20"/>
        </w:rPr>
        <w:t>°</w:t>
      </w:r>
      <w:r w:rsidR="007D10D3" w:rsidRPr="00822840">
        <w:rPr>
          <w:sz w:val="20"/>
          <w:szCs w:val="20"/>
        </w:rPr>
        <w:t>C with an average water temperature of 28.79°C. This shows that the implementation of fuzzy logic in the system for monitoring and controlling water temperature and pH in cultivating betta fish fry has succeeded in keeping the pH and temperature of the aquarium water stable, as evidenced by the death rate of betta fish fry in aquariums with the implementation of the system totaling 5 or 16.67 % of a total of 30 betta fish fry. Meanwhile, in aquariums without implementing the system, the death rate for Betta fish fry was 12 or 40% of the total of 30 Betta fish fry. A comparison of the mortality rate for Betta fish fry can be seen in the graph below</w:t>
      </w:r>
      <w:r w:rsidR="00822840" w:rsidRPr="00822840">
        <w:rPr>
          <w:sz w:val="20"/>
          <w:szCs w:val="20"/>
        </w:rPr>
        <w:t>.</w:t>
      </w:r>
    </w:p>
    <w:p w14:paraId="3F817F8F" w14:textId="2F5E03E2" w:rsidR="00822840" w:rsidRDefault="001A2DED" w:rsidP="007C4CB3">
      <w:pPr>
        <w:tabs>
          <w:tab w:val="left" w:pos="216"/>
        </w:tabs>
        <w:spacing w:before="0" w:after="0"/>
        <w:jc w:val="center"/>
        <w:rPr>
          <w:sz w:val="20"/>
          <w:szCs w:val="20"/>
        </w:rPr>
      </w:pPr>
      <w:r>
        <w:rPr>
          <w:noProof/>
          <w:sz w:val="20"/>
          <w:szCs w:val="20"/>
        </w:rPr>
        <w:drawing>
          <wp:inline distT="0" distB="0" distL="0" distR="0" wp14:anchorId="44C7B4DE" wp14:editId="0C0BFC4D">
            <wp:extent cx="2637155" cy="1301750"/>
            <wp:effectExtent l="0" t="0" r="0" b="0"/>
            <wp:docPr id="1253967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67582" name="Picture 1253967582"/>
                    <pic:cNvPicPr/>
                  </pic:nvPicPr>
                  <pic:blipFill>
                    <a:blip r:embed="rId34" cstate="print">
                      <a:extLst>
                        <a:ext uri="{BEBA8EAE-BF5A-486C-A8C5-ECC9F3942E4B}">
                          <a14:imgProps xmlns:a14="http://schemas.microsoft.com/office/drawing/2010/main">
                            <a14:imgLayer r:embed="rId35">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37155" cy="1301750"/>
                    </a:xfrm>
                    <a:prstGeom prst="rect">
                      <a:avLst/>
                    </a:prstGeom>
                  </pic:spPr>
                </pic:pic>
              </a:graphicData>
            </a:graphic>
          </wp:inline>
        </w:drawing>
      </w:r>
    </w:p>
    <w:p w14:paraId="489EFC68" w14:textId="2A6068E0" w:rsidR="006571C4" w:rsidRPr="007C4CB3" w:rsidRDefault="008D73F1" w:rsidP="00FE175D">
      <w:pPr>
        <w:tabs>
          <w:tab w:val="left" w:pos="0"/>
        </w:tabs>
        <w:spacing w:before="0"/>
        <w:ind w:firstLine="14"/>
        <w:jc w:val="center"/>
        <w:rPr>
          <w:szCs w:val="18"/>
        </w:rPr>
      </w:pPr>
      <w:r>
        <w:rPr>
          <w:szCs w:val="18"/>
        </w:rPr>
        <w:lastRenderedPageBreak/>
        <w:t>Figure</w:t>
      </w:r>
      <w:r w:rsidR="006571C4" w:rsidRPr="006571C4">
        <w:rPr>
          <w:szCs w:val="18"/>
        </w:rPr>
        <w:t xml:space="preserve"> </w:t>
      </w:r>
      <w:r w:rsidR="00FE175D">
        <w:rPr>
          <w:szCs w:val="18"/>
        </w:rPr>
        <w:t>1</w:t>
      </w:r>
      <w:r w:rsidR="00BC0421">
        <w:rPr>
          <w:szCs w:val="18"/>
        </w:rPr>
        <w:t>3</w:t>
      </w:r>
      <w:r w:rsidR="006571C4" w:rsidRPr="006571C4">
        <w:rPr>
          <w:szCs w:val="18"/>
        </w:rPr>
        <w:t xml:space="preserve">. </w:t>
      </w:r>
      <w:r w:rsidRPr="008D73F1">
        <w:rPr>
          <w:szCs w:val="18"/>
        </w:rPr>
        <w:t>Comparison graph of mortality rates for Betta fish fry</w:t>
      </w:r>
    </w:p>
    <w:p w14:paraId="769E42F6" w14:textId="3AF57D67" w:rsidR="00DB5F61" w:rsidRDefault="007C4CB3" w:rsidP="004212BE">
      <w:pPr>
        <w:tabs>
          <w:tab w:val="left" w:pos="270"/>
        </w:tabs>
        <w:spacing w:before="0"/>
        <w:jc w:val="both"/>
        <w:rPr>
          <w:sz w:val="20"/>
          <w:szCs w:val="20"/>
        </w:rPr>
      </w:pPr>
      <w:r>
        <w:rPr>
          <w:sz w:val="20"/>
          <w:szCs w:val="20"/>
        </w:rPr>
        <w:tab/>
      </w:r>
      <w:r w:rsidR="002C4236" w:rsidRPr="007C4CB3">
        <w:rPr>
          <w:sz w:val="20"/>
          <w:szCs w:val="20"/>
        </w:rPr>
        <w:t>Apart from influencing the mortality rate of betta fish fry, the research results of Agun Permata Sari and friends also stated that temperature also has a real influence on the growth rate and survival of betta fish fry. The optimal temperature for growth rate is found at ± 29.00</w:t>
      </w:r>
      <w:r w:rsidR="00584194">
        <w:rPr>
          <w:rFonts w:ascii="Calibri" w:hAnsi="Calibri" w:cs="Calibri"/>
          <w:sz w:val="20"/>
          <w:szCs w:val="20"/>
        </w:rPr>
        <w:t>°</w:t>
      </w:r>
      <w:r w:rsidR="002C4236" w:rsidRPr="007C4CB3">
        <w:rPr>
          <w:sz w:val="20"/>
          <w:szCs w:val="20"/>
        </w:rPr>
        <w:t>C</w:t>
      </w:r>
      <w:r w:rsidR="002C4236">
        <w:rPr>
          <w:sz w:val="20"/>
          <w:szCs w:val="20"/>
        </w:rPr>
        <w:t xml:space="preserve"> </w:t>
      </w:r>
      <w:r w:rsidR="00BB0D71">
        <w:rPr>
          <w:sz w:val="20"/>
          <w:szCs w:val="20"/>
        </w:rPr>
        <w:fldChar w:fldCharType="begin" w:fldLock="1"/>
      </w:r>
      <w:r w:rsidR="000F0048">
        <w:rPr>
          <w:sz w:val="20"/>
          <w:szCs w:val="20"/>
        </w:rPr>
        <w:instrText>ADDIN CSL_CITATION {"citationItems":[{"id":"ITEM-1","itemData":{"DOI":"10.29303/mediaakuakultur.v2i2.1732","abstract":"Ikan cupang merupakan ikan hias dengan daya tarik keindahan pada bentuk sirip ekor dan warna. Tujuan penelitian adalah mengetahui pengaruh suhu berbeda dan suhu optimal terhadap laju pertumbuhan dan kelangsungan hidup burayak ikan cupang (Betta splendens). Metode penelitian adalah eksperimental menggunakan rancangan acak lengkap (RAL). Dengan 4 perlakuan yaitu P1 (kontrol), P2 (25°C), P3(27°C), P4 (29°C). Hasil laju pertumbuhan berat spesifik tertinggi pada perlakuan P4 (4,08 g), perlakuan terendah pada perlakuan P2 (3,85 g). Laju pertumbuhan Panjang spesifik tertinggi pada perlakuan P4 (1,78 cm), perlakuan terendah pada P2 (1,52 cm). Rasio konversi pakan (FCR) tertinggi pada perlakuan P2 (5,82%), nilai FCR terendah pada perlakuan P4 (6,23%). Tingkat kelangsungan hidup burayak ikan cupang tertinggi rata-rata 100% pada perlakuan P1, P3, dan P4. Nilai kelangsungan hidup burayak ikan cupang terendah pada perlakuan P2 (82%). Hasil parameter kualitas air untuk suhu perlakuan P1 berkisar 27-28,2°C, pH berkisar 6,3-7,85, oksigen terlarut berkisar 6-8,8. Hasil uji analisis varian (Anova) pertumbuhan berat spesifik burayak ikan cupang menghasilkan F-hitung -30,85 &gt; F-tabel 5% (4,07). Pertumbuhan panjang spesifik menghasilkan nilai F-hitung 2,75 &lt; F-tabel 5% (4,07). Rasio konversi pakan (FCR) nilai F-hitung 1,24 &lt; F-tabel 5% (4,07). Kelangsungan hidup burayak ikan cupang menghasilkan F-hitung 12,60 &gt; F-tabel 5% (4,07). Kesimpulan penelitian adalah suhu memberikan pengaruh nyata terhadap laju pertumbuhan dan kelangsungan hidup burayak ikan cupang. Suhu optimal untuk laju pertumbuhan didapatkan pada perlakuan P4 (29°C) sebesar 4,08 g, tingkat kelangsungan hidup optimal didapatkan pada perlakuan P1 (kontrol), P3 (27°C), dan P4 (29°C).","author":[{"dropping-particle":"","family":"Permata Sari","given":"Agun","non-dropping-particle":"","parse-names":false,"suffix":""},{"dropping-particle":"","family":"Cokrowati","given":"Nunik","non-dropping-particle":"","parse-names":false,"suffix":""},{"dropping-particle":"","family":"Marzuki","given":"Muhammad","non-dropping-particle":"","parse-names":false,"suffix":""}],"container-title":"Indonesian Journal of Aquaculture Medium","id":"ITEM-1","issue":"2","issued":{"date-parts":[["2022"]]},"page":"110-118","title":"PENGARUH SUHU BERBEDA TERHADAP LAJU PERTUMBUHAN DAN KELANGSUNGAN HIDUP BURAYAK IKAN CUPANG (Betta splendens)","type":"article-journal","volume":"2"},"uris":["http://www.mendeley.com/documents/?uuid=8e2cbfac-45db-4a41-96a0-0b06642a6956"]}],"mendeley":{"formattedCitation":"[3]","plainTextFormattedCitation":"[3]","previouslyFormattedCitation":"[3]"},"properties":{"noteIndex":0},"schema":"https://github.com/citation-style-language/schema/raw/master/csl-citation.json"}</w:instrText>
      </w:r>
      <w:r w:rsidR="00BB0D71">
        <w:rPr>
          <w:sz w:val="20"/>
          <w:szCs w:val="20"/>
        </w:rPr>
        <w:fldChar w:fldCharType="separate"/>
      </w:r>
      <w:r w:rsidR="00BB0D71" w:rsidRPr="00BB0D71">
        <w:rPr>
          <w:noProof/>
          <w:sz w:val="20"/>
          <w:szCs w:val="20"/>
        </w:rPr>
        <w:t>[3]</w:t>
      </w:r>
      <w:r w:rsidR="00BB0D71">
        <w:rPr>
          <w:sz w:val="20"/>
          <w:szCs w:val="20"/>
        </w:rPr>
        <w:fldChar w:fldCharType="end"/>
      </w:r>
      <w:r w:rsidR="00C03F1A">
        <w:rPr>
          <w:sz w:val="20"/>
          <w:szCs w:val="20"/>
        </w:rPr>
        <w:t>.</w:t>
      </w:r>
      <w:r w:rsidR="00C03F1A" w:rsidRPr="00C03F1A">
        <w:rPr>
          <w:sz w:val="20"/>
          <w:szCs w:val="20"/>
        </w:rPr>
        <w:t xml:space="preserve"> </w:t>
      </w:r>
      <w:r w:rsidR="002C36FB" w:rsidRPr="002C36FB">
        <w:rPr>
          <w:sz w:val="20"/>
          <w:szCs w:val="20"/>
        </w:rPr>
        <w:t>This can be proven by comparing the size of the betta fish fry in the picture below</w:t>
      </w:r>
      <w:r w:rsidR="00C03F1A" w:rsidRPr="00C03F1A">
        <w:rPr>
          <w:sz w:val="20"/>
          <w:szCs w:val="20"/>
        </w:rPr>
        <w:t>.</w:t>
      </w:r>
    </w:p>
    <w:p w14:paraId="662C18B9" w14:textId="12B6C2DE" w:rsidR="00C035B9" w:rsidRDefault="00C035B9" w:rsidP="007C4CB3">
      <w:pPr>
        <w:tabs>
          <w:tab w:val="left" w:pos="216"/>
        </w:tabs>
        <w:spacing w:before="0" w:after="0"/>
        <w:jc w:val="center"/>
        <w:rPr>
          <w:sz w:val="20"/>
          <w:szCs w:val="20"/>
        </w:rPr>
      </w:pPr>
      <w:r>
        <w:rPr>
          <w:noProof/>
          <w:sz w:val="20"/>
          <w:szCs w:val="20"/>
        </w:rPr>
        <w:drawing>
          <wp:inline distT="0" distB="0" distL="0" distR="0" wp14:anchorId="05798AC7" wp14:editId="085E8635">
            <wp:extent cx="2508073" cy="1411357"/>
            <wp:effectExtent l="0" t="0" r="6985" b="0"/>
            <wp:docPr id="5631681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68152" name="Picture 56316815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09296" cy="1412045"/>
                    </a:xfrm>
                    <a:prstGeom prst="rect">
                      <a:avLst/>
                    </a:prstGeom>
                  </pic:spPr>
                </pic:pic>
              </a:graphicData>
            </a:graphic>
          </wp:inline>
        </w:drawing>
      </w:r>
    </w:p>
    <w:p w14:paraId="509C4A45" w14:textId="653D0577" w:rsidR="006571C4" w:rsidRPr="006571C4" w:rsidRDefault="00C335E0" w:rsidP="00FE175D">
      <w:pPr>
        <w:tabs>
          <w:tab w:val="left" w:pos="0"/>
        </w:tabs>
        <w:spacing w:before="0"/>
        <w:ind w:firstLine="14"/>
        <w:jc w:val="center"/>
        <w:rPr>
          <w:szCs w:val="18"/>
        </w:rPr>
      </w:pPr>
      <w:r>
        <w:rPr>
          <w:szCs w:val="18"/>
        </w:rPr>
        <w:t>Figure</w:t>
      </w:r>
      <w:r w:rsidR="006571C4" w:rsidRPr="006571C4">
        <w:rPr>
          <w:szCs w:val="18"/>
        </w:rPr>
        <w:t xml:space="preserve"> </w:t>
      </w:r>
      <w:r w:rsidR="00FE175D">
        <w:rPr>
          <w:szCs w:val="18"/>
        </w:rPr>
        <w:t>1</w:t>
      </w:r>
      <w:r w:rsidR="00BC0421">
        <w:rPr>
          <w:szCs w:val="18"/>
        </w:rPr>
        <w:t>4</w:t>
      </w:r>
      <w:r w:rsidR="006571C4" w:rsidRPr="006571C4">
        <w:rPr>
          <w:szCs w:val="18"/>
        </w:rPr>
        <w:t xml:space="preserve">. </w:t>
      </w:r>
      <w:r w:rsidRPr="00C335E0">
        <w:rPr>
          <w:szCs w:val="18"/>
        </w:rPr>
        <w:t>Comparison of Betta Fish Fry Sizes</w:t>
      </w:r>
    </w:p>
    <w:p w14:paraId="53C4A288" w14:textId="1B91FADC" w:rsidR="00C03F1A" w:rsidRPr="00C03F1A" w:rsidRDefault="00C10EF8" w:rsidP="0028442F">
      <w:pPr>
        <w:tabs>
          <w:tab w:val="left" w:pos="270"/>
        </w:tabs>
        <w:spacing w:before="0"/>
        <w:jc w:val="both"/>
        <w:rPr>
          <w:sz w:val="20"/>
          <w:szCs w:val="20"/>
        </w:rPr>
      </w:pPr>
      <w:r>
        <w:rPr>
          <w:sz w:val="20"/>
          <w:szCs w:val="20"/>
        </w:rPr>
        <w:tab/>
      </w:r>
      <w:r w:rsidR="004D5AA6" w:rsidRPr="00C03F1A">
        <w:rPr>
          <w:sz w:val="20"/>
          <w:szCs w:val="20"/>
        </w:rPr>
        <w:t>The Betta fish fry samples in the picture above were taken from each aquarium that was 5 weeks old. From the picture above we can analyze that the growth rate of Betta fish fry in aquariums with system implementation is faster than Betta fish fry in aquariums without system implementation</w:t>
      </w:r>
      <w:r w:rsidR="00C03F1A" w:rsidRPr="00C03F1A">
        <w:rPr>
          <w:sz w:val="20"/>
          <w:szCs w:val="20"/>
        </w:rPr>
        <w:t xml:space="preserve">.  </w:t>
      </w:r>
    </w:p>
    <w:p w14:paraId="5DA55894" w14:textId="0698B0D3" w:rsidR="00B37214" w:rsidRDefault="008D73F1">
      <w:pPr>
        <w:pStyle w:val="Heading1"/>
        <w:keepLines/>
        <w:tabs>
          <w:tab w:val="left" w:pos="216"/>
        </w:tabs>
        <w:spacing w:before="160" w:after="80"/>
        <w:rPr>
          <w:b/>
        </w:rPr>
      </w:pPr>
      <w:bookmarkStart w:id="1" w:name="_heading=h.8atixbzejgqh" w:colFirst="0" w:colLast="0"/>
      <w:bookmarkEnd w:id="1"/>
      <w:r>
        <w:t>Conclusion</w:t>
      </w:r>
    </w:p>
    <w:p w14:paraId="5433F54E" w14:textId="4567E804" w:rsidR="00C10EF8" w:rsidRDefault="007C4CB3" w:rsidP="0028442F">
      <w:pPr>
        <w:pBdr>
          <w:top w:val="nil"/>
          <w:left w:val="nil"/>
          <w:bottom w:val="nil"/>
          <w:right w:val="nil"/>
          <w:between w:val="nil"/>
        </w:pBdr>
        <w:tabs>
          <w:tab w:val="left" w:pos="270"/>
        </w:tabs>
        <w:spacing w:before="0" w:line="228" w:lineRule="auto"/>
        <w:jc w:val="both"/>
        <w:rPr>
          <w:sz w:val="20"/>
          <w:szCs w:val="20"/>
        </w:rPr>
      </w:pPr>
      <w:r>
        <w:rPr>
          <w:sz w:val="20"/>
          <w:szCs w:val="20"/>
        </w:rPr>
        <w:tab/>
      </w:r>
      <w:r w:rsidR="00B5611C" w:rsidRPr="00C10EF8">
        <w:rPr>
          <w:sz w:val="20"/>
          <w:szCs w:val="20"/>
        </w:rPr>
        <w:t>This aquarium water temperature and pH control system using the fuzzy logic method can help betta fish breeders in automatically controlling the temperature and pH of the aquarium water for betta fish fry. The fuzzy system is able to make decisions in maintaining optimal water temperature and pH for Betta fish fry with an average temperature of 28.79</w:t>
      </w:r>
      <w:r w:rsidR="00584194">
        <w:rPr>
          <w:rFonts w:ascii="Calibri" w:hAnsi="Calibri" w:cs="Calibri"/>
          <w:sz w:val="20"/>
          <w:szCs w:val="20"/>
        </w:rPr>
        <w:t>°</w:t>
      </w:r>
      <w:r w:rsidR="00B5611C" w:rsidRPr="00C10EF8">
        <w:rPr>
          <w:sz w:val="20"/>
          <w:szCs w:val="20"/>
        </w:rPr>
        <w:t xml:space="preserve">C and an average water pH of 7.44. </w:t>
      </w:r>
      <w:proofErr w:type="gramStart"/>
      <w:r w:rsidR="00B5611C" w:rsidRPr="00C10EF8">
        <w:rPr>
          <w:sz w:val="20"/>
          <w:szCs w:val="20"/>
        </w:rPr>
        <w:t>So</w:t>
      </w:r>
      <w:proofErr w:type="gramEnd"/>
      <w:r w:rsidR="00B5611C" w:rsidRPr="00C10EF8">
        <w:rPr>
          <w:sz w:val="20"/>
          <w:szCs w:val="20"/>
        </w:rPr>
        <w:t xml:space="preserve"> the system is able to reduce the death rate of Betta fish fry with a death rate of 5 or 16.67% of the total of 30 Betta fish fry. Apart from that, the system is able to support the growth rate of Betta fish fry by influencing the temperature of the aquarium water. Betta fish breeders can also monitor the temperature and pH conditions of aquarium water in real time via the </w:t>
      </w:r>
      <w:proofErr w:type="spellStart"/>
      <w:r w:rsidR="00B5611C" w:rsidRPr="00C10EF8">
        <w:rPr>
          <w:sz w:val="20"/>
          <w:szCs w:val="20"/>
        </w:rPr>
        <w:t>ThingSpeak</w:t>
      </w:r>
      <w:proofErr w:type="spellEnd"/>
      <w:r w:rsidR="00B5611C" w:rsidRPr="00C10EF8">
        <w:rPr>
          <w:sz w:val="20"/>
          <w:szCs w:val="20"/>
        </w:rPr>
        <w:t xml:space="preserve"> website anywhere and at any time</w:t>
      </w:r>
      <w:r w:rsidR="00C10EF8" w:rsidRPr="00C10EF8">
        <w:rPr>
          <w:sz w:val="20"/>
          <w:szCs w:val="20"/>
        </w:rPr>
        <w:t>.</w:t>
      </w:r>
    </w:p>
    <w:p w14:paraId="361B76FC" w14:textId="5A7012F3" w:rsidR="00B37214" w:rsidRDefault="00000000" w:rsidP="00596434">
      <w:pPr>
        <w:pStyle w:val="Heading1"/>
        <w:keepLines/>
        <w:tabs>
          <w:tab w:val="left" w:pos="216"/>
        </w:tabs>
        <w:spacing w:before="160" w:after="80"/>
      </w:pPr>
      <w:bookmarkStart w:id="2" w:name="_heading=h.dnxpzk5ih0jk" w:colFirst="0" w:colLast="0"/>
      <w:bookmarkEnd w:id="2"/>
      <w:r>
        <w:t>References</w:t>
      </w:r>
    </w:p>
    <w:p w14:paraId="70FF229A" w14:textId="3F51CD78" w:rsidR="00CC4C95" w:rsidRPr="00CC4C95" w:rsidRDefault="00596434" w:rsidP="00CC4C95">
      <w:pPr>
        <w:widowControl w:val="0"/>
        <w:autoSpaceDE w:val="0"/>
        <w:autoSpaceDN w:val="0"/>
        <w:adjustRightInd w:val="0"/>
        <w:ind w:left="640" w:hanging="640"/>
        <w:rPr>
          <w:noProof/>
          <w:szCs w:val="24"/>
        </w:rPr>
      </w:pPr>
      <w:r>
        <w:fldChar w:fldCharType="begin" w:fldLock="1"/>
      </w:r>
      <w:r>
        <w:instrText xml:space="preserve">ADDIN Mendeley Bibliography CSL_BIBLIOGRAPHY </w:instrText>
      </w:r>
      <w:r>
        <w:fldChar w:fldCharType="separate"/>
      </w:r>
      <w:r w:rsidR="00CC4C95" w:rsidRPr="00CC4C95">
        <w:rPr>
          <w:noProof/>
          <w:szCs w:val="24"/>
        </w:rPr>
        <w:t>[1]</w:t>
      </w:r>
      <w:r w:rsidR="00CC4C95" w:rsidRPr="00CC4C95">
        <w:rPr>
          <w:noProof/>
          <w:szCs w:val="24"/>
        </w:rPr>
        <w:tab/>
        <w:t xml:space="preserve">M. Kajimura, K. Takimoto, dan A. Takimoto, “Acute toxicity of ammonia and nitrite to Siamese fighting fish (Betta splendens),” </w:t>
      </w:r>
      <w:r w:rsidR="00CC4C95" w:rsidRPr="00CC4C95">
        <w:rPr>
          <w:i/>
          <w:iCs/>
          <w:noProof/>
          <w:szCs w:val="24"/>
        </w:rPr>
        <w:t>BMC Zoology</w:t>
      </w:r>
      <w:r w:rsidR="00CC4C95" w:rsidRPr="00CC4C95">
        <w:rPr>
          <w:noProof/>
          <w:szCs w:val="24"/>
        </w:rPr>
        <w:t>, vol. 8, no. 1, hal. 3–9, 2023, doi: 10.1186/s40850-023-00188-3.</w:t>
      </w:r>
    </w:p>
    <w:p w14:paraId="06DF654F" w14:textId="77777777" w:rsidR="00CC4C95" w:rsidRPr="00CC4C95" w:rsidRDefault="00CC4C95" w:rsidP="00CC4C95">
      <w:pPr>
        <w:widowControl w:val="0"/>
        <w:autoSpaceDE w:val="0"/>
        <w:autoSpaceDN w:val="0"/>
        <w:adjustRightInd w:val="0"/>
        <w:ind w:left="640" w:hanging="640"/>
        <w:rPr>
          <w:noProof/>
          <w:szCs w:val="24"/>
        </w:rPr>
      </w:pPr>
      <w:r w:rsidRPr="00CC4C95">
        <w:rPr>
          <w:noProof/>
          <w:szCs w:val="24"/>
        </w:rPr>
        <w:t>[2]</w:t>
      </w:r>
      <w:r w:rsidRPr="00CC4C95">
        <w:rPr>
          <w:noProof/>
          <w:szCs w:val="24"/>
        </w:rPr>
        <w:tab/>
        <w:t xml:space="preserve">A. Hendrizal, I. Lesmana, M. A. Wibowo, M. Fauzi, dan Budijono, “Betta Fish Farming Information System Based on Android Applications,” </w:t>
      </w:r>
      <w:r w:rsidRPr="00CC4C95">
        <w:rPr>
          <w:i/>
          <w:iCs/>
          <w:noProof/>
          <w:szCs w:val="24"/>
        </w:rPr>
        <w:t>IOP Conference Series: Earth and Environmental Science</w:t>
      </w:r>
      <w:r w:rsidRPr="00CC4C95">
        <w:rPr>
          <w:noProof/>
          <w:szCs w:val="24"/>
        </w:rPr>
        <w:t>, vol. 695, no. 1, 2021, doi: 10.1088/1755-1315/695/1/012019.</w:t>
      </w:r>
    </w:p>
    <w:p w14:paraId="433E48D0" w14:textId="77777777" w:rsidR="00CC4C95" w:rsidRPr="00CC4C95" w:rsidRDefault="00CC4C95" w:rsidP="00CC4C95">
      <w:pPr>
        <w:widowControl w:val="0"/>
        <w:autoSpaceDE w:val="0"/>
        <w:autoSpaceDN w:val="0"/>
        <w:adjustRightInd w:val="0"/>
        <w:ind w:left="640" w:hanging="640"/>
        <w:rPr>
          <w:noProof/>
          <w:szCs w:val="24"/>
        </w:rPr>
      </w:pPr>
      <w:r w:rsidRPr="00CC4C95">
        <w:rPr>
          <w:noProof/>
          <w:szCs w:val="24"/>
        </w:rPr>
        <w:t>[3]</w:t>
      </w:r>
      <w:r w:rsidRPr="00CC4C95">
        <w:rPr>
          <w:noProof/>
          <w:szCs w:val="24"/>
        </w:rPr>
        <w:tab/>
        <w:t xml:space="preserve">A. Permata Sari, N. Cokrowati, dan M. Marzuki, “PENGARUH SUHU BERBEDA TERHADAP LAJU PERTUMBUHAN DAN </w:t>
      </w:r>
      <w:r w:rsidRPr="00CC4C95">
        <w:rPr>
          <w:noProof/>
          <w:szCs w:val="24"/>
        </w:rPr>
        <w:t xml:space="preserve">KELANGSUNGAN HIDUP BURAYAK IKAN CUPANG (Betta splendens),” </w:t>
      </w:r>
      <w:r w:rsidRPr="00CC4C95">
        <w:rPr>
          <w:i/>
          <w:iCs/>
          <w:noProof/>
          <w:szCs w:val="24"/>
        </w:rPr>
        <w:t>Indonesian Journal of Aquaculture Medium</w:t>
      </w:r>
      <w:r w:rsidRPr="00CC4C95">
        <w:rPr>
          <w:noProof/>
          <w:szCs w:val="24"/>
        </w:rPr>
        <w:t>, vol. 2, no. 2, hal. 110–118, 2022, doi: 10.29303/mediaakuakultur.v2i2.1732.</w:t>
      </w:r>
    </w:p>
    <w:p w14:paraId="477C277B" w14:textId="77777777" w:rsidR="00CC4C95" w:rsidRPr="00CC4C95" w:rsidRDefault="00CC4C95" w:rsidP="00CC4C95">
      <w:pPr>
        <w:widowControl w:val="0"/>
        <w:autoSpaceDE w:val="0"/>
        <w:autoSpaceDN w:val="0"/>
        <w:adjustRightInd w:val="0"/>
        <w:ind w:left="640" w:hanging="640"/>
        <w:rPr>
          <w:noProof/>
          <w:szCs w:val="24"/>
        </w:rPr>
      </w:pPr>
      <w:r w:rsidRPr="00CC4C95">
        <w:rPr>
          <w:noProof/>
          <w:szCs w:val="24"/>
        </w:rPr>
        <w:t>[4]</w:t>
      </w:r>
      <w:r w:rsidRPr="00CC4C95">
        <w:rPr>
          <w:noProof/>
          <w:szCs w:val="24"/>
        </w:rPr>
        <w:tab/>
        <w:t xml:space="preserve">M. Mustaqim, K. Eriani, E. Erlangga, dan R. Rusyidi, “Pengaruh suhu terhadap perkembangan embrio ikan Cupang Betta splendens,” </w:t>
      </w:r>
      <w:r w:rsidRPr="00CC4C95">
        <w:rPr>
          <w:i/>
          <w:iCs/>
          <w:noProof/>
          <w:szCs w:val="24"/>
        </w:rPr>
        <w:t>Depik</w:t>
      </w:r>
      <w:r w:rsidRPr="00CC4C95">
        <w:rPr>
          <w:noProof/>
          <w:szCs w:val="24"/>
        </w:rPr>
        <w:t>, vol. 8, no. 3, hal. 235–242, 2019, doi: 10.13170/depik.8.3.13916.</w:t>
      </w:r>
    </w:p>
    <w:p w14:paraId="01038450" w14:textId="77777777" w:rsidR="00CC4C95" w:rsidRPr="00CC4C95" w:rsidRDefault="00CC4C95" w:rsidP="00CC4C95">
      <w:pPr>
        <w:widowControl w:val="0"/>
        <w:autoSpaceDE w:val="0"/>
        <w:autoSpaceDN w:val="0"/>
        <w:adjustRightInd w:val="0"/>
        <w:ind w:left="640" w:hanging="640"/>
        <w:rPr>
          <w:noProof/>
          <w:szCs w:val="24"/>
        </w:rPr>
      </w:pPr>
      <w:r w:rsidRPr="00CC4C95">
        <w:rPr>
          <w:noProof/>
          <w:szCs w:val="24"/>
        </w:rPr>
        <w:t>[5]</w:t>
      </w:r>
      <w:r w:rsidRPr="00CC4C95">
        <w:rPr>
          <w:noProof/>
          <w:szCs w:val="24"/>
        </w:rPr>
        <w:tab/>
        <w:t xml:space="preserve">E. Marianis, L. Jasa, dan P. Rahardjo, “Sistem Pemantauan Kekeruhan dan Suhu Air Pada Akuarium Ikan Hias Air Tawar Berbasis IoT (Internet of Things),” </w:t>
      </w:r>
      <w:r w:rsidRPr="00CC4C95">
        <w:rPr>
          <w:i/>
          <w:iCs/>
          <w:noProof/>
          <w:szCs w:val="24"/>
        </w:rPr>
        <w:t>Majalah Ilmiah Teknologi Elektro</w:t>
      </w:r>
      <w:r w:rsidRPr="00CC4C95">
        <w:rPr>
          <w:noProof/>
          <w:szCs w:val="24"/>
        </w:rPr>
        <w:t>, vol. 21, no. 2, hal. 271, 2022, doi: 10.24843/mite.2022.v21i02.p15.</w:t>
      </w:r>
    </w:p>
    <w:p w14:paraId="7EF79061" w14:textId="77777777" w:rsidR="00CC4C95" w:rsidRPr="00CC4C95" w:rsidRDefault="00CC4C95" w:rsidP="00CC4C95">
      <w:pPr>
        <w:widowControl w:val="0"/>
        <w:autoSpaceDE w:val="0"/>
        <w:autoSpaceDN w:val="0"/>
        <w:adjustRightInd w:val="0"/>
        <w:ind w:left="640" w:hanging="640"/>
        <w:rPr>
          <w:noProof/>
          <w:szCs w:val="24"/>
        </w:rPr>
      </w:pPr>
      <w:r w:rsidRPr="00CC4C95">
        <w:rPr>
          <w:noProof/>
          <w:szCs w:val="24"/>
        </w:rPr>
        <w:t>[6]</w:t>
      </w:r>
      <w:r w:rsidRPr="00CC4C95">
        <w:rPr>
          <w:noProof/>
          <w:szCs w:val="24"/>
        </w:rPr>
        <w:tab/>
        <w:t xml:space="preserve">D. Sebagai </w:t>
      </w:r>
      <w:r w:rsidRPr="00CC4C95">
        <w:rPr>
          <w:i/>
          <w:iCs/>
          <w:noProof/>
          <w:szCs w:val="24"/>
        </w:rPr>
        <w:t>et al.</w:t>
      </w:r>
      <w:r w:rsidRPr="00CC4C95">
        <w:rPr>
          <w:noProof/>
          <w:szCs w:val="24"/>
        </w:rPr>
        <w:t>, “Rancang bangun alat monitoring dan pengendali ph serta suhu air pada budi daya ikan cupang tugas akhir,” 2023.</w:t>
      </w:r>
    </w:p>
    <w:p w14:paraId="7A6AD697" w14:textId="0D49CCB2" w:rsidR="00CC4C95" w:rsidRPr="00CC4C95" w:rsidRDefault="00CC4C95" w:rsidP="00CC4C95">
      <w:pPr>
        <w:widowControl w:val="0"/>
        <w:autoSpaceDE w:val="0"/>
        <w:autoSpaceDN w:val="0"/>
        <w:adjustRightInd w:val="0"/>
        <w:ind w:left="640" w:hanging="640"/>
        <w:rPr>
          <w:noProof/>
          <w:szCs w:val="24"/>
        </w:rPr>
      </w:pPr>
      <w:r w:rsidRPr="00CC4C95">
        <w:rPr>
          <w:noProof/>
          <w:szCs w:val="24"/>
        </w:rPr>
        <w:t>[7]</w:t>
      </w:r>
      <w:r w:rsidRPr="00CC4C95">
        <w:rPr>
          <w:noProof/>
          <w:szCs w:val="24"/>
        </w:rPr>
        <w:tab/>
        <w:t xml:space="preserve">M. I. Sesengi, J. Jumiyatun, Y. Arifin, dan S. Dewi, “Sistem Pendeteksi Kualitas Air Di Sekitar Pesisir Pantai Tondo Menggunakan Metode Fuzzy Logic,” </w:t>
      </w:r>
      <w:r w:rsidR="00CD6B0D">
        <w:rPr>
          <w:i/>
          <w:iCs/>
          <w:noProof/>
          <w:szCs w:val="24"/>
        </w:rPr>
        <w:t>PROtek : Jurnal Ilmiah Teknik Elektro</w:t>
      </w:r>
      <w:r w:rsidRPr="00CC4C95">
        <w:rPr>
          <w:noProof/>
          <w:szCs w:val="24"/>
        </w:rPr>
        <w:t>, vol. 11, no. 1, hal. 15–21, 2021, doi: 10.54757/fs.v11i1.32.</w:t>
      </w:r>
    </w:p>
    <w:p w14:paraId="6FB76640" w14:textId="77777777" w:rsidR="00CC4C95" w:rsidRPr="00CC4C95" w:rsidRDefault="00CC4C95" w:rsidP="00CC4C95">
      <w:pPr>
        <w:widowControl w:val="0"/>
        <w:autoSpaceDE w:val="0"/>
        <w:autoSpaceDN w:val="0"/>
        <w:adjustRightInd w:val="0"/>
        <w:ind w:left="640" w:hanging="640"/>
        <w:rPr>
          <w:noProof/>
          <w:szCs w:val="24"/>
        </w:rPr>
      </w:pPr>
      <w:r w:rsidRPr="00CC4C95">
        <w:rPr>
          <w:noProof/>
          <w:szCs w:val="24"/>
        </w:rPr>
        <w:t>[8]</w:t>
      </w:r>
      <w:r w:rsidRPr="00CC4C95">
        <w:rPr>
          <w:noProof/>
          <w:szCs w:val="24"/>
        </w:rPr>
        <w:tab/>
        <w:t xml:space="preserve">I. Salamah, S. Suzanzefi, dan S. S. Ningrum, “Implementation of Fuzzy Logic in Soil Moisture and Temperature Control System for Araceae Plants Based on LoRa,” </w:t>
      </w:r>
      <w:r w:rsidRPr="00CC4C95">
        <w:rPr>
          <w:i/>
          <w:iCs/>
          <w:noProof/>
          <w:szCs w:val="24"/>
        </w:rPr>
        <w:t>PROtek : Jurnal Ilmiah Teknik Elektro</w:t>
      </w:r>
      <w:r w:rsidRPr="00CC4C95">
        <w:rPr>
          <w:noProof/>
          <w:szCs w:val="24"/>
        </w:rPr>
        <w:t>, vol. 10, no. 3, hal. 184–192, 2023, doi: 10.33387/protk.v10i3.6390.</w:t>
      </w:r>
    </w:p>
    <w:p w14:paraId="69DA87C7" w14:textId="77777777" w:rsidR="00CC4C95" w:rsidRPr="00CC4C95" w:rsidRDefault="00CC4C95" w:rsidP="00CC4C95">
      <w:pPr>
        <w:widowControl w:val="0"/>
        <w:autoSpaceDE w:val="0"/>
        <w:autoSpaceDN w:val="0"/>
        <w:adjustRightInd w:val="0"/>
        <w:ind w:left="640" w:hanging="640"/>
        <w:rPr>
          <w:noProof/>
          <w:szCs w:val="24"/>
        </w:rPr>
      </w:pPr>
      <w:r w:rsidRPr="00CC4C95">
        <w:rPr>
          <w:noProof/>
          <w:szCs w:val="24"/>
        </w:rPr>
        <w:t>[9]</w:t>
      </w:r>
      <w:r w:rsidRPr="00CC4C95">
        <w:rPr>
          <w:noProof/>
          <w:szCs w:val="24"/>
        </w:rPr>
        <w:tab/>
        <w:t>T. Suryana, “Implementation DS18B20 1-Wire Digital Temperature Sensor with NodeMCU IDEAL TEMPERATURE FOR BREWING COFFEE,” 2021.</w:t>
      </w:r>
    </w:p>
    <w:p w14:paraId="7F97D819" w14:textId="77777777" w:rsidR="00CC4C95" w:rsidRPr="00CC4C95" w:rsidRDefault="00CC4C95" w:rsidP="00CC4C95">
      <w:pPr>
        <w:widowControl w:val="0"/>
        <w:autoSpaceDE w:val="0"/>
        <w:autoSpaceDN w:val="0"/>
        <w:adjustRightInd w:val="0"/>
        <w:ind w:left="640" w:hanging="640"/>
        <w:rPr>
          <w:noProof/>
          <w:szCs w:val="24"/>
        </w:rPr>
      </w:pPr>
      <w:r w:rsidRPr="00CC4C95">
        <w:rPr>
          <w:noProof/>
          <w:szCs w:val="24"/>
        </w:rPr>
        <w:t>[10]</w:t>
      </w:r>
      <w:r w:rsidRPr="00CC4C95">
        <w:rPr>
          <w:noProof/>
          <w:szCs w:val="24"/>
        </w:rPr>
        <w:tab/>
        <w:t xml:space="preserve">D. Aztisyah, “Implementasi Logika Fuzzy Mamdani Pada pH Air dalam Sistem Otomatisasi Suhu dan pH Air Aquascape Ikan Guppy,” </w:t>
      </w:r>
      <w:r w:rsidRPr="00CC4C95">
        <w:rPr>
          <w:i/>
          <w:iCs/>
          <w:noProof/>
          <w:szCs w:val="24"/>
        </w:rPr>
        <w:t>Journal of Informatics, Information System, Software Engineering and Applications (INISTA)</w:t>
      </w:r>
      <w:r w:rsidRPr="00CC4C95">
        <w:rPr>
          <w:noProof/>
          <w:szCs w:val="24"/>
        </w:rPr>
        <w:t>, vol. 4, no. 1, hal. 58–70, 2022, doi: 10.20895/inista.v4i1.345.</w:t>
      </w:r>
    </w:p>
    <w:p w14:paraId="7F4A2C1E" w14:textId="77777777" w:rsidR="00CC4C95" w:rsidRPr="00CC4C95" w:rsidRDefault="00CC4C95" w:rsidP="00CC4C95">
      <w:pPr>
        <w:widowControl w:val="0"/>
        <w:autoSpaceDE w:val="0"/>
        <w:autoSpaceDN w:val="0"/>
        <w:adjustRightInd w:val="0"/>
        <w:ind w:left="640" w:hanging="640"/>
        <w:rPr>
          <w:noProof/>
          <w:szCs w:val="24"/>
        </w:rPr>
      </w:pPr>
      <w:r w:rsidRPr="00CC4C95">
        <w:rPr>
          <w:noProof/>
          <w:szCs w:val="24"/>
        </w:rPr>
        <w:t>[11]</w:t>
      </w:r>
      <w:r w:rsidRPr="00CC4C95">
        <w:rPr>
          <w:noProof/>
          <w:szCs w:val="24"/>
        </w:rPr>
        <w:tab/>
        <w:t xml:space="preserve">S. Kumari, R. Raj, dan R. Komati, “a Thing Speak Iot Based Vibration Measurement and Monitoring System Using an Accelerometer Sensor,” </w:t>
      </w:r>
      <w:r w:rsidRPr="00CC4C95">
        <w:rPr>
          <w:i/>
          <w:iCs/>
          <w:noProof/>
          <w:szCs w:val="24"/>
        </w:rPr>
        <w:t>International Journal of Engineering Applied Sciences and Technology</w:t>
      </w:r>
      <w:r w:rsidRPr="00CC4C95">
        <w:rPr>
          <w:noProof/>
          <w:szCs w:val="24"/>
        </w:rPr>
        <w:t>, vol. 6, no. 3, hal. 307–313, 2021, doi: 10.33564/ijeast.2021.v06i03.047.</w:t>
      </w:r>
    </w:p>
    <w:p w14:paraId="5B8B709C" w14:textId="77777777" w:rsidR="00CC4C95" w:rsidRPr="00CC4C95" w:rsidRDefault="00CC4C95" w:rsidP="00CC4C95">
      <w:pPr>
        <w:widowControl w:val="0"/>
        <w:autoSpaceDE w:val="0"/>
        <w:autoSpaceDN w:val="0"/>
        <w:adjustRightInd w:val="0"/>
        <w:ind w:left="640" w:hanging="640"/>
        <w:rPr>
          <w:noProof/>
          <w:szCs w:val="24"/>
        </w:rPr>
      </w:pPr>
      <w:r w:rsidRPr="00CC4C95">
        <w:rPr>
          <w:noProof/>
          <w:szCs w:val="24"/>
        </w:rPr>
        <w:t>[12]</w:t>
      </w:r>
      <w:r w:rsidRPr="00CC4C95">
        <w:rPr>
          <w:noProof/>
          <w:szCs w:val="24"/>
        </w:rPr>
        <w:tab/>
        <w:t xml:space="preserve">S. Plowerita, A. S. Handayani, I. Hadi, dan N. L. Husni, “Sistem Monitoring Kesehatan Dalam Penentuan Kondisi Tubuh Dengan Metode Fuzzy Mamdani,” </w:t>
      </w:r>
      <w:r w:rsidRPr="00CC4C95">
        <w:rPr>
          <w:i/>
          <w:iCs/>
          <w:noProof/>
          <w:szCs w:val="24"/>
        </w:rPr>
        <w:t>PROtek : Jurnal Ilmiah Teknik Elektro</w:t>
      </w:r>
      <w:r w:rsidRPr="00CC4C95">
        <w:rPr>
          <w:noProof/>
          <w:szCs w:val="24"/>
        </w:rPr>
        <w:t>, vol. 8, no. 2, hal. 102, 2021, doi: 10.33387/protk.v8i2.3341.</w:t>
      </w:r>
    </w:p>
    <w:p w14:paraId="0F6BF84D" w14:textId="77777777" w:rsidR="00CC4C95" w:rsidRPr="00CC4C95" w:rsidRDefault="00CC4C95" w:rsidP="00CC4C95">
      <w:pPr>
        <w:widowControl w:val="0"/>
        <w:autoSpaceDE w:val="0"/>
        <w:autoSpaceDN w:val="0"/>
        <w:adjustRightInd w:val="0"/>
        <w:ind w:left="640" w:hanging="640"/>
        <w:rPr>
          <w:noProof/>
        </w:rPr>
      </w:pPr>
      <w:r w:rsidRPr="00CC4C95">
        <w:rPr>
          <w:noProof/>
          <w:szCs w:val="24"/>
        </w:rPr>
        <w:t>[13]</w:t>
      </w:r>
      <w:r w:rsidRPr="00CC4C95">
        <w:rPr>
          <w:noProof/>
          <w:szCs w:val="24"/>
        </w:rPr>
        <w:tab/>
        <w:t xml:space="preserve">Asriyanik dan K. Tarwati, “Metode Fuzzy Logic Untuk Penentuan Kelayakan Penerima Beasiswa Mahasiswa Di Universitas Muhammadiyah Sukabumi,” </w:t>
      </w:r>
      <w:r w:rsidRPr="00CC4C95">
        <w:rPr>
          <w:i/>
          <w:iCs/>
          <w:noProof/>
          <w:szCs w:val="24"/>
        </w:rPr>
        <w:t>JASISFO: Jurnal Sistem Informasi</w:t>
      </w:r>
      <w:r w:rsidRPr="00CC4C95">
        <w:rPr>
          <w:noProof/>
          <w:szCs w:val="24"/>
        </w:rPr>
        <w:t>, vol. 1, no. 2, hal. 56, 2020.</w:t>
      </w:r>
    </w:p>
    <w:p w14:paraId="47A342DE" w14:textId="35428C59" w:rsidR="00B37214" w:rsidRPr="0082145A" w:rsidRDefault="00596434" w:rsidP="0082145A">
      <w:r>
        <w:fldChar w:fldCharType="end"/>
      </w:r>
    </w:p>
    <w:sectPr w:rsidR="00B37214" w:rsidRPr="0082145A" w:rsidSect="00A86900">
      <w:headerReference w:type="default" r:id="rId37"/>
      <w:type w:val="continuous"/>
      <w:pgSz w:w="11907" w:h="16840"/>
      <w:pgMar w:top="1440" w:right="1440" w:bottom="1440" w:left="1440" w:header="562" w:footer="397" w:gutter="0"/>
      <w:pgNumType w:start="1"/>
      <w:cols w:num="2" w:space="720" w:equalWidth="0">
        <w:col w:w="4320" w:space="387"/>
        <w:col w:w="43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20726" w14:textId="77777777" w:rsidR="00E22E7A" w:rsidRDefault="00E22E7A">
      <w:pPr>
        <w:spacing w:before="0" w:after="0"/>
      </w:pPr>
      <w:r>
        <w:separator/>
      </w:r>
    </w:p>
  </w:endnote>
  <w:endnote w:type="continuationSeparator" w:id="0">
    <w:p w14:paraId="38CF9B34" w14:textId="77777777" w:rsidR="00E22E7A" w:rsidRDefault="00E22E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6838" w14:textId="77777777" w:rsidR="00B37214" w:rsidRDefault="00000000">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Pr>
        <w:color w:val="000000"/>
        <w:szCs w:val="18"/>
      </w:rPr>
      <w:fldChar w:fldCharType="end"/>
    </w:r>
  </w:p>
  <w:p w14:paraId="091C2296" w14:textId="77777777" w:rsidR="00B37214" w:rsidRDefault="00B37214">
    <w:pPr>
      <w:pBdr>
        <w:top w:val="nil"/>
        <w:left w:val="nil"/>
        <w:bottom w:val="nil"/>
        <w:right w:val="nil"/>
        <w:between w:val="nil"/>
      </w:pBdr>
      <w:tabs>
        <w:tab w:val="center" w:pos="4320"/>
        <w:tab w:val="right" w:pos="8640"/>
      </w:tabs>
      <w:rPr>
        <w:color w:val="000000"/>
        <w:szCs w:val="18"/>
      </w:rPr>
    </w:pPr>
  </w:p>
  <w:p w14:paraId="176779E2" w14:textId="77777777" w:rsidR="00B37214" w:rsidRDefault="00B372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15366"/>
      <w:docPartObj>
        <w:docPartGallery w:val="Page Numbers (Bottom of Page)"/>
        <w:docPartUnique/>
      </w:docPartObj>
    </w:sdtPr>
    <w:sdtEndPr>
      <w:rPr>
        <w:noProof/>
      </w:rPr>
    </w:sdtEndPr>
    <w:sdtContent>
      <w:p w14:paraId="7741154A" w14:textId="69F4DB0D" w:rsidR="00861145" w:rsidRDefault="008611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D2A325" w14:textId="04DEEED4" w:rsidR="00B37214" w:rsidRDefault="00B37214">
    <w:pPr>
      <w:pBdr>
        <w:top w:val="nil"/>
        <w:left w:val="nil"/>
        <w:bottom w:val="nil"/>
        <w:right w:val="nil"/>
        <w:between w:val="nil"/>
      </w:pBdr>
      <w:tabs>
        <w:tab w:val="center" w:pos="4320"/>
        <w:tab w:val="right" w:pos="8640"/>
      </w:tabs>
      <w:jc w:val="center"/>
      <w:rPr>
        <w:color w:val="000000"/>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470AB" w14:textId="77777777" w:rsidR="00B37214" w:rsidRDefault="00000000">
    <w:pPr>
      <w:pBdr>
        <w:top w:val="nil"/>
        <w:left w:val="nil"/>
        <w:bottom w:val="nil"/>
        <w:right w:val="nil"/>
        <w:between w:val="nil"/>
      </w:pBdr>
      <w:tabs>
        <w:tab w:val="center" w:pos="4320"/>
        <w:tab w:val="right" w:pos="8640"/>
      </w:tabs>
      <w:rPr>
        <w:color w:val="000000"/>
        <w:szCs w:val="18"/>
      </w:rPr>
    </w:pPr>
    <w:hyperlink r:id="rId1">
      <w:r>
        <w:rPr>
          <w:color w:val="1155CC"/>
          <w:u w:val="single"/>
        </w:rPr>
        <w:t>http://doi.org/10.33387/protk.vxix.xxxx</w:t>
      </w:r>
    </w:hyperlink>
    <w:r>
      <w:t xml:space="preserve">                                          </w:t>
    </w:r>
    <w:r>
      <w:rPr>
        <w:color w:val="000000"/>
        <w:szCs w:val="18"/>
      </w:rPr>
      <w:fldChar w:fldCharType="begin"/>
    </w:r>
    <w:r>
      <w:rPr>
        <w:color w:val="000000"/>
        <w:szCs w:val="18"/>
      </w:rPr>
      <w:instrText>PAGE</w:instrText>
    </w:r>
    <w:r>
      <w:rPr>
        <w:color w:val="000000"/>
        <w:szCs w:val="18"/>
      </w:rPr>
      <w:fldChar w:fldCharType="separate"/>
    </w:r>
    <w:r w:rsidR="00BA2C88">
      <w:rPr>
        <w:noProof/>
        <w:color w:val="000000"/>
        <w:szCs w:val="18"/>
      </w:rPr>
      <w:t>1</w:t>
    </w:r>
    <w:r>
      <w:rPr>
        <w:color w:val="00000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FDFBD" w14:textId="77777777" w:rsidR="00E22E7A" w:rsidRDefault="00E22E7A">
      <w:pPr>
        <w:spacing w:before="0" w:after="0"/>
      </w:pPr>
      <w:r>
        <w:separator/>
      </w:r>
    </w:p>
  </w:footnote>
  <w:footnote w:type="continuationSeparator" w:id="0">
    <w:p w14:paraId="77395476" w14:textId="77777777" w:rsidR="00E22E7A" w:rsidRDefault="00E22E7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5E13B" w14:textId="77777777" w:rsidR="00B37214" w:rsidRDefault="00000000">
    <w:pPr>
      <w:pBdr>
        <w:top w:val="nil"/>
        <w:left w:val="nil"/>
        <w:bottom w:val="nil"/>
        <w:right w:val="nil"/>
        <w:between w:val="nil"/>
      </w:pBdr>
      <w:tabs>
        <w:tab w:val="center" w:pos="4320"/>
        <w:tab w:val="right" w:pos="8640"/>
      </w:tabs>
      <w:rPr>
        <w:color w:val="000000"/>
        <w:szCs w:val="18"/>
      </w:rPr>
    </w:pPr>
    <w:proofErr w:type="spellStart"/>
    <w:proofErr w:type="gramStart"/>
    <w:r>
      <w:rPr>
        <w:b/>
        <w:color w:val="000000"/>
        <w:szCs w:val="18"/>
      </w:rPr>
      <w:t>PROtek</w:t>
    </w:r>
    <w:proofErr w:type="spellEnd"/>
    <w:r>
      <w:rPr>
        <w:b/>
        <w:color w:val="000000"/>
        <w:szCs w:val="18"/>
      </w:rPr>
      <w:t xml:space="preserve"> :</w:t>
    </w:r>
    <w:proofErr w:type="gramEnd"/>
    <w:r>
      <w:rPr>
        <w:b/>
        <w:color w:val="000000"/>
        <w:szCs w:val="18"/>
      </w:rPr>
      <w:t xml:space="preserve"> </w:t>
    </w:r>
    <w:proofErr w:type="spellStart"/>
    <w:r>
      <w:rPr>
        <w:b/>
        <w:color w:val="000000"/>
        <w:szCs w:val="18"/>
      </w:rPr>
      <w:t>Jurnal</w:t>
    </w:r>
    <w:proofErr w:type="spellEnd"/>
    <w:r>
      <w:rPr>
        <w:b/>
        <w:color w:val="000000"/>
        <w:szCs w:val="18"/>
      </w:rPr>
      <w:t xml:space="preserve"> </w:t>
    </w:r>
    <w:proofErr w:type="spellStart"/>
    <w:r>
      <w:rPr>
        <w:b/>
        <w:color w:val="000000"/>
        <w:szCs w:val="18"/>
      </w:rPr>
      <w:t>Ilmiah</w:t>
    </w:r>
    <w:proofErr w:type="spellEnd"/>
    <w:r>
      <w:rPr>
        <w:b/>
        <w:color w:val="000000"/>
        <w:szCs w:val="18"/>
      </w:rPr>
      <w:t xml:space="preserve"> Teknik </w:t>
    </w:r>
    <w:proofErr w:type="spellStart"/>
    <w:r>
      <w:rPr>
        <w:b/>
        <w:color w:val="000000"/>
        <w:szCs w:val="18"/>
      </w:rPr>
      <w:t>Elektro</w:t>
    </w:r>
    <w:proofErr w:type="spellEnd"/>
    <w:r>
      <w:rPr>
        <w:b/>
        <w:color w:val="000000"/>
        <w:szCs w:val="18"/>
      </w:rPr>
      <w:t xml:space="preserve"> </w:t>
    </w:r>
    <w:r>
      <w:rPr>
        <w:b/>
        <w:color w:val="000000"/>
        <w:szCs w:val="18"/>
      </w:rPr>
      <w:tab/>
    </w:r>
    <w:r>
      <w:rPr>
        <w:b/>
        <w:color w:val="000000"/>
        <w:szCs w:val="18"/>
      </w:rPr>
      <w:tab/>
      <w:t>Volume 7. No 2, September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3CEBE" w14:textId="77777777" w:rsidR="00B37214" w:rsidRDefault="00000000">
    <w:pPr>
      <w:pBdr>
        <w:top w:val="nil"/>
        <w:left w:val="nil"/>
        <w:bottom w:val="nil"/>
        <w:right w:val="nil"/>
        <w:between w:val="nil"/>
      </w:pBdr>
      <w:tabs>
        <w:tab w:val="center" w:pos="4320"/>
        <w:tab w:val="right" w:pos="8640"/>
      </w:tabs>
      <w:spacing w:before="0" w:after="0"/>
      <w:rPr>
        <w:b/>
        <w:color w:val="000000"/>
        <w:szCs w:val="18"/>
      </w:rPr>
    </w:pPr>
    <w:proofErr w:type="spellStart"/>
    <w:proofErr w:type="gramStart"/>
    <w:r>
      <w:rPr>
        <w:b/>
        <w:color w:val="000000"/>
        <w:szCs w:val="18"/>
      </w:rPr>
      <w:t>PROtek</w:t>
    </w:r>
    <w:proofErr w:type="spellEnd"/>
    <w:r>
      <w:rPr>
        <w:b/>
        <w:color w:val="000000"/>
        <w:szCs w:val="18"/>
      </w:rPr>
      <w:t xml:space="preserve"> :</w:t>
    </w:r>
    <w:proofErr w:type="gramEnd"/>
    <w:r>
      <w:rPr>
        <w:b/>
        <w:color w:val="000000"/>
        <w:szCs w:val="18"/>
      </w:rPr>
      <w:t xml:space="preserve"> </w:t>
    </w:r>
    <w:proofErr w:type="spellStart"/>
    <w:r>
      <w:rPr>
        <w:b/>
        <w:color w:val="000000"/>
        <w:szCs w:val="18"/>
      </w:rPr>
      <w:t>Jurnal</w:t>
    </w:r>
    <w:proofErr w:type="spellEnd"/>
    <w:r>
      <w:rPr>
        <w:b/>
        <w:color w:val="000000"/>
        <w:szCs w:val="18"/>
      </w:rPr>
      <w:t xml:space="preserve"> </w:t>
    </w:r>
    <w:proofErr w:type="spellStart"/>
    <w:r>
      <w:rPr>
        <w:b/>
        <w:color w:val="000000"/>
        <w:szCs w:val="18"/>
      </w:rPr>
      <w:t>Ilmiah</w:t>
    </w:r>
    <w:proofErr w:type="spellEnd"/>
    <w:r>
      <w:rPr>
        <w:b/>
        <w:color w:val="000000"/>
        <w:szCs w:val="18"/>
      </w:rPr>
      <w:t xml:space="preserve"> Teknik </w:t>
    </w:r>
    <w:proofErr w:type="spellStart"/>
    <w:r>
      <w:rPr>
        <w:b/>
        <w:color w:val="000000"/>
        <w:szCs w:val="18"/>
      </w:rPr>
      <w:t>Elektro</w:t>
    </w:r>
    <w:proofErr w:type="spellEnd"/>
    <w:r>
      <w:rPr>
        <w:b/>
        <w:color w:val="000000"/>
        <w:szCs w:val="18"/>
      </w:rPr>
      <w:t xml:space="preserve"> </w:t>
    </w:r>
    <w:r>
      <w:rPr>
        <w:b/>
        <w:color w:val="000000"/>
        <w:szCs w:val="18"/>
      </w:rPr>
      <w:tab/>
    </w:r>
    <w:r>
      <w:rPr>
        <w:b/>
        <w:color w:val="000000"/>
        <w:szCs w:val="18"/>
      </w:rPr>
      <w:tab/>
      <w:t xml:space="preserve"> Volume x. No x, May </w:t>
    </w:r>
    <w:proofErr w:type="spellStart"/>
    <w:r>
      <w:rPr>
        <w:b/>
        <w:color w:val="000000"/>
        <w:szCs w:val="18"/>
      </w:rPr>
      <w:t>xxxx</w:t>
    </w:r>
    <w:proofErr w:type="spellEnd"/>
  </w:p>
  <w:p w14:paraId="35CF1D06" w14:textId="77777777" w:rsidR="00B37214" w:rsidRDefault="00000000">
    <w:pPr>
      <w:pBdr>
        <w:top w:val="nil"/>
        <w:left w:val="nil"/>
        <w:bottom w:val="nil"/>
        <w:right w:val="nil"/>
        <w:between w:val="nil"/>
      </w:pBdr>
      <w:tabs>
        <w:tab w:val="center" w:pos="4320"/>
        <w:tab w:val="right" w:pos="8640"/>
      </w:tabs>
      <w:spacing w:before="0" w:after="0"/>
      <w:rPr>
        <w:b/>
        <w:sz w:val="16"/>
        <w:szCs w:val="16"/>
      </w:rPr>
    </w:pPr>
    <w:hyperlink r:id="rId1">
      <w:r>
        <w:rPr>
          <w:b/>
          <w:color w:val="1155CC"/>
          <w:sz w:val="16"/>
          <w:szCs w:val="16"/>
          <w:u w:val="single"/>
        </w:rPr>
        <w:t>https://ejournal.unkhair.ac.id/index.php/protk/index</w:t>
      </w:r>
    </w:hyperlink>
    <w:r>
      <w:rPr>
        <w:b/>
      </w:rPr>
      <w:t xml:space="preserve"> </w:t>
    </w:r>
    <w:r>
      <w:rPr>
        <w:b/>
      </w:rPr>
      <w:tab/>
      <w:t xml:space="preserve">                                                        </w:t>
    </w:r>
    <w:r>
      <w:rPr>
        <w:b/>
        <w:sz w:val="16"/>
        <w:szCs w:val="16"/>
      </w:rPr>
      <w:t xml:space="preserve">e-ISSN: </w:t>
    </w:r>
    <w:r>
      <w:rPr>
        <w:b/>
        <w:sz w:val="16"/>
        <w:szCs w:val="16"/>
        <w:shd w:val="clear" w:color="auto" w:fill="F0F0F0"/>
      </w:rPr>
      <w:t>2527-9572 / ISSN: 2354-8924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0A9D3" w14:textId="5B33C8A5" w:rsidR="00B37214" w:rsidRPr="00B61FCD" w:rsidRDefault="004451BD" w:rsidP="00B61FCD">
    <w:pPr>
      <w:pStyle w:val="Header"/>
      <w:jc w:val="center"/>
      <w:rPr>
        <w:b/>
        <w:color w:val="000000"/>
        <w:sz w:val="16"/>
        <w:szCs w:val="16"/>
      </w:rPr>
    </w:pPr>
    <w:r w:rsidRPr="004451BD">
      <w:rPr>
        <w:b/>
        <w:color w:val="000000"/>
        <w:sz w:val="16"/>
        <w:szCs w:val="16"/>
      </w:rPr>
      <w:t>Implementation of Fuzzy Logic in the Monitoring and Controlling System for Temperature and pH of Fry Aquarium Water</w:t>
    </w:r>
    <w:r w:rsidR="00B61FCD">
      <w:rPr>
        <w:b/>
        <w:color w:val="000000"/>
        <w:sz w:val="16"/>
        <w:szCs w:val="16"/>
      </w:rPr>
      <w:t xml:space="preserve"> </w:t>
    </w:r>
    <w:r w:rsidRPr="004451BD">
      <w:rPr>
        <w:b/>
        <w:color w:val="000000"/>
        <w:sz w:val="16"/>
        <w:szCs w:val="16"/>
      </w:rPr>
      <w:t>Betta Fish Based on the Internet of Things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06524" w14:textId="77777777" w:rsidR="00861145" w:rsidRPr="00B61FCD" w:rsidRDefault="00861145" w:rsidP="00B61FCD">
    <w:pPr>
      <w:pStyle w:val="Header"/>
      <w:jc w:val="center"/>
      <w:rPr>
        <w:b/>
        <w:color w:val="000000"/>
        <w:sz w:val="16"/>
        <w:szCs w:val="16"/>
      </w:rPr>
    </w:pPr>
    <w:r w:rsidRPr="004451BD">
      <w:rPr>
        <w:b/>
        <w:color w:val="000000"/>
        <w:sz w:val="16"/>
        <w:szCs w:val="16"/>
      </w:rPr>
      <w:t>Implementation of Fuzzy Logic in the Monitoring and Controlling System for Temperature and pH of Fry Aquarium Water</w:t>
    </w:r>
    <w:r>
      <w:rPr>
        <w:b/>
        <w:color w:val="000000"/>
        <w:sz w:val="16"/>
        <w:szCs w:val="16"/>
      </w:rPr>
      <w:t xml:space="preserve"> </w:t>
    </w:r>
    <w:r w:rsidRPr="004451BD">
      <w:rPr>
        <w:b/>
        <w:color w:val="000000"/>
        <w:sz w:val="16"/>
        <w:szCs w:val="16"/>
      </w:rPr>
      <w:t>Betta Fish Based on the Internet of Things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974"/>
    <w:multiLevelType w:val="hybridMultilevel"/>
    <w:tmpl w:val="391A17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2741E9"/>
    <w:multiLevelType w:val="hybridMultilevel"/>
    <w:tmpl w:val="EA66DE7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30E45332"/>
    <w:multiLevelType w:val="hybridMultilevel"/>
    <w:tmpl w:val="534AB418"/>
    <w:lvl w:ilvl="0" w:tplc="9A367ABE">
      <w:start w:val="1"/>
      <w:numFmt w:val="upperLetter"/>
      <w:lvlText w:val="%1."/>
      <w:lvlJc w:val="left"/>
      <w:pPr>
        <w:ind w:left="740" w:hanging="360"/>
      </w:pPr>
      <w:rPr>
        <w:rFonts w:ascii="Times New Roman" w:hAnsi="Times New Roman" w:cs="Times New Roman" w:hint="default"/>
        <w:i/>
        <w:iCs/>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3" w15:restartNumberingAfterBreak="0">
    <w:nsid w:val="43C220A8"/>
    <w:multiLevelType w:val="multilevel"/>
    <w:tmpl w:val="1D106752"/>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443D02"/>
    <w:multiLevelType w:val="multilevel"/>
    <w:tmpl w:val="6D5A843A"/>
    <w:lvl w:ilvl="0">
      <w:start w:val="1"/>
      <w:numFmt w:val="upperRoman"/>
      <w:pStyle w:val="Heading1"/>
      <w:lvlText w:val="%1."/>
      <w:lvlJc w:val="left"/>
      <w:pPr>
        <w:ind w:left="0" w:firstLine="0"/>
      </w:pPr>
    </w:lvl>
    <w:lvl w:ilvl="1">
      <w:start w:val="1"/>
      <w:numFmt w:val="upperLetter"/>
      <w:pStyle w:val="Heading2"/>
      <w:lvlText w:val="%2."/>
      <w:lvlJc w:val="left"/>
      <w:pPr>
        <w:ind w:left="0" w:firstLine="0"/>
      </w:pPr>
      <w:rPr>
        <w:b w:val="0"/>
      </w:rPr>
    </w:lvl>
    <w:lvl w:ilvl="2">
      <w:start w:val="1"/>
      <w:numFmt w:val="decimal"/>
      <w:pStyle w:val="Heading3"/>
      <w:lvlText w:val="%3)"/>
      <w:lvlJc w:val="left"/>
      <w:pPr>
        <w:ind w:left="0" w:firstLine="0"/>
      </w:pPr>
      <w:rPr>
        <w:i/>
      </w:rPr>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5" w15:restartNumberingAfterBreak="0">
    <w:nsid w:val="6D3673B5"/>
    <w:multiLevelType w:val="hybridMultilevel"/>
    <w:tmpl w:val="D6C4C5B6"/>
    <w:lvl w:ilvl="0" w:tplc="8DB041F0">
      <w:start w:val="1"/>
      <w:numFmt w:val="decimal"/>
      <w:lvlText w:val="%1."/>
      <w:lvlJc w:val="left"/>
      <w:pPr>
        <w:ind w:left="740" w:hanging="360"/>
      </w:pPr>
      <w:rPr>
        <w:rFonts w:ascii="Times New Roman" w:hAnsi="Times New Roman" w:cs="Times New Roman"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6" w15:restartNumberingAfterBreak="0">
    <w:nsid w:val="78867D81"/>
    <w:multiLevelType w:val="hybridMultilevel"/>
    <w:tmpl w:val="C5FAB2A8"/>
    <w:lvl w:ilvl="0" w:tplc="A1E0B04E">
      <w:start w:val="1"/>
      <w:numFmt w:val="lowerLetter"/>
      <w:lvlText w:val="%1)"/>
      <w:lvlJc w:val="left"/>
      <w:pPr>
        <w:ind w:left="990" w:hanging="360"/>
      </w:pPr>
      <w:rPr>
        <w:i w:val="0"/>
        <w:iCs w:val="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7" w15:restartNumberingAfterBreak="0">
    <w:nsid w:val="7B7D4497"/>
    <w:multiLevelType w:val="hybridMultilevel"/>
    <w:tmpl w:val="2FFC1D56"/>
    <w:lvl w:ilvl="0" w:tplc="C9CC36A4">
      <w:start w:val="1"/>
      <w:numFmt w:val="lowerLetter"/>
      <w:lvlText w:val="%1)"/>
      <w:lvlJc w:val="left"/>
      <w:pPr>
        <w:ind w:left="990" w:hanging="360"/>
      </w:pPr>
      <w:rPr>
        <w:i/>
        <w:i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785345027">
    <w:abstractNumId w:val="4"/>
  </w:num>
  <w:num w:numId="2" w16cid:durableId="561133797">
    <w:abstractNumId w:val="3"/>
  </w:num>
  <w:num w:numId="3" w16cid:durableId="887644862">
    <w:abstractNumId w:val="5"/>
  </w:num>
  <w:num w:numId="4" w16cid:durableId="1685669565">
    <w:abstractNumId w:val="0"/>
  </w:num>
  <w:num w:numId="5" w16cid:durableId="954366824">
    <w:abstractNumId w:val="1"/>
  </w:num>
  <w:num w:numId="6" w16cid:durableId="1785686069">
    <w:abstractNumId w:val="7"/>
  </w:num>
  <w:num w:numId="7" w16cid:durableId="119879064">
    <w:abstractNumId w:val="6"/>
  </w:num>
  <w:num w:numId="8" w16cid:durableId="1666014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214"/>
    <w:rsid w:val="00000544"/>
    <w:rsid w:val="000262FD"/>
    <w:rsid w:val="00031EA6"/>
    <w:rsid w:val="000377E0"/>
    <w:rsid w:val="00045D3B"/>
    <w:rsid w:val="00064597"/>
    <w:rsid w:val="00066F0B"/>
    <w:rsid w:val="00082FBA"/>
    <w:rsid w:val="00085FD0"/>
    <w:rsid w:val="00090BC9"/>
    <w:rsid w:val="000979A5"/>
    <w:rsid w:val="000A165C"/>
    <w:rsid w:val="000A7E3A"/>
    <w:rsid w:val="000B01EA"/>
    <w:rsid w:val="000B2A51"/>
    <w:rsid w:val="000B3B57"/>
    <w:rsid w:val="000C33CB"/>
    <w:rsid w:val="000C3A61"/>
    <w:rsid w:val="000C65B9"/>
    <w:rsid w:val="000C71D0"/>
    <w:rsid w:val="000D01D1"/>
    <w:rsid w:val="000D7DB4"/>
    <w:rsid w:val="000E30CB"/>
    <w:rsid w:val="000E4BEC"/>
    <w:rsid w:val="000F0048"/>
    <w:rsid w:val="000F05DC"/>
    <w:rsid w:val="000F31DA"/>
    <w:rsid w:val="00103108"/>
    <w:rsid w:val="00115E35"/>
    <w:rsid w:val="00116187"/>
    <w:rsid w:val="00116A0D"/>
    <w:rsid w:val="001175F5"/>
    <w:rsid w:val="00122ECF"/>
    <w:rsid w:val="00135D5E"/>
    <w:rsid w:val="001407BE"/>
    <w:rsid w:val="001428BD"/>
    <w:rsid w:val="00146941"/>
    <w:rsid w:val="001546B4"/>
    <w:rsid w:val="0017316A"/>
    <w:rsid w:val="0017377F"/>
    <w:rsid w:val="00176B15"/>
    <w:rsid w:val="00191C42"/>
    <w:rsid w:val="001A2DED"/>
    <w:rsid w:val="001B00A1"/>
    <w:rsid w:val="001C10BB"/>
    <w:rsid w:val="001C3788"/>
    <w:rsid w:val="001D26F4"/>
    <w:rsid w:val="001D5053"/>
    <w:rsid w:val="001E32BF"/>
    <w:rsid w:val="00204718"/>
    <w:rsid w:val="0020493F"/>
    <w:rsid w:val="00210C7F"/>
    <w:rsid w:val="0022404F"/>
    <w:rsid w:val="002258F4"/>
    <w:rsid w:val="002412F9"/>
    <w:rsid w:val="00251DC0"/>
    <w:rsid w:val="0025590A"/>
    <w:rsid w:val="00272A00"/>
    <w:rsid w:val="0028442F"/>
    <w:rsid w:val="00296685"/>
    <w:rsid w:val="002C040D"/>
    <w:rsid w:val="002C0458"/>
    <w:rsid w:val="002C1E8E"/>
    <w:rsid w:val="002C36FB"/>
    <w:rsid w:val="002C374F"/>
    <w:rsid w:val="002C3FDC"/>
    <w:rsid w:val="002C4236"/>
    <w:rsid w:val="002D71B4"/>
    <w:rsid w:val="002D7DE5"/>
    <w:rsid w:val="0030184D"/>
    <w:rsid w:val="00303167"/>
    <w:rsid w:val="0030343C"/>
    <w:rsid w:val="00320DA7"/>
    <w:rsid w:val="00324BC5"/>
    <w:rsid w:val="00326E54"/>
    <w:rsid w:val="0033450D"/>
    <w:rsid w:val="00334C44"/>
    <w:rsid w:val="00346971"/>
    <w:rsid w:val="00352D56"/>
    <w:rsid w:val="00362BFD"/>
    <w:rsid w:val="00370E32"/>
    <w:rsid w:val="00380073"/>
    <w:rsid w:val="0038068F"/>
    <w:rsid w:val="003845E7"/>
    <w:rsid w:val="00390D72"/>
    <w:rsid w:val="003B1A03"/>
    <w:rsid w:val="003B597A"/>
    <w:rsid w:val="003B5BE2"/>
    <w:rsid w:val="003B7122"/>
    <w:rsid w:val="003D1572"/>
    <w:rsid w:val="003D1DC6"/>
    <w:rsid w:val="003D47CA"/>
    <w:rsid w:val="003D6E23"/>
    <w:rsid w:val="003F2A27"/>
    <w:rsid w:val="00402B5E"/>
    <w:rsid w:val="004138F9"/>
    <w:rsid w:val="00416591"/>
    <w:rsid w:val="004212BE"/>
    <w:rsid w:val="004272D0"/>
    <w:rsid w:val="00427BBD"/>
    <w:rsid w:val="00431AD9"/>
    <w:rsid w:val="0043254A"/>
    <w:rsid w:val="004451BD"/>
    <w:rsid w:val="00446952"/>
    <w:rsid w:val="004501D1"/>
    <w:rsid w:val="00450D02"/>
    <w:rsid w:val="00451C29"/>
    <w:rsid w:val="00480FD6"/>
    <w:rsid w:val="00487E92"/>
    <w:rsid w:val="004A1F94"/>
    <w:rsid w:val="004B297E"/>
    <w:rsid w:val="004B500A"/>
    <w:rsid w:val="004D4ADE"/>
    <w:rsid w:val="004D5AA6"/>
    <w:rsid w:val="004D7519"/>
    <w:rsid w:val="004F495E"/>
    <w:rsid w:val="004F7FA0"/>
    <w:rsid w:val="00500220"/>
    <w:rsid w:val="005028C7"/>
    <w:rsid w:val="00503461"/>
    <w:rsid w:val="00514D9A"/>
    <w:rsid w:val="00536932"/>
    <w:rsid w:val="00554642"/>
    <w:rsid w:val="00557EED"/>
    <w:rsid w:val="00564E22"/>
    <w:rsid w:val="005756E4"/>
    <w:rsid w:val="00576F4F"/>
    <w:rsid w:val="00584194"/>
    <w:rsid w:val="005959ED"/>
    <w:rsid w:val="00596434"/>
    <w:rsid w:val="005A1675"/>
    <w:rsid w:val="005A3462"/>
    <w:rsid w:val="005B7AFD"/>
    <w:rsid w:val="005C22C3"/>
    <w:rsid w:val="005C4076"/>
    <w:rsid w:val="005D166F"/>
    <w:rsid w:val="005E2139"/>
    <w:rsid w:val="005F21FE"/>
    <w:rsid w:val="005F37D3"/>
    <w:rsid w:val="005F5F5D"/>
    <w:rsid w:val="006033C9"/>
    <w:rsid w:val="006041EA"/>
    <w:rsid w:val="00617F5E"/>
    <w:rsid w:val="00627EB4"/>
    <w:rsid w:val="00631FED"/>
    <w:rsid w:val="00637041"/>
    <w:rsid w:val="006571C4"/>
    <w:rsid w:val="00674656"/>
    <w:rsid w:val="00680E67"/>
    <w:rsid w:val="00683353"/>
    <w:rsid w:val="00684F70"/>
    <w:rsid w:val="00692329"/>
    <w:rsid w:val="006946D9"/>
    <w:rsid w:val="006B0FAA"/>
    <w:rsid w:val="006B5956"/>
    <w:rsid w:val="006C6E44"/>
    <w:rsid w:val="006D32FB"/>
    <w:rsid w:val="006D707A"/>
    <w:rsid w:val="006D7C4C"/>
    <w:rsid w:val="006F4392"/>
    <w:rsid w:val="007012BD"/>
    <w:rsid w:val="007020D7"/>
    <w:rsid w:val="00703729"/>
    <w:rsid w:val="00703E1B"/>
    <w:rsid w:val="00710DC7"/>
    <w:rsid w:val="00717ADA"/>
    <w:rsid w:val="00731E97"/>
    <w:rsid w:val="0073372C"/>
    <w:rsid w:val="00737501"/>
    <w:rsid w:val="007547CA"/>
    <w:rsid w:val="007628D8"/>
    <w:rsid w:val="0077283A"/>
    <w:rsid w:val="00793A02"/>
    <w:rsid w:val="0079510F"/>
    <w:rsid w:val="00796106"/>
    <w:rsid w:val="007A78F2"/>
    <w:rsid w:val="007B25D2"/>
    <w:rsid w:val="007B6F36"/>
    <w:rsid w:val="007C4CB3"/>
    <w:rsid w:val="007D10D3"/>
    <w:rsid w:val="007D5376"/>
    <w:rsid w:val="007E6DF4"/>
    <w:rsid w:val="007F4B75"/>
    <w:rsid w:val="007F708D"/>
    <w:rsid w:val="00800C19"/>
    <w:rsid w:val="00804DAA"/>
    <w:rsid w:val="0082145A"/>
    <w:rsid w:val="00822840"/>
    <w:rsid w:val="00823E1C"/>
    <w:rsid w:val="00830081"/>
    <w:rsid w:val="00851E65"/>
    <w:rsid w:val="008529AA"/>
    <w:rsid w:val="00852E09"/>
    <w:rsid w:val="00861145"/>
    <w:rsid w:val="00867847"/>
    <w:rsid w:val="00875B2C"/>
    <w:rsid w:val="00882C87"/>
    <w:rsid w:val="00886DF3"/>
    <w:rsid w:val="008870D5"/>
    <w:rsid w:val="00894362"/>
    <w:rsid w:val="00895A96"/>
    <w:rsid w:val="00896596"/>
    <w:rsid w:val="008A12F6"/>
    <w:rsid w:val="008C43F1"/>
    <w:rsid w:val="008C44F3"/>
    <w:rsid w:val="008D3DCA"/>
    <w:rsid w:val="008D73F1"/>
    <w:rsid w:val="008E0E4B"/>
    <w:rsid w:val="008F174E"/>
    <w:rsid w:val="00903379"/>
    <w:rsid w:val="00916341"/>
    <w:rsid w:val="00922A4A"/>
    <w:rsid w:val="00937911"/>
    <w:rsid w:val="00945A5E"/>
    <w:rsid w:val="00955AA2"/>
    <w:rsid w:val="009624F7"/>
    <w:rsid w:val="0096371E"/>
    <w:rsid w:val="00965F97"/>
    <w:rsid w:val="00971D91"/>
    <w:rsid w:val="00975ED9"/>
    <w:rsid w:val="0098026B"/>
    <w:rsid w:val="009B2C52"/>
    <w:rsid w:val="009B57A4"/>
    <w:rsid w:val="009B6805"/>
    <w:rsid w:val="009C5044"/>
    <w:rsid w:val="009D40A7"/>
    <w:rsid w:val="009D78DC"/>
    <w:rsid w:val="009E6843"/>
    <w:rsid w:val="009F1EFE"/>
    <w:rsid w:val="00A02173"/>
    <w:rsid w:val="00A06080"/>
    <w:rsid w:val="00A24AF5"/>
    <w:rsid w:val="00A25EEF"/>
    <w:rsid w:val="00A35312"/>
    <w:rsid w:val="00A46698"/>
    <w:rsid w:val="00A518F6"/>
    <w:rsid w:val="00A6130A"/>
    <w:rsid w:val="00A70ADD"/>
    <w:rsid w:val="00A86900"/>
    <w:rsid w:val="00A9085D"/>
    <w:rsid w:val="00A91A34"/>
    <w:rsid w:val="00A963E8"/>
    <w:rsid w:val="00AA0840"/>
    <w:rsid w:val="00AA1D0D"/>
    <w:rsid w:val="00AA22A0"/>
    <w:rsid w:val="00AA356F"/>
    <w:rsid w:val="00AB4DB3"/>
    <w:rsid w:val="00AC0937"/>
    <w:rsid w:val="00AC690E"/>
    <w:rsid w:val="00AD2F27"/>
    <w:rsid w:val="00AE2144"/>
    <w:rsid w:val="00AF3525"/>
    <w:rsid w:val="00B00F0C"/>
    <w:rsid w:val="00B01717"/>
    <w:rsid w:val="00B21475"/>
    <w:rsid w:val="00B368C6"/>
    <w:rsid w:val="00B37214"/>
    <w:rsid w:val="00B4451C"/>
    <w:rsid w:val="00B5611C"/>
    <w:rsid w:val="00B61FCD"/>
    <w:rsid w:val="00B73E75"/>
    <w:rsid w:val="00B744B6"/>
    <w:rsid w:val="00B77CE3"/>
    <w:rsid w:val="00B908DE"/>
    <w:rsid w:val="00B946D0"/>
    <w:rsid w:val="00B9512F"/>
    <w:rsid w:val="00B95977"/>
    <w:rsid w:val="00B97B57"/>
    <w:rsid w:val="00BA2C88"/>
    <w:rsid w:val="00BB0D71"/>
    <w:rsid w:val="00BB1B6F"/>
    <w:rsid w:val="00BB5255"/>
    <w:rsid w:val="00BC0421"/>
    <w:rsid w:val="00BC41F7"/>
    <w:rsid w:val="00BC7A50"/>
    <w:rsid w:val="00BD4606"/>
    <w:rsid w:val="00BD7124"/>
    <w:rsid w:val="00BD7914"/>
    <w:rsid w:val="00BE1EF4"/>
    <w:rsid w:val="00BF169C"/>
    <w:rsid w:val="00C035B9"/>
    <w:rsid w:val="00C03F1A"/>
    <w:rsid w:val="00C10EF8"/>
    <w:rsid w:val="00C12340"/>
    <w:rsid w:val="00C225EC"/>
    <w:rsid w:val="00C246A6"/>
    <w:rsid w:val="00C32C01"/>
    <w:rsid w:val="00C335E0"/>
    <w:rsid w:val="00C33CF4"/>
    <w:rsid w:val="00C40FE3"/>
    <w:rsid w:val="00C72CC4"/>
    <w:rsid w:val="00C86F5D"/>
    <w:rsid w:val="00CA4404"/>
    <w:rsid w:val="00CB7E29"/>
    <w:rsid w:val="00CC39BD"/>
    <w:rsid w:val="00CC4C95"/>
    <w:rsid w:val="00CD0EC3"/>
    <w:rsid w:val="00CD0F8E"/>
    <w:rsid w:val="00CD455E"/>
    <w:rsid w:val="00CD4A7F"/>
    <w:rsid w:val="00CD6B0D"/>
    <w:rsid w:val="00CE31D4"/>
    <w:rsid w:val="00CE4868"/>
    <w:rsid w:val="00CE4F43"/>
    <w:rsid w:val="00CF5DB5"/>
    <w:rsid w:val="00CF7A5C"/>
    <w:rsid w:val="00D039B4"/>
    <w:rsid w:val="00D22C0F"/>
    <w:rsid w:val="00D30DAF"/>
    <w:rsid w:val="00D36DC0"/>
    <w:rsid w:val="00D40949"/>
    <w:rsid w:val="00D5290A"/>
    <w:rsid w:val="00D61437"/>
    <w:rsid w:val="00D65282"/>
    <w:rsid w:val="00D6567C"/>
    <w:rsid w:val="00D70D29"/>
    <w:rsid w:val="00D8353E"/>
    <w:rsid w:val="00D87DF2"/>
    <w:rsid w:val="00D958CB"/>
    <w:rsid w:val="00DB1357"/>
    <w:rsid w:val="00DB5F61"/>
    <w:rsid w:val="00DE2FA4"/>
    <w:rsid w:val="00DE3095"/>
    <w:rsid w:val="00DE696F"/>
    <w:rsid w:val="00DF7111"/>
    <w:rsid w:val="00E00CF5"/>
    <w:rsid w:val="00E063FB"/>
    <w:rsid w:val="00E10E8A"/>
    <w:rsid w:val="00E13C39"/>
    <w:rsid w:val="00E2224E"/>
    <w:rsid w:val="00E22588"/>
    <w:rsid w:val="00E2290A"/>
    <w:rsid w:val="00E22E7A"/>
    <w:rsid w:val="00E273CA"/>
    <w:rsid w:val="00E34D9F"/>
    <w:rsid w:val="00E44D16"/>
    <w:rsid w:val="00E508BC"/>
    <w:rsid w:val="00E553E0"/>
    <w:rsid w:val="00E74ABF"/>
    <w:rsid w:val="00E962D3"/>
    <w:rsid w:val="00EA1871"/>
    <w:rsid w:val="00EA3CB8"/>
    <w:rsid w:val="00EA543B"/>
    <w:rsid w:val="00EB0CDE"/>
    <w:rsid w:val="00EB239F"/>
    <w:rsid w:val="00ED493E"/>
    <w:rsid w:val="00EF5654"/>
    <w:rsid w:val="00EF6B1D"/>
    <w:rsid w:val="00F05F31"/>
    <w:rsid w:val="00F248DE"/>
    <w:rsid w:val="00F374A7"/>
    <w:rsid w:val="00F449D1"/>
    <w:rsid w:val="00F53FD6"/>
    <w:rsid w:val="00F70D76"/>
    <w:rsid w:val="00F72633"/>
    <w:rsid w:val="00F77A8F"/>
    <w:rsid w:val="00F81CE2"/>
    <w:rsid w:val="00F85096"/>
    <w:rsid w:val="00F91D6E"/>
    <w:rsid w:val="00F9657A"/>
    <w:rsid w:val="00FA559B"/>
    <w:rsid w:val="00FA702E"/>
    <w:rsid w:val="00FC354E"/>
    <w:rsid w:val="00FC4FA8"/>
    <w:rsid w:val="00FC6840"/>
    <w:rsid w:val="00FD0384"/>
    <w:rsid w:val="00FE175D"/>
    <w:rsid w:val="00FE3418"/>
    <w:rsid w:val="00FE4249"/>
    <w:rsid w:val="00FF1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D1B5A"/>
  <w15:docId w15:val="{A383687D-490C-4972-B58C-4F202FB0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18"/>
        <w:szCs w:val="18"/>
        <w:lang w:val="en-US" w:eastAsia="en-US" w:bidi="ar-SA"/>
      </w:rPr>
    </w:rPrDefault>
    <w:pPrDefault>
      <w:pPr>
        <w:spacing w:before="6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igure Caption"/>
    <w:qFormat/>
    <w:rsid w:val="00B21475"/>
    <w:rPr>
      <w:szCs w:val="22"/>
    </w:rPr>
  </w:style>
  <w:style w:type="paragraph" w:styleId="Heading1">
    <w:name w:val="heading 1"/>
    <w:basedOn w:val="Normal"/>
    <w:next w:val="Normal"/>
    <w:link w:val="Heading1Char"/>
    <w:uiPriority w:val="9"/>
    <w:qFormat/>
    <w:rsid w:val="00A56AC4"/>
    <w:pPr>
      <w:keepNext/>
      <w:numPr>
        <w:numId w:val="1"/>
      </w:numPr>
      <w:spacing w:before="360"/>
      <w:jc w:val="center"/>
      <w:outlineLvl w:val="0"/>
    </w:pPr>
    <w:rPr>
      <w:smallCaps/>
      <w:kern w:val="28"/>
      <w:sz w:val="20"/>
      <w:szCs w:val="20"/>
    </w:rPr>
  </w:style>
  <w:style w:type="paragraph" w:styleId="Heading2">
    <w:name w:val="heading 2"/>
    <w:basedOn w:val="Normal"/>
    <w:next w:val="Normal"/>
    <w:link w:val="Heading2Char"/>
    <w:uiPriority w:val="9"/>
    <w:unhideWhenUsed/>
    <w:qFormat/>
    <w:rsid w:val="00923985"/>
    <w:pPr>
      <w:keepNext/>
      <w:numPr>
        <w:ilvl w:val="1"/>
        <w:numId w:val="1"/>
      </w:numPr>
      <w:spacing w:before="240" w:after="60"/>
      <w:outlineLvl w:val="1"/>
    </w:pPr>
    <w:rPr>
      <w:i/>
      <w:iCs/>
      <w:sz w:val="20"/>
      <w:szCs w:val="20"/>
    </w:rPr>
  </w:style>
  <w:style w:type="paragraph" w:styleId="Heading3">
    <w:name w:val="heading 3"/>
    <w:basedOn w:val="Normal"/>
    <w:next w:val="Normal"/>
    <w:link w:val="Heading3Char"/>
    <w:uiPriority w:val="9"/>
    <w:unhideWhenUsed/>
    <w:qFormat/>
    <w:rsid w:val="00183FD5"/>
    <w:pPr>
      <w:keepNext/>
      <w:numPr>
        <w:ilvl w:val="2"/>
        <w:numId w:val="1"/>
      </w:numPr>
      <w:spacing w:after="0"/>
      <w:outlineLvl w:val="2"/>
    </w:pPr>
    <w:rPr>
      <w:i/>
      <w:iCs/>
      <w:sz w:val="20"/>
      <w:szCs w:val="20"/>
    </w:rPr>
  </w:style>
  <w:style w:type="paragraph" w:styleId="Heading4">
    <w:name w:val="heading 4"/>
    <w:basedOn w:val="Normal"/>
    <w:next w:val="Normal"/>
    <w:link w:val="Heading4Char"/>
    <w:uiPriority w:val="9"/>
    <w:unhideWhenUsed/>
    <w:qFormat/>
    <w:rsid w:val="00183FD5"/>
    <w:pPr>
      <w:keepNext/>
      <w:numPr>
        <w:ilvl w:val="3"/>
        <w:numId w:val="1"/>
      </w:numPr>
      <w:spacing w:before="240" w:after="60"/>
      <w:outlineLvl w:val="3"/>
    </w:pPr>
    <w:rPr>
      <w:i/>
      <w:iCs/>
      <w:szCs w:val="18"/>
    </w:rPr>
  </w:style>
  <w:style w:type="paragraph" w:styleId="Heading5">
    <w:name w:val="heading 5"/>
    <w:basedOn w:val="Normal"/>
    <w:next w:val="Normal"/>
    <w:link w:val="Heading5Char"/>
    <w:uiPriority w:val="9"/>
    <w:semiHidden/>
    <w:unhideWhenUsed/>
    <w:qFormat/>
    <w:rsid w:val="00183FD5"/>
    <w:pPr>
      <w:numPr>
        <w:ilvl w:val="4"/>
        <w:numId w:val="1"/>
      </w:numPr>
      <w:spacing w:before="240" w:after="60"/>
      <w:outlineLvl w:val="4"/>
    </w:pPr>
    <w:rPr>
      <w:szCs w:val="18"/>
    </w:rPr>
  </w:style>
  <w:style w:type="paragraph" w:styleId="Heading6">
    <w:name w:val="heading 6"/>
    <w:basedOn w:val="Normal"/>
    <w:next w:val="Normal"/>
    <w:link w:val="Heading6Char"/>
    <w:uiPriority w:val="9"/>
    <w:semiHidden/>
    <w:unhideWhenUsed/>
    <w:qFormat/>
    <w:rsid w:val="00183FD5"/>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183FD5"/>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183FD5"/>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
    <w:qFormat/>
    <w:rsid w:val="00183FD5"/>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7AF"/>
    <w:pPr>
      <w:framePr w:w="9360" w:hSpace="187" w:vSpace="187" w:wrap="notBeside" w:vAnchor="text" w:hAnchor="page" w:xAlign="center" w:y="1"/>
      <w:spacing w:after="0"/>
      <w:jc w:val="center"/>
    </w:pPr>
    <w:rPr>
      <w:b/>
      <w:bCs/>
      <w:kern w:val="28"/>
      <w:sz w:val="42"/>
      <w:szCs w:val="42"/>
    </w:rPr>
  </w:style>
  <w:style w:type="character" w:customStyle="1" w:styleId="Heading1Char">
    <w:name w:val="Heading 1 Char"/>
    <w:link w:val="Heading1"/>
    <w:uiPriority w:val="9"/>
    <w:rsid w:val="00A56AC4"/>
    <w:rPr>
      <w:rFonts w:ascii="Times New Roman" w:eastAsia="Times New Roman" w:hAnsi="Times New Roman"/>
      <w:smallCaps/>
      <w:kern w:val="28"/>
    </w:rPr>
  </w:style>
  <w:style w:type="character" w:customStyle="1" w:styleId="Heading2Char">
    <w:name w:val="Heading 2 Char"/>
    <w:link w:val="Heading2"/>
    <w:uiPriority w:val="9"/>
    <w:rsid w:val="00923985"/>
    <w:rPr>
      <w:rFonts w:ascii="Times New Roman" w:eastAsia="Times New Roman" w:hAnsi="Times New Roman"/>
      <w:i/>
      <w:iCs/>
    </w:rPr>
  </w:style>
  <w:style w:type="character" w:customStyle="1" w:styleId="Heading3Char">
    <w:name w:val="Heading 3 Char"/>
    <w:link w:val="Heading3"/>
    <w:uiPriority w:val="9"/>
    <w:rsid w:val="00183FD5"/>
    <w:rPr>
      <w:rFonts w:ascii="Times New Roman" w:eastAsia="Times New Roman" w:hAnsi="Times New Roman"/>
      <w:i/>
      <w:iCs/>
    </w:rPr>
  </w:style>
  <w:style w:type="character" w:customStyle="1" w:styleId="Heading4Char">
    <w:name w:val="Heading 4 Char"/>
    <w:link w:val="Heading4"/>
    <w:uiPriority w:val="9"/>
    <w:rsid w:val="00183FD5"/>
    <w:rPr>
      <w:rFonts w:ascii="Times New Roman" w:eastAsia="Times New Roman" w:hAnsi="Times New Roman"/>
      <w:i/>
      <w:iCs/>
      <w:sz w:val="18"/>
      <w:szCs w:val="18"/>
    </w:rPr>
  </w:style>
  <w:style w:type="character" w:customStyle="1" w:styleId="Heading5Char">
    <w:name w:val="Heading 5 Char"/>
    <w:link w:val="Heading5"/>
    <w:uiPriority w:val="9"/>
    <w:rsid w:val="00183FD5"/>
    <w:rPr>
      <w:rFonts w:ascii="Times New Roman" w:eastAsia="Times New Roman" w:hAnsi="Times New Roman"/>
      <w:sz w:val="18"/>
      <w:szCs w:val="18"/>
    </w:rPr>
  </w:style>
  <w:style w:type="character" w:customStyle="1" w:styleId="Heading6Char">
    <w:name w:val="Heading 6 Char"/>
    <w:link w:val="Heading6"/>
    <w:uiPriority w:val="9"/>
    <w:rsid w:val="00183FD5"/>
    <w:rPr>
      <w:rFonts w:ascii="Times New Roman" w:eastAsia="Times New Roman" w:hAnsi="Times New Roman"/>
      <w:i/>
      <w:iCs/>
      <w:sz w:val="16"/>
      <w:szCs w:val="16"/>
    </w:rPr>
  </w:style>
  <w:style w:type="character" w:customStyle="1" w:styleId="Heading7Char">
    <w:name w:val="Heading 7 Char"/>
    <w:link w:val="Heading7"/>
    <w:uiPriority w:val="9"/>
    <w:rsid w:val="00183FD5"/>
    <w:rPr>
      <w:rFonts w:ascii="Times New Roman" w:eastAsia="Times New Roman" w:hAnsi="Times New Roman"/>
      <w:sz w:val="16"/>
      <w:szCs w:val="16"/>
    </w:rPr>
  </w:style>
  <w:style w:type="character" w:customStyle="1" w:styleId="Heading8Char">
    <w:name w:val="Heading 8 Char"/>
    <w:link w:val="Heading8"/>
    <w:uiPriority w:val="9"/>
    <w:rsid w:val="00183FD5"/>
    <w:rPr>
      <w:rFonts w:ascii="Times New Roman" w:eastAsia="Times New Roman" w:hAnsi="Times New Roman"/>
      <w:i/>
      <w:iCs/>
      <w:sz w:val="16"/>
      <w:szCs w:val="16"/>
    </w:rPr>
  </w:style>
  <w:style w:type="character" w:customStyle="1" w:styleId="Heading9Char">
    <w:name w:val="Heading 9 Char"/>
    <w:link w:val="Heading9"/>
    <w:uiPriority w:val="9"/>
    <w:rsid w:val="00183FD5"/>
    <w:rPr>
      <w:rFonts w:ascii="Times New Roman" w:eastAsia="Times New Roman" w:hAnsi="Times New Roman"/>
      <w:sz w:val="16"/>
      <w:szCs w:val="16"/>
    </w:rPr>
  </w:style>
  <w:style w:type="character" w:customStyle="1" w:styleId="TitleChar">
    <w:name w:val="Title Char"/>
    <w:link w:val="Title"/>
    <w:rsid w:val="00DF67AF"/>
    <w:rPr>
      <w:rFonts w:ascii="Times New Roman" w:eastAsia="Times New Roman" w:hAnsi="Times New Roman"/>
      <w:b/>
      <w:bCs/>
      <w:kern w:val="28"/>
      <w:sz w:val="42"/>
      <w:szCs w:val="42"/>
    </w:rPr>
  </w:style>
  <w:style w:type="paragraph" w:styleId="ListParagraph">
    <w:name w:val="List Paragraph"/>
    <w:basedOn w:val="Normal"/>
    <w:uiPriority w:val="34"/>
    <w:qFormat/>
    <w:rsid w:val="00DF67AF"/>
    <w:pPr>
      <w:spacing w:after="0"/>
      <w:ind w:left="720"/>
      <w:contextualSpacing/>
    </w:pPr>
    <w:rPr>
      <w:rFonts w:ascii="Calibri" w:eastAsia="MS Mincho" w:hAnsi="Calibri"/>
      <w:sz w:val="24"/>
      <w:szCs w:val="24"/>
    </w:rPr>
  </w:style>
  <w:style w:type="character" w:customStyle="1" w:styleId="MemberType">
    <w:name w:val="MemberType"/>
    <w:rsid w:val="006666DA"/>
    <w:rPr>
      <w:rFonts w:ascii="Times New Roman" w:hAnsi="Times New Roman" w:cs="Times New Roman"/>
      <w:i/>
      <w:iCs/>
      <w:sz w:val="22"/>
      <w:szCs w:val="22"/>
    </w:rPr>
  </w:style>
  <w:style w:type="paragraph" w:customStyle="1" w:styleId="Author">
    <w:name w:val="Author"/>
    <w:basedOn w:val="Normal"/>
    <w:link w:val="AuthorChar"/>
    <w:autoRedefine/>
    <w:uiPriority w:val="99"/>
    <w:rsid w:val="00DF67AF"/>
    <w:pPr>
      <w:framePr w:w="9072" w:hSpace="187" w:vSpace="187" w:wrap="notBeside" w:vAnchor="text" w:hAnchor="page" w:x="1299" w:y="1477"/>
      <w:spacing w:after="240"/>
      <w:jc w:val="center"/>
    </w:pPr>
  </w:style>
  <w:style w:type="character" w:customStyle="1" w:styleId="AuthorChar">
    <w:name w:val="Author Char"/>
    <w:link w:val="Author"/>
    <w:rsid w:val="00DF67AF"/>
    <w:rPr>
      <w:rFonts w:ascii="Times New Roman" w:eastAsia="Times New Roman" w:hAnsi="Times New Roman"/>
      <w:sz w:val="22"/>
      <w:szCs w:val="22"/>
    </w:rPr>
  </w:style>
  <w:style w:type="paragraph" w:customStyle="1" w:styleId="Affiliation">
    <w:name w:val="Affiliation"/>
    <w:basedOn w:val="Normal"/>
    <w:link w:val="AffiliationChar"/>
    <w:autoRedefine/>
    <w:uiPriority w:val="99"/>
    <w:rsid w:val="00DF67AF"/>
    <w:pPr>
      <w:spacing w:after="0"/>
      <w:jc w:val="center"/>
    </w:pPr>
    <w:rPr>
      <w:sz w:val="20"/>
      <w:vertAlign w:val="superscript"/>
    </w:rPr>
  </w:style>
  <w:style w:type="character" w:customStyle="1" w:styleId="AffiliationChar">
    <w:name w:val="Affiliation Char"/>
    <w:link w:val="Affiliation"/>
    <w:rsid w:val="004A252B"/>
    <w:rPr>
      <w:rFonts w:ascii="Times New Roman" w:eastAsia="Times New Roman" w:hAnsi="Times New Roman"/>
      <w:sz w:val="22"/>
      <w:szCs w:val="22"/>
      <w:vertAlign w:val="superscript"/>
    </w:rPr>
  </w:style>
  <w:style w:type="character" w:styleId="Hyperlink">
    <w:name w:val="Hyperlink"/>
    <w:uiPriority w:val="99"/>
    <w:unhideWhenUsed/>
    <w:rsid w:val="004A252B"/>
    <w:rPr>
      <w:color w:val="0563C1"/>
      <w:u w:val="single"/>
    </w:rPr>
  </w:style>
  <w:style w:type="paragraph" w:customStyle="1" w:styleId="Abstract">
    <w:name w:val="Abstract"/>
    <w:basedOn w:val="Normal"/>
    <w:next w:val="Normal"/>
    <w:rsid w:val="00183FD5"/>
    <w:pPr>
      <w:spacing w:before="20" w:after="0"/>
      <w:ind w:firstLine="202"/>
      <w:jc w:val="both"/>
    </w:pPr>
    <w:rPr>
      <w:b/>
      <w:bCs/>
      <w:szCs w:val="18"/>
    </w:rPr>
  </w:style>
  <w:style w:type="paragraph" w:customStyle="1" w:styleId="IndexTerms">
    <w:name w:val="IndexTerms"/>
    <w:basedOn w:val="Normal"/>
    <w:next w:val="Normal"/>
    <w:link w:val="IndexTermsChar"/>
    <w:rsid w:val="00183FD5"/>
    <w:pPr>
      <w:spacing w:after="0"/>
      <w:ind w:firstLine="202"/>
      <w:jc w:val="both"/>
    </w:pPr>
    <w:rPr>
      <w:b/>
      <w:bCs/>
      <w:szCs w:val="18"/>
    </w:rPr>
  </w:style>
  <w:style w:type="character" w:customStyle="1" w:styleId="IndexTermsChar">
    <w:name w:val="IndexTerms Char"/>
    <w:link w:val="IndexTerms"/>
    <w:rsid w:val="00183FD5"/>
    <w:rPr>
      <w:rFonts w:ascii="Times New Roman" w:eastAsia="Times New Roman" w:hAnsi="Times New Roman"/>
      <w:b/>
      <w:bCs/>
      <w:sz w:val="18"/>
      <w:szCs w:val="18"/>
    </w:rPr>
  </w:style>
  <w:style w:type="paragraph" w:customStyle="1" w:styleId="Text">
    <w:name w:val="Text"/>
    <w:basedOn w:val="Normal"/>
    <w:rsid w:val="0004255A"/>
    <w:pPr>
      <w:widowControl w:val="0"/>
      <w:spacing w:after="0"/>
      <w:ind w:firstLine="204"/>
      <w:jc w:val="both"/>
    </w:pPr>
    <w:rPr>
      <w:sz w:val="20"/>
      <w:szCs w:val="20"/>
    </w:rPr>
  </w:style>
  <w:style w:type="paragraph" w:customStyle="1" w:styleId="Keywords">
    <w:name w:val="Keywords"/>
    <w:basedOn w:val="IndexTerms"/>
    <w:link w:val="KeywordsChar"/>
    <w:qFormat/>
    <w:rsid w:val="00183FD5"/>
    <w:rPr>
      <w:i/>
      <w:iCs/>
    </w:rPr>
  </w:style>
  <w:style w:type="character" w:customStyle="1" w:styleId="KeywordsChar">
    <w:name w:val="Keywords Char"/>
    <w:link w:val="Keywords"/>
    <w:rsid w:val="00183FD5"/>
    <w:rPr>
      <w:rFonts w:ascii="Times New Roman" w:eastAsia="Times New Roman" w:hAnsi="Times New Roman"/>
      <w:b/>
      <w:bCs/>
      <w:i/>
      <w:iCs/>
      <w:sz w:val="18"/>
      <w:szCs w:val="18"/>
    </w:rPr>
  </w:style>
  <w:style w:type="character" w:styleId="FollowedHyperlink">
    <w:name w:val="FollowedHyperlink"/>
    <w:uiPriority w:val="99"/>
    <w:semiHidden/>
    <w:unhideWhenUsed/>
    <w:rsid w:val="00F3764C"/>
    <w:rPr>
      <w:color w:val="954F72"/>
      <w:u w:val="single"/>
    </w:rPr>
  </w:style>
  <w:style w:type="paragraph" w:customStyle="1" w:styleId="equation">
    <w:name w:val="equation"/>
    <w:basedOn w:val="Normal"/>
    <w:rsid w:val="00964A0B"/>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
    <w:name w:val="references"/>
    <w:autoRedefine/>
    <w:uiPriority w:val="99"/>
    <w:rsid w:val="0035654F"/>
    <w:pPr>
      <w:tabs>
        <w:tab w:val="left" w:pos="567"/>
      </w:tabs>
      <w:ind w:left="397" w:hanging="397"/>
      <w:jc w:val="both"/>
    </w:pPr>
    <w:rPr>
      <w:rFonts w:eastAsia="MS Mincho"/>
      <w:noProof/>
      <w:szCs w:val="16"/>
    </w:rPr>
  </w:style>
  <w:style w:type="character" w:styleId="Emphasis">
    <w:name w:val="Emphasis"/>
    <w:uiPriority w:val="20"/>
    <w:qFormat/>
    <w:rsid w:val="00964A0B"/>
    <w:rPr>
      <w:i/>
    </w:rPr>
  </w:style>
  <w:style w:type="paragraph" w:styleId="Header">
    <w:name w:val="header"/>
    <w:basedOn w:val="Normal"/>
    <w:link w:val="HeaderChar"/>
    <w:unhideWhenUsed/>
    <w:rsid w:val="00964A0B"/>
    <w:pPr>
      <w:tabs>
        <w:tab w:val="center" w:pos="4320"/>
        <w:tab w:val="right" w:pos="8640"/>
      </w:tabs>
    </w:pPr>
  </w:style>
  <w:style w:type="character" w:customStyle="1" w:styleId="HeaderChar">
    <w:name w:val="Header Char"/>
    <w:link w:val="Header"/>
    <w:rsid w:val="00964A0B"/>
    <w:rPr>
      <w:sz w:val="22"/>
      <w:szCs w:val="22"/>
      <w:lang w:val="en-US"/>
    </w:rPr>
  </w:style>
  <w:style w:type="paragraph" w:styleId="Footer">
    <w:name w:val="footer"/>
    <w:basedOn w:val="Normal"/>
    <w:link w:val="FooterChar"/>
    <w:uiPriority w:val="99"/>
    <w:unhideWhenUsed/>
    <w:rsid w:val="00964A0B"/>
    <w:pPr>
      <w:tabs>
        <w:tab w:val="center" w:pos="4320"/>
        <w:tab w:val="right" w:pos="8640"/>
      </w:tabs>
    </w:pPr>
  </w:style>
  <w:style w:type="character" w:customStyle="1" w:styleId="FooterChar">
    <w:name w:val="Footer Char"/>
    <w:link w:val="Footer"/>
    <w:uiPriority w:val="99"/>
    <w:rsid w:val="00964A0B"/>
    <w:rPr>
      <w:sz w:val="22"/>
      <w:szCs w:val="22"/>
      <w:lang w:val="en-US"/>
    </w:rPr>
  </w:style>
  <w:style w:type="character" w:customStyle="1" w:styleId="HeaderChar1">
    <w:name w:val="Header Char1"/>
    <w:uiPriority w:val="99"/>
    <w:semiHidden/>
    <w:locked/>
    <w:rsid w:val="00964A0B"/>
    <w:rPr>
      <w:rFonts w:eastAsia="Calibri"/>
      <w:sz w:val="22"/>
      <w:szCs w:val="22"/>
      <w:lang w:val="en-US"/>
    </w:rPr>
  </w:style>
  <w:style w:type="character" w:styleId="PageNumber">
    <w:name w:val="page number"/>
    <w:uiPriority w:val="99"/>
    <w:semiHidden/>
    <w:unhideWhenUsed/>
    <w:rsid w:val="00964A0B"/>
  </w:style>
  <w:style w:type="paragraph" w:styleId="BalloonText">
    <w:name w:val="Balloon Text"/>
    <w:basedOn w:val="Normal"/>
    <w:link w:val="BalloonTextChar"/>
    <w:uiPriority w:val="99"/>
    <w:semiHidden/>
    <w:unhideWhenUsed/>
    <w:rsid w:val="006E586D"/>
    <w:pPr>
      <w:spacing w:after="0"/>
    </w:pPr>
    <w:rPr>
      <w:rFonts w:ascii="Lucida Grande" w:hAnsi="Lucida Grande" w:cs="Lucida Grande"/>
      <w:szCs w:val="18"/>
    </w:rPr>
  </w:style>
  <w:style w:type="character" w:customStyle="1" w:styleId="BalloonTextChar">
    <w:name w:val="Balloon Text Char"/>
    <w:link w:val="BalloonText"/>
    <w:uiPriority w:val="99"/>
    <w:semiHidden/>
    <w:rsid w:val="006E586D"/>
    <w:rPr>
      <w:rFonts w:ascii="Lucida Grande" w:hAnsi="Lucida Grande" w:cs="Lucida Grande"/>
      <w:sz w:val="18"/>
      <w:szCs w:val="18"/>
    </w:rPr>
  </w:style>
  <w:style w:type="paragraph" w:customStyle="1" w:styleId="TableCaption">
    <w:name w:val="TableCaption"/>
    <w:basedOn w:val="Text"/>
    <w:qFormat/>
    <w:rsid w:val="00DD2787"/>
    <w:pPr>
      <w:spacing w:before="240" w:after="60"/>
      <w:ind w:firstLine="0"/>
      <w:jc w:val="center"/>
    </w:pPr>
    <w:rPr>
      <w:sz w:val="18"/>
    </w:rPr>
  </w:style>
  <w:style w:type="paragraph" w:customStyle="1" w:styleId="FigureCaption">
    <w:name w:val="FigureCaption"/>
    <w:basedOn w:val="Text"/>
    <w:next w:val="Text"/>
    <w:qFormat/>
    <w:rsid w:val="00DD2787"/>
    <w:pPr>
      <w:spacing w:after="240"/>
      <w:ind w:firstLine="0"/>
      <w:jc w:val="center"/>
    </w:pPr>
    <w:rPr>
      <w:sz w:val="18"/>
    </w:rPr>
  </w:style>
  <w:style w:type="paragraph" w:customStyle="1" w:styleId="NONUMBERHEADING">
    <w:name w:val="NO NUMBER HEADING"/>
    <w:basedOn w:val="Heading1"/>
    <w:next w:val="references"/>
    <w:autoRedefine/>
    <w:qFormat/>
    <w:rsid w:val="003415EF"/>
    <w:pPr>
      <w:numPr>
        <w:numId w:val="0"/>
      </w:numPr>
    </w:pPr>
  </w:style>
  <w:style w:type="paragraph" w:customStyle="1" w:styleId="TableText">
    <w:name w:val="TableText"/>
    <w:basedOn w:val="Text"/>
    <w:next w:val="Text"/>
    <w:autoRedefine/>
    <w:qFormat/>
    <w:rsid w:val="0071760F"/>
    <w:pPr>
      <w:spacing w:before="40" w:after="40"/>
      <w:ind w:left="-253" w:firstLine="253"/>
      <w:jc w:val="center"/>
    </w:pPr>
    <w:rPr>
      <w:sz w:val="18"/>
    </w:rPr>
  </w:style>
  <w:style w:type="character" w:customStyle="1" w:styleId="UnresolvedMention1">
    <w:name w:val="Unresolved Mention1"/>
    <w:basedOn w:val="DefaultParagraphFont"/>
    <w:uiPriority w:val="99"/>
    <w:semiHidden/>
    <w:unhideWhenUsed/>
    <w:rsid w:val="00F951D2"/>
    <w:rPr>
      <w:color w:val="605E5C"/>
      <w:shd w:val="clear" w:color="auto" w:fill="E1DFDD"/>
    </w:rPr>
  </w:style>
  <w:style w:type="paragraph" w:styleId="HTMLPreformatted">
    <w:name w:val="HTML Preformatted"/>
    <w:basedOn w:val="Normal"/>
    <w:link w:val="HTMLPreformattedChar"/>
    <w:uiPriority w:val="99"/>
    <w:semiHidden/>
    <w:unhideWhenUsed/>
    <w:rsid w:val="0097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73996"/>
    <w:rPr>
      <w:rFonts w:ascii="Courier New" w:eastAsia="Times New Roman" w:hAnsi="Courier New" w:cs="Courier New"/>
    </w:rPr>
  </w:style>
  <w:style w:type="paragraph" w:styleId="BodyText">
    <w:name w:val="Body Text"/>
    <w:basedOn w:val="Normal"/>
    <w:link w:val="BodyTextChar"/>
    <w:rsid w:val="0012233B"/>
    <w:pPr>
      <w:tabs>
        <w:tab w:val="left" w:pos="288"/>
      </w:tabs>
      <w:spacing w:before="0" w:line="228" w:lineRule="auto"/>
      <w:ind w:firstLine="288"/>
      <w:jc w:val="both"/>
    </w:pPr>
    <w:rPr>
      <w:rFonts w:eastAsia="SimSun"/>
      <w:spacing w:val="-1"/>
      <w:sz w:val="20"/>
      <w:szCs w:val="20"/>
      <w:lang w:val="x-none" w:eastAsia="x-none"/>
    </w:rPr>
  </w:style>
  <w:style w:type="character" w:customStyle="1" w:styleId="BodyTextChar">
    <w:name w:val="Body Text Char"/>
    <w:basedOn w:val="DefaultParagraphFont"/>
    <w:link w:val="BodyText"/>
    <w:rsid w:val="0012233B"/>
    <w:rPr>
      <w:rFonts w:ascii="Times New Roman" w:eastAsia="SimSun" w:hAnsi="Times New Roman"/>
      <w:spacing w:val="-1"/>
      <w:lang w:val="x-none" w:eastAsia="x-none"/>
    </w:rPr>
  </w:style>
  <w:style w:type="paragraph" w:customStyle="1" w:styleId="bulletlist">
    <w:name w:val="bullet list"/>
    <w:basedOn w:val="BodyText"/>
    <w:rsid w:val="0012233B"/>
    <w:pPr>
      <w:numPr>
        <w:numId w:val="2"/>
      </w:numPr>
      <w:ind w:left="576" w:hanging="288"/>
    </w:pPr>
  </w:style>
  <w:style w:type="character" w:customStyle="1" w:styleId="EndNoteBibliographyChar">
    <w:name w:val="EndNote Bibliography Char"/>
    <w:link w:val="EndNoteBibliography"/>
    <w:locked/>
    <w:rsid w:val="00C82C9B"/>
    <w:rPr>
      <w:rFonts w:ascii="Times New Roman" w:hAnsi="Times New Roman"/>
      <w:noProof/>
      <w:sz w:val="24"/>
      <w:szCs w:val="24"/>
    </w:rPr>
  </w:style>
  <w:style w:type="paragraph" w:customStyle="1" w:styleId="EndNoteBibliography">
    <w:name w:val="EndNote Bibliography"/>
    <w:basedOn w:val="Normal"/>
    <w:link w:val="EndNoteBibliographyChar"/>
    <w:rsid w:val="00C82C9B"/>
    <w:pPr>
      <w:spacing w:before="360"/>
      <w:jc w:val="both"/>
    </w:pPr>
    <w:rPr>
      <w:noProof/>
      <w:sz w:val="24"/>
      <w:szCs w:val="24"/>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4B500A"/>
    <w:rPr>
      <w:color w:val="666666"/>
    </w:rPr>
  </w:style>
  <w:style w:type="character" w:styleId="UnresolvedMention">
    <w:name w:val="Unresolved Mention"/>
    <w:basedOn w:val="DefaultParagraphFont"/>
    <w:uiPriority w:val="99"/>
    <w:semiHidden/>
    <w:unhideWhenUsed/>
    <w:rsid w:val="00B9512F"/>
    <w:rPr>
      <w:color w:val="605E5C"/>
      <w:shd w:val="clear" w:color="auto" w:fill="E1DFDD"/>
    </w:rPr>
  </w:style>
  <w:style w:type="paragraph" w:styleId="Revision">
    <w:name w:val="Revision"/>
    <w:hidden/>
    <w:uiPriority w:val="99"/>
    <w:semiHidden/>
    <w:rsid w:val="009C5044"/>
    <w:pPr>
      <w:spacing w:before="0" w:after="0"/>
    </w:pPr>
    <w:rPr>
      <w:szCs w:val="22"/>
    </w:rPr>
  </w:style>
  <w:style w:type="character" w:styleId="CommentReference">
    <w:name w:val="annotation reference"/>
    <w:basedOn w:val="DefaultParagraphFont"/>
    <w:uiPriority w:val="99"/>
    <w:semiHidden/>
    <w:unhideWhenUsed/>
    <w:rsid w:val="00E508BC"/>
    <w:rPr>
      <w:sz w:val="16"/>
      <w:szCs w:val="16"/>
    </w:rPr>
  </w:style>
  <w:style w:type="paragraph" w:styleId="CommentText">
    <w:name w:val="annotation text"/>
    <w:basedOn w:val="Normal"/>
    <w:link w:val="CommentTextChar"/>
    <w:uiPriority w:val="99"/>
    <w:semiHidden/>
    <w:unhideWhenUsed/>
    <w:rsid w:val="00E508BC"/>
    <w:rPr>
      <w:sz w:val="20"/>
      <w:szCs w:val="20"/>
    </w:rPr>
  </w:style>
  <w:style w:type="character" w:customStyle="1" w:styleId="CommentTextChar">
    <w:name w:val="Comment Text Char"/>
    <w:basedOn w:val="DefaultParagraphFont"/>
    <w:link w:val="CommentText"/>
    <w:uiPriority w:val="99"/>
    <w:semiHidden/>
    <w:rsid w:val="00E508BC"/>
    <w:rPr>
      <w:sz w:val="20"/>
      <w:szCs w:val="20"/>
    </w:rPr>
  </w:style>
  <w:style w:type="paragraph" w:styleId="CommentSubject">
    <w:name w:val="annotation subject"/>
    <w:basedOn w:val="CommentText"/>
    <w:next w:val="CommentText"/>
    <w:link w:val="CommentSubjectChar"/>
    <w:uiPriority w:val="99"/>
    <w:semiHidden/>
    <w:unhideWhenUsed/>
    <w:rsid w:val="00E508BC"/>
    <w:rPr>
      <w:b/>
      <w:bCs/>
    </w:rPr>
  </w:style>
  <w:style w:type="character" w:customStyle="1" w:styleId="CommentSubjectChar">
    <w:name w:val="Comment Subject Char"/>
    <w:basedOn w:val="CommentTextChar"/>
    <w:link w:val="CommentSubject"/>
    <w:uiPriority w:val="99"/>
    <w:semiHidden/>
    <w:rsid w:val="00E508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24569">
      <w:bodyDiv w:val="1"/>
      <w:marLeft w:val="0"/>
      <w:marRight w:val="0"/>
      <w:marTop w:val="0"/>
      <w:marBottom w:val="0"/>
      <w:divBdr>
        <w:top w:val="none" w:sz="0" w:space="0" w:color="auto"/>
        <w:left w:val="none" w:sz="0" w:space="0" w:color="auto"/>
        <w:bottom w:val="none" w:sz="0" w:space="0" w:color="auto"/>
        <w:right w:val="none" w:sz="0" w:space="0" w:color="auto"/>
      </w:divBdr>
    </w:div>
    <w:div w:id="363019298">
      <w:bodyDiv w:val="1"/>
      <w:marLeft w:val="0"/>
      <w:marRight w:val="0"/>
      <w:marTop w:val="0"/>
      <w:marBottom w:val="0"/>
      <w:divBdr>
        <w:top w:val="none" w:sz="0" w:space="0" w:color="auto"/>
        <w:left w:val="none" w:sz="0" w:space="0" w:color="auto"/>
        <w:bottom w:val="none" w:sz="0" w:space="0" w:color="auto"/>
        <w:right w:val="none" w:sz="0" w:space="0" w:color="auto"/>
      </w:divBdr>
    </w:div>
    <w:div w:id="656149842">
      <w:bodyDiv w:val="1"/>
      <w:marLeft w:val="0"/>
      <w:marRight w:val="0"/>
      <w:marTop w:val="0"/>
      <w:marBottom w:val="0"/>
      <w:divBdr>
        <w:top w:val="none" w:sz="0" w:space="0" w:color="auto"/>
        <w:left w:val="none" w:sz="0" w:space="0" w:color="auto"/>
        <w:bottom w:val="none" w:sz="0" w:space="0" w:color="auto"/>
        <w:right w:val="none" w:sz="0" w:space="0" w:color="auto"/>
      </w:divBdr>
    </w:div>
    <w:div w:id="837353826">
      <w:bodyDiv w:val="1"/>
      <w:marLeft w:val="0"/>
      <w:marRight w:val="0"/>
      <w:marTop w:val="0"/>
      <w:marBottom w:val="0"/>
      <w:divBdr>
        <w:top w:val="none" w:sz="0" w:space="0" w:color="auto"/>
        <w:left w:val="none" w:sz="0" w:space="0" w:color="auto"/>
        <w:bottom w:val="none" w:sz="0" w:space="0" w:color="auto"/>
        <w:right w:val="none" w:sz="0" w:space="0" w:color="auto"/>
      </w:divBdr>
    </w:div>
    <w:div w:id="989291106">
      <w:bodyDiv w:val="1"/>
      <w:marLeft w:val="0"/>
      <w:marRight w:val="0"/>
      <w:marTop w:val="0"/>
      <w:marBottom w:val="0"/>
      <w:divBdr>
        <w:top w:val="none" w:sz="0" w:space="0" w:color="auto"/>
        <w:left w:val="none" w:sz="0" w:space="0" w:color="auto"/>
        <w:bottom w:val="none" w:sz="0" w:space="0" w:color="auto"/>
        <w:right w:val="none" w:sz="0" w:space="0" w:color="auto"/>
      </w:divBdr>
    </w:div>
    <w:div w:id="1322394989">
      <w:bodyDiv w:val="1"/>
      <w:marLeft w:val="0"/>
      <w:marRight w:val="0"/>
      <w:marTop w:val="0"/>
      <w:marBottom w:val="0"/>
      <w:divBdr>
        <w:top w:val="none" w:sz="0" w:space="0" w:color="auto"/>
        <w:left w:val="none" w:sz="0" w:space="0" w:color="auto"/>
        <w:bottom w:val="none" w:sz="0" w:space="0" w:color="auto"/>
        <w:right w:val="none" w:sz="0" w:space="0" w:color="auto"/>
      </w:divBdr>
    </w:div>
    <w:div w:id="1564901226">
      <w:bodyDiv w:val="1"/>
      <w:marLeft w:val="0"/>
      <w:marRight w:val="0"/>
      <w:marTop w:val="0"/>
      <w:marBottom w:val="0"/>
      <w:divBdr>
        <w:top w:val="none" w:sz="0" w:space="0" w:color="auto"/>
        <w:left w:val="none" w:sz="0" w:space="0" w:color="auto"/>
        <w:bottom w:val="none" w:sz="0" w:space="0" w:color="auto"/>
        <w:right w:val="none" w:sz="0" w:space="0" w:color="auto"/>
      </w:divBdr>
    </w:div>
    <w:div w:id="1602950163">
      <w:bodyDiv w:val="1"/>
      <w:marLeft w:val="0"/>
      <w:marRight w:val="0"/>
      <w:marTop w:val="0"/>
      <w:marBottom w:val="0"/>
      <w:divBdr>
        <w:top w:val="none" w:sz="0" w:space="0" w:color="auto"/>
        <w:left w:val="none" w:sz="0" w:space="0" w:color="auto"/>
        <w:bottom w:val="none" w:sz="0" w:space="0" w:color="auto"/>
        <w:right w:val="none" w:sz="0" w:space="0" w:color="auto"/>
      </w:divBdr>
    </w:div>
    <w:div w:id="2005084799">
      <w:bodyDiv w:val="1"/>
      <w:marLeft w:val="0"/>
      <w:marRight w:val="0"/>
      <w:marTop w:val="0"/>
      <w:marBottom w:val="0"/>
      <w:divBdr>
        <w:top w:val="none" w:sz="0" w:space="0" w:color="auto"/>
        <w:left w:val="none" w:sz="0" w:space="0" w:color="auto"/>
        <w:bottom w:val="none" w:sz="0" w:space="0" w:color="auto"/>
        <w:right w:val="none" w:sz="0" w:space="0" w:color="auto"/>
      </w:divBdr>
    </w:div>
    <w:div w:id="2060788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microsoft.com/office/2007/relationships/hdphoto" Target="media/hdphoto1.wdp"/><Relationship Id="rId26" Type="http://schemas.openxmlformats.org/officeDocument/2006/relationships/package" Target="embeddings/Microsoft_Visio_Drawing1.vsdx"/><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8.emf"/><Relationship Id="rId33" Type="http://schemas.microsoft.com/office/2007/relationships/hdphoto" Target="media/hdphoto3.wdp"/><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creativecommons.org/licenses/by-nc-sa/4.0/" TargetMode="External"/><Relationship Id="rId20" Type="http://schemas.openxmlformats.org/officeDocument/2006/relationships/image" Target="media/image4.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package" Target="embeddings/Microsoft_Visio_Drawing.vsdx"/><Relationship Id="rId28" Type="http://schemas.openxmlformats.org/officeDocument/2006/relationships/image" Target="media/image10.PNG"/><Relationship Id="rId36"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3.jpg"/><Relationship Id="rId31" Type="http://schemas.microsoft.com/office/2007/relationships/hdphoto" Target="media/hdphoto2.wdp"/><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image" Target="media/image9.PNG"/><Relationship Id="rId30" Type="http://schemas.openxmlformats.org/officeDocument/2006/relationships/image" Target="media/image12.png"/><Relationship Id="rId35" Type="http://schemas.microsoft.com/office/2007/relationships/hdphoto" Target="media/hdphoto4.wdp"/><Relationship Id="rId8" Type="http://schemas.openxmlformats.org/officeDocument/2006/relationships/endnotes" Target="endnotes.xm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hyperlink" Target="http://doi.org/10.33387/protk.vxix.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khair.ac.id/index.php/prot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P6Ol0DtlQCzWSZHXHl/mBfiEPA==">CgMxLjAaFAoBMBIPCg0IB0IJEgdHdW5nc3VoMglpZC5namRneHMyCWguMzBqMHpsbDIOaC44YXRpeGJ6ZWpncWgyDmguZG54cHprNWloMGprOAByITFlY3pEbWpiTzRDTUxOQjNoT2NYdkU4MlJOZjhaS2xKOQ==</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1358F9-A9E8-4963-B1A7-2F6BB43E7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12612</TotalTime>
  <Pages>7</Pages>
  <Words>10987</Words>
  <Characters>62628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Jurnal ELKHA</dc:creator>
  <cp:lastModifiedBy>Rico Wahyudi</cp:lastModifiedBy>
  <cp:revision>220</cp:revision>
  <cp:lastPrinted>2024-02-15T18:02:00Z</cp:lastPrinted>
  <dcterms:created xsi:type="dcterms:W3CDTF">2024-02-04T12:13:00Z</dcterms:created>
  <dcterms:modified xsi:type="dcterms:W3CDTF">2024-02-21T12:58:00Z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659b20cc-42f1-3575-8ae9-a43a2d8a43f0</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http://www.zotero.org/styles/ieee-access</vt:lpwstr>
  </property>
  <property fmtid="{D5CDD505-2E9C-101B-9397-08002B2CF9AE}" pid="16" name="Mendeley Recent Style Name 5_1">
    <vt:lpwstr>IEEE Access</vt:lpwstr>
  </property>
  <property fmtid="{D5CDD505-2E9C-101B-9397-08002B2CF9AE}" pid="17" name="Mendeley Recent Style Id 6_1">
    <vt:lpwstr>http://www.zotero.org/styles/ieee-electrical-insulation-magazine</vt:lpwstr>
  </property>
  <property fmtid="{D5CDD505-2E9C-101B-9397-08002B2CF9AE}" pid="18" name="Mendeley Recent Style Name 6_1">
    <vt:lpwstr>IEEE Electrical Insulation Magazine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