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EEF" w:rsidRDefault="000D1EEF" w:rsidP="008419BB">
      <w:pPr>
        <w:pStyle w:val="Keywords"/>
      </w:pPr>
    </w:p>
    <w:p w:rsidR="000D1EEF" w:rsidRDefault="001B2579">
      <w:pPr>
        <w:spacing w:before="0" w:after="0"/>
        <w:jc w:val="center"/>
        <w:rPr>
          <w:b/>
          <w:sz w:val="30"/>
          <w:szCs w:val="30"/>
        </w:rPr>
      </w:pPr>
      <w:r>
        <w:rPr>
          <w:b/>
          <w:sz w:val="30"/>
          <w:szCs w:val="30"/>
        </w:rPr>
        <w:t xml:space="preserve"> </w:t>
      </w:r>
    </w:p>
    <w:p w:rsidR="000D1EEF" w:rsidRDefault="001B2579">
      <w:pPr>
        <w:spacing w:before="0" w:after="0"/>
        <w:jc w:val="center"/>
        <w:rPr>
          <w:b/>
          <w:sz w:val="44"/>
          <w:szCs w:val="44"/>
        </w:rPr>
      </w:pPr>
      <w:bookmarkStart w:id="0" w:name="_GoBack"/>
      <w:r w:rsidRPr="003B747C">
        <w:rPr>
          <w:b/>
          <w:sz w:val="44"/>
          <w:szCs w:val="44"/>
        </w:rPr>
        <w:t xml:space="preserve">Battery </w:t>
      </w:r>
      <w:r>
        <w:rPr>
          <w:b/>
          <w:sz w:val="44"/>
          <w:szCs w:val="44"/>
        </w:rPr>
        <w:t xml:space="preserve">Cell </w:t>
      </w:r>
      <w:r w:rsidRPr="003B747C">
        <w:rPr>
          <w:b/>
          <w:sz w:val="44"/>
          <w:szCs w:val="44"/>
        </w:rPr>
        <w:t xml:space="preserve">Charging </w:t>
      </w:r>
      <w:bookmarkEnd w:id="0"/>
      <w:r w:rsidRPr="003B747C">
        <w:rPr>
          <w:b/>
          <w:sz w:val="44"/>
          <w:szCs w:val="44"/>
        </w:rPr>
        <w:t>Behavior Analysis Using Constant Current and Constant Voltage Methods</w:t>
      </w:r>
      <w:r w:rsidR="00590A7A">
        <w:rPr>
          <w:b/>
          <w:sz w:val="44"/>
          <w:szCs w:val="44"/>
        </w:rPr>
        <w:t xml:space="preserve"> </w:t>
      </w:r>
    </w:p>
    <w:p w:rsidR="000D1EEF" w:rsidRDefault="000D1EEF" w:rsidP="003B747C">
      <w:pPr>
        <w:spacing w:before="0" w:after="0"/>
        <w:rPr>
          <w:b/>
          <w:sz w:val="44"/>
          <w:szCs w:val="44"/>
        </w:rPr>
      </w:pPr>
    </w:p>
    <w:p w:rsidR="000D1EEF" w:rsidRDefault="000D1EEF">
      <w:pPr>
        <w:spacing w:before="0" w:after="0"/>
        <w:jc w:val="center"/>
        <w:rPr>
          <w:b/>
          <w:sz w:val="40"/>
          <w:szCs w:val="40"/>
        </w:rPr>
      </w:pPr>
    </w:p>
    <w:p w:rsidR="000D1EEF" w:rsidRDefault="000D1EEF">
      <w:pPr>
        <w:spacing w:before="0" w:after="0"/>
        <w:jc w:val="center"/>
        <w:rPr>
          <w:b/>
          <w:sz w:val="10"/>
          <w:szCs w:val="10"/>
        </w:rPr>
        <w:sectPr w:rsidR="000D1EEF">
          <w:headerReference w:type="default" r:id="rId9"/>
          <w:footerReference w:type="even" r:id="rId10"/>
          <w:footerReference w:type="default" r:id="rId11"/>
          <w:headerReference w:type="first" r:id="rId12"/>
          <w:footerReference w:type="first" r:id="rId13"/>
          <w:pgSz w:w="11907" w:h="16840"/>
          <w:pgMar w:top="1440" w:right="1440" w:bottom="1440" w:left="1440" w:header="720" w:footer="567" w:gutter="0"/>
          <w:pgNumType w:start="1"/>
          <w:cols w:space="720"/>
          <w:titlePg/>
        </w:sectPr>
      </w:pPr>
    </w:p>
    <w:p w:rsidR="000D1EEF" w:rsidRDefault="001B2579">
      <w:pPr>
        <w:spacing w:before="0" w:after="0"/>
        <w:jc w:val="center"/>
        <w:rPr>
          <w:b/>
        </w:rPr>
      </w:pPr>
      <w:r>
        <w:rPr>
          <w:b/>
          <w:sz w:val="20"/>
          <w:szCs w:val="20"/>
        </w:rPr>
        <w:t xml:space="preserve">Anna </w:t>
      </w:r>
      <w:proofErr w:type="spellStart"/>
      <w:r>
        <w:rPr>
          <w:b/>
          <w:sz w:val="20"/>
          <w:szCs w:val="20"/>
        </w:rPr>
        <w:t>Cyntia</w:t>
      </w:r>
      <w:proofErr w:type="spellEnd"/>
      <w:r>
        <w:rPr>
          <w:b/>
          <w:sz w:val="20"/>
          <w:szCs w:val="20"/>
        </w:rPr>
        <w:t xml:space="preserve"> PDY</w:t>
      </w:r>
    </w:p>
    <w:p w:rsidR="001E72CB" w:rsidRPr="004D3C8E" w:rsidRDefault="001E72CB">
      <w:pPr>
        <w:spacing w:before="0" w:after="0"/>
        <w:jc w:val="center"/>
        <w:rPr>
          <w:sz w:val="20"/>
          <w:szCs w:val="20"/>
        </w:rPr>
      </w:pPr>
      <w:r w:rsidRPr="004D3C8E">
        <w:rPr>
          <w:sz w:val="20"/>
          <w:szCs w:val="20"/>
        </w:rPr>
        <w:t>Electrical Engineering</w:t>
      </w:r>
      <w:r w:rsidR="004D3C8E" w:rsidRPr="004D3C8E">
        <w:rPr>
          <w:sz w:val="20"/>
          <w:szCs w:val="20"/>
        </w:rPr>
        <w:t xml:space="preserve"> Department</w:t>
      </w:r>
      <w:r w:rsidRPr="004D3C8E">
        <w:rPr>
          <w:sz w:val="20"/>
          <w:szCs w:val="20"/>
        </w:rPr>
        <w:t xml:space="preserve">, </w:t>
      </w:r>
      <w:proofErr w:type="spellStart"/>
      <w:r w:rsidRPr="004D3C8E">
        <w:rPr>
          <w:sz w:val="20"/>
          <w:szCs w:val="20"/>
        </w:rPr>
        <w:t>Andalas</w:t>
      </w:r>
      <w:proofErr w:type="spellEnd"/>
      <w:r w:rsidRPr="004D3C8E">
        <w:rPr>
          <w:sz w:val="20"/>
          <w:szCs w:val="20"/>
        </w:rPr>
        <w:t xml:space="preserve"> University</w:t>
      </w:r>
      <w:r w:rsidR="00C37C8A" w:rsidRPr="004D3C8E">
        <w:rPr>
          <w:sz w:val="20"/>
          <w:szCs w:val="20"/>
        </w:rPr>
        <w:t>, Padang, Indonesia</w:t>
      </w:r>
    </w:p>
    <w:p w:rsidR="000D1EEF" w:rsidRDefault="001B2579">
      <w:pPr>
        <w:spacing w:before="0" w:after="0"/>
        <w:jc w:val="center"/>
        <w:rPr>
          <w:color w:val="FF0000"/>
          <w:sz w:val="20"/>
          <w:szCs w:val="20"/>
        </w:rPr>
      </w:pPr>
      <w:proofErr w:type="gramStart"/>
      <w:r w:rsidRPr="004D3C8E">
        <w:rPr>
          <w:sz w:val="20"/>
          <w:szCs w:val="20"/>
        </w:rPr>
        <w:t>email :</w:t>
      </w:r>
      <w:proofErr w:type="gramEnd"/>
      <w:r w:rsidRPr="004D3C8E">
        <w:rPr>
          <w:sz w:val="20"/>
          <w:szCs w:val="20"/>
        </w:rPr>
        <w:t xml:space="preserve"> </w:t>
      </w:r>
      <w:hyperlink r:id="rId14" w:history="1">
        <w:r w:rsidR="00C37C8A" w:rsidRPr="00D85CBE">
          <w:rPr>
            <w:rStyle w:val="Hyperlink"/>
            <w:sz w:val="20"/>
            <w:szCs w:val="20"/>
          </w:rPr>
          <w:t>annacyntia99@gmail.com</w:t>
        </w:r>
      </w:hyperlink>
    </w:p>
    <w:p w:rsidR="00C37C8A" w:rsidRPr="00E863B1" w:rsidRDefault="00C37C8A" w:rsidP="00C37C8A">
      <w:pPr>
        <w:spacing w:before="0" w:after="0"/>
        <w:rPr>
          <w:color w:val="FF0000"/>
          <w:sz w:val="20"/>
          <w:szCs w:val="20"/>
        </w:rPr>
      </w:pPr>
    </w:p>
    <w:p w:rsidR="000D1EEF" w:rsidRDefault="001B2579">
      <w:pPr>
        <w:spacing w:before="0" w:after="0"/>
        <w:jc w:val="center"/>
        <w:rPr>
          <w:b/>
        </w:rPr>
      </w:pPr>
      <w:r>
        <w:rPr>
          <w:b/>
          <w:sz w:val="20"/>
          <w:szCs w:val="20"/>
        </w:rPr>
        <w:t>*Muhammad Imran Hamid</w:t>
      </w:r>
    </w:p>
    <w:p w:rsidR="00C37C8A" w:rsidRPr="004D3C8E" w:rsidRDefault="00C37C8A" w:rsidP="00C37C8A">
      <w:pPr>
        <w:spacing w:before="0" w:after="0"/>
        <w:jc w:val="center"/>
        <w:rPr>
          <w:sz w:val="20"/>
          <w:szCs w:val="20"/>
        </w:rPr>
      </w:pPr>
      <w:r w:rsidRPr="004D3C8E">
        <w:rPr>
          <w:sz w:val="20"/>
          <w:szCs w:val="20"/>
        </w:rPr>
        <w:t>Electrical Engineering</w:t>
      </w:r>
      <w:r w:rsidR="004D3C8E" w:rsidRPr="004D3C8E">
        <w:rPr>
          <w:sz w:val="20"/>
          <w:szCs w:val="20"/>
        </w:rPr>
        <w:t xml:space="preserve"> Department</w:t>
      </w:r>
      <w:r w:rsidRPr="004D3C8E">
        <w:rPr>
          <w:sz w:val="20"/>
          <w:szCs w:val="20"/>
        </w:rPr>
        <w:t xml:space="preserve">, </w:t>
      </w:r>
      <w:proofErr w:type="spellStart"/>
      <w:r w:rsidRPr="004D3C8E">
        <w:rPr>
          <w:sz w:val="20"/>
          <w:szCs w:val="20"/>
        </w:rPr>
        <w:t>Andalas</w:t>
      </w:r>
      <w:proofErr w:type="spellEnd"/>
      <w:r w:rsidRPr="004D3C8E">
        <w:rPr>
          <w:sz w:val="20"/>
          <w:szCs w:val="20"/>
        </w:rPr>
        <w:t xml:space="preserve"> University, Padang, Indonesia</w:t>
      </w:r>
    </w:p>
    <w:p w:rsidR="00C37C8A" w:rsidRPr="004D3C8E" w:rsidRDefault="001B2579">
      <w:pPr>
        <w:spacing w:before="0" w:after="0"/>
        <w:jc w:val="center"/>
        <w:rPr>
          <w:sz w:val="20"/>
          <w:szCs w:val="20"/>
        </w:rPr>
      </w:pPr>
      <w:proofErr w:type="gramStart"/>
      <w:r w:rsidRPr="004D3C8E">
        <w:rPr>
          <w:sz w:val="20"/>
          <w:szCs w:val="20"/>
        </w:rPr>
        <w:t>email :</w:t>
      </w:r>
      <w:proofErr w:type="gramEnd"/>
      <w:r w:rsidR="00C37C8A" w:rsidRPr="004D3C8E">
        <w:rPr>
          <w:sz w:val="20"/>
          <w:szCs w:val="20"/>
        </w:rPr>
        <w:t xml:space="preserve">  </w:t>
      </w:r>
    </w:p>
    <w:p w:rsidR="00C37C8A" w:rsidRDefault="001B2579">
      <w:pPr>
        <w:spacing w:before="0" w:after="0"/>
        <w:jc w:val="center"/>
        <w:rPr>
          <w:b/>
          <w:sz w:val="20"/>
          <w:szCs w:val="20"/>
        </w:rPr>
      </w:pPr>
      <w:r w:rsidRPr="00E863B1">
        <w:rPr>
          <w:color w:val="FF0000"/>
          <w:sz w:val="20"/>
          <w:szCs w:val="20"/>
        </w:rPr>
        <w:t xml:space="preserve"> </w:t>
      </w:r>
      <w:r w:rsidR="00C37C8A">
        <w:rPr>
          <w:color w:val="FF0000"/>
          <w:sz w:val="20"/>
          <w:szCs w:val="20"/>
        </w:rPr>
        <w:t xml:space="preserve"> </w:t>
      </w:r>
      <w:hyperlink r:id="rId15" w:history="1">
        <w:r w:rsidR="00C37C8A" w:rsidRPr="00D85CBE">
          <w:rPr>
            <w:rStyle w:val="Hyperlink"/>
            <w:sz w:val="20"/>
            <w:szCs w:val="20"/>
          </w:rPr>
          <w:t>imran@eng.unand.ac.id</w:t>
        </w:r>
      </w:hyperlink>
      <w:r w:rsidR="00C37C8A">
        <w:rPr>
          <w:color w:val="FF0000"/>
          <w:sz w:val="20"/>
          <w:szCs w:val="20"/>
        </w:rPr>
        <w:t xml:space="preserve"> </w:t>
      </w:r>
    </w:p>
    <w:p w:rsidR="00C37C8A" w:rsidRDefault="00C37C8A">
      <w:pPr>
        <w:spacing w:before="0" w:after="0"/>
        <w:jc w:val="center"/>
        <w:rPr>
          <w:b/>
          <w:sz w:val="20"/>
          <w:szCs w:val="20"/>
        </w:rPr>
      </w:pPr>
    </w:p>
    <w:p w:rsidR="000D1EEF" w:rsidRDefault="001B2579">
      <w:pPr>
        <w:spacing w:before="0" w:after="0"/>
        <w:jc w:val="center"/>
        <w:rPr>
          <w:b/>
        </w:rPr>
      </w:pPr>
      <w:proofErr w:type="spellStart"/>
      <w:r>
        <w:rPr>
          <w:b/>
          <w:sz w:val="20"/>
          <w:szCs w:val="20"/>
        </w:rPr>
        <w:t>Ayu</w:t>
      </w:r>
      <w:proofErr w:type="spellEnd"/>
      <w:r>
        <w:rPr>
          <w:b/>
          <w:sz w:val="20"/>
          <w:szCs w:val="20"/>
        </w:rPr>
        <w:t xml:space="preserve"> Elsa </w:t>
      </w:r>
      <w:proofErr w:type="spellStart"/>
      <w:r>
        <w:rPr>
          <w:b/>
          <w:sz w:val="20"/>
          <w:szCs w:val="20"/>
        </w:rPr>
        <w:t>Afriyanti</w:t>
      </w:r>
      <w:proofErr w:type="spellEnd"/>
    </w:p>
    <w:p w:rsidR="00C37C8A" w:rsidRPr="004D3C8E" w:rsidRDefault="00C37C8A" w:rsidP="00C37C8A">
      <w:pPr>
        <w:spacing w:before="0" w:after="0"/>
        <w:jc w:val="center"/>
        <w:rPr>
          <w:sz w:val="20"/>
          <w:szCs w:val="20"/>
        </w:rPr>
      </w:pPr>
      <w:r w:rsidRPr="004D3C8E">
        <w:rPr>
          <w:sz w:val="20"/>
          <w:szCs w:val="20"/>
        </w:rPr>
        <w:t>Electrical Engineering</w:t>
      </w:r>
      <w:r w:rsidR="004D3C8E" w:rsidRPr="004D3C8E">
        <w:rPr>
          <w:sz w:val="20"/>
          <w:szCs w:val="20"/>
        </w:rPr>
        <w:t xml:space="preserve"> </w:t>
      </w:r>
      <w:proofErr w:type="spellStart"/>
      <w:r w:rsidR="004D3C8E" w:rsidRPr="004D3C8E">
        <w:rPr>
          <w:sz w:val="20"/>
          <w:szCs w:val="20"/>
        </w:rPr>
        <w:t>Deparment</w:t>
      </w:r>
      <w:proofErr w:type="spellEnd"/>
      <w:r w:rsidRPr="004D3C8E">
        <w:rPr>
          <w:sz w:val="20"/>
          <w:szCs w:val="20"/>
        </w:rPr>
        <w:t xml:space="preserve">, </w:t>
      </w:r>
      <w:proofErr w:type="spellStart"/>
      <w:r w:rsidRPr="004D3C8E">
        <w:rPr>
          <w:sz w:val="20"/>
          <w:szCs w:val="20"/>
        </w:rPr>
        <w:t>Andalas</w:t>
      </w:r>
      <w:proofErr w:type="spellEnd"/>
      <w:r w:rsidRPr="004D3C8E">
        <w:rPr>
          <w:sz w:val="20"/>
          <w:szCs w:val="20"/>
        </w:rPr>
        <w:t xml:space="preserve"> University, Padang, Indonesia</w:t>
      </w:r>
    </w:p>
    <w:p w:rsidR="000D1EEF" w:rsidRPr="00E863B1" w:rsidRDefault="001B2579">
      <w:pPr>
        <w:spacing w:before="0" w:after="0"/>
        <w:jc w:val="center"/>
        <w:rPr>
          <w:color w:val="FF0000"/>
          <w:sz w:val="20"/>
          <w:szCs w:val="20"/>
        </w:rPr>
        <w:sectPr w:rsidR="000D1EEF" w:rsidRPr="00E863B1">
          <w:type w:val="continuous"/>
          <w:pgSz w:w="11907" w:h="16840"/>
          <w:pgMar w:top="1440" w:right="1440" w:bottom="1440" w:left="1440" w:header="720" w:footer="567" w:gutter="0"/>
          <w:pgNumType w:start="90"/>
          <w:cols w:num="3" w:space="720" w:equalWidth="0">
            <w:col w:w="2537" w:space="708"/>
            <w:col w:w="2537" w:space="708"/>
            <w:col w:w="2537" w:space="0"/>
          </w:cols>
          <w:titlePg/>
        </w:sectPr>
      </w:pPr>
      <w:proofErr w:type="gramStart"/>
      <w:r w:rsidRPr="004D3C8E">
        <w:rPr>
          <w:sz w:val="20"/>
          <w:szCs w:val="20"/>
        </w:rPr>
        <w:t>email :</w:t>
      </w:r>
      <w:proofErr w:type="gramEnd"/>
      <w:r w:rsidRPr="004D3C8E">
        <w:rPr>
          <w:sz w:val="20"/>
          <w:szCs w:val="20"/>
        </w:rPr>
        <w:t xml:space="preserve"> </w:t>
      </w:r>
      <w:hyperlink r:id="rId16" w:history="1">
        <w:r w:rsidR="00C37C8A" w:rsidRPr="00D85CBE">
          <w:rPr>
            <w:rStyle w:val="Hyperlink"/>
            <w:sz w:val="20"/>
            <w:szCs w:val="20"/>
          </w:rPr>
          <w:t>ayuelsa240494@gmail.com</w:t>
        </w:r>
      </w:hyperlink>
      <w:r w:rsidR="00C37C8A">
        <w:rPr>
          <w:color w:val="FF0000"/>
          <w:sz w:val="20"/>
          <w:szCs w:val="20"/>
        </w:rPr>
        <w:t xml:space="preserve"> </w:t>
      </w:r>
    </w:p>
    <w:p w:rsidR="000D1EEF" w:rsidRDefault="000D1EEF">
      <w:pPr>
        <w:spacing w:before="0" w:after="0"/>
        <w:jc w:val="center"/>
        <w:rPr>
          <w:sz w:val="36"/>
          <w:szCs w:val="36"/>
        </w:rPr>
        <w:sectPr w:rsidR="000D1EEF">
          <w:type w:val="continuous"/>
          <w:pgSz w:w="11907" w:h="16840"/>
          <w:pgMar w:top="1440" w:right="1440" w:bottom="1440" w:left="1440" w:header="720" w:footer="567" w:gutter="0"/>
          <w:pgNumType w:start="90"/>
          <w:cols w:space="720"/>
          <w:titlePg/>
        </w:sectPr>
      </w:pPr>
    </w:p>
    <w:p w:rsidR="000D1EEF" w:rsidRDefault="001B2579">
      <w:pPr>
        <w:pBdr>
          <w:top w:val="nil"/>
          <w:left w:val="nil"/>
          <w:bottom w:val="nil"/>
          <w:right w:val="nil"/>
          <w:between w:val="nil"/>
        </w:pBdr>
        <w:spacing w:before="0" w:after="0"/>
        <w:ind w:firstLine="202"/>
        <w:jc w:val="both"/>
        <w:rPr>
          <w:b/>
          <w:color w:val="000000"/>
          <w:szCs w:val="18"/>
        </w:rPr>
      </w:pPr>
      <w:r>
        <w:rPr>
          <w:b/>
          <w:i/>
          <w:color w:val="000000"/>
          <w:szCs w:val="18"/>
        </w:rPr>
        <w:t>Abstract</w:t>
      </w:r>
      <w:r>
        <w:rPr>
          <w:b/>
          <w:color w:val="000000"/>
          <w:szCs w:val="18"/>
        </w:rPr>
        <w:t xml:space="preserve"> – </w:t>
      </w:r>
      <w:r w:rsidR="005402CA" w:rsidRPr="005402CA">
        <w:rPr>
          <w:b/>
          <w:color w:val="000000"/>
          <w:szCs w:val="18"/>
        </w:rPr>
        <w:t>This study conducts a battery charging simulation using the Constant Current/Constant Voltage (CC/CV) method to analyze the behavior of lithium-ion batteries during the charging process. Using MATLAB and mathematical algorithms, the simulation results were analyzed in depth to evaluate the battery's charging efficiency, usable capacity, and internal impedance under various operating conditions. The simulation results show how the battery reaches its total capacity safely and efficiently in the initial stage, followed by safer and more controlled charging in the final stage, to avoid the risk of overcharging and ensure long battery life. The results from the simulation show that using the CCCV method can optimally manage battery charging by maintaining a balance between charging speed and operational safety, making it an ideal choice for charging lithium-Ion batteries in various applications.</w:t>
      </w:r>
    </w:p>
    <w:p w:rsidR="000D1EEF" w:rsidRDefault="000D1EEF">
      <w:pPr>
        <w:pBdr>
          <w:top w:val="nil"/>
          <w:left w:val="nil"/>
          <w:bottom w:val="nil"/>
          <w:right w:val="nil"/>
          <w:between w:val="nil"/>
        </w:pBdr>
        <w:spacing w:before="0" w:after="0"/>
        <w:jc w:val="both"/>
        <w:rPr>
          <w:b/>
          <w:i/>
          <w:color w:val="000000"/>
          <w:szCs w:val="18"/>
        </w:rPr>
      </w:pPr>
      <w:bookmarkStart w:id="1" w:name="bookmark=id.gjdgxs" w:colFirst="0" w:colLast="0"/>
      <w:bookmarkEnd w:id="1"/>
    </w:p>
    <w:p w:rsidR="000D1EEF" w:rsidRDefault="001B2579">
      <w:pPr>
        <w:pBdr>
          <w:top w:val="nil"/>
          <w:left w:val="nil"/>
          <w:bottom w:val="nil"/>
          <w:right w:val="nil"/>
          <w:between w:val="nil"/>
        </w:pBdr>
        <w:spacing w:before="0" w:after="0"/>
        <w:jc w:val="both"/>
        <w:rPr>
          <w:b/>
          <w:i/>
          <w:color w:val="000000"/>
          <w:szCs w:val="18"/>
        </w:rPr>
      </w:pPr>
      <w:r>
        <w:rPr>
          <w:b/>
          <w:i/>
          <w:color w:val="000000"/>
          <w:szCs w:val="18"/>
        </w:rPr>
        <w:t xml:space="preserve">Keywords: </w:t>
      </w:r>
      <w:r w:rsidR="005402CA">
        <w:rPr>
          <w:b/>
          <w:i/>
          <w:color w:val="000000"/>
          <w:szCs w:val="18"/>
        </w:rPr>
        <w:t>B</w:t>
      </w:r>
      <w:r w:rsidR="005402CA" w:rsidRPr="005402CA">
        <w:rPr>
          <w:b/>
          <w:i/>
          <w:color w:val="000000"/>
          <w:szCs w:val="18"/>
        </w:rPr>
        <w:t>attery charging</w:t>
      </w:r>
      <w:r w:rsidR="005402CA">
        <w:rPr>
          <w:b/>
          <w:i/>
          <w:color w:val="000000"/>
          <w:szCs w:val="18"/>
        </w:rPr>
        <w:t>,</w:t>
      </w:r>
      <w:r w:rsidR="005402CA" w:rsidRPr="005402CA">
        <w:rPr>
          <w:b/>
          <w:i/>
          <w:color w:val="000000"/>
          <w:szCs w:val="18"/>
        </w:rPr>
        <w:t xml:space="preserve"> </w:t>
      </w:r>
      <w:r w:rsidR="005402CA" w:rsidRPr="005402CA">
        <w:rPr>
          <w:b/>
          <w:i/>
        </w:rPr>
        <w:t>Constant Current/Constant Voltage</w:t>
      </w:r>
      <w:r>
        <w:rPr>
          <w:b/>
          <w:i/>
        </w:rPr>
        <w:t xml:space="preserve">, </w:t>
      </w:r>
      <w:r w:rsidR="005402CA">
        <w:rPr>
          <w:b/>
          <w:i/>
        </w:rPr>
        <w:t>E</w:t>
      </w:r>
      <w:r w:rsidR="005402CA" w:rsidRPr="005402CA">
        <w:rPr>
          <w:b/>
          <w:i/>
        </w:rPr>
        <w:t>fficiency</w:t>
      </w:r>
      <w:r>
        <w:rPr>
          <w:b/>
          <w:i/>
        </w:rPr>
        <w:t xml:space="preserve">, </w:t>
      </w:r>
      <w:r w:rsidR="005402CA">
        <w:rPr>
          <w:b/>
          <w:i/>
        </w:rPr>
        <w:t>O</w:t>
      </w:r>
      <w:r w:rsidR="005402CA" w:rsidRPr="005402CA">
        <w:rPr>
          <w:b/>
          <w:i/>
        </w:rPr>
        <w:t>vercharging</w:t>
      </w:r>
      <w:r w:rsidR="005402CA">
        <w:rPr>
          <w:b/>
          <w:i/>
        </w:rPr>
        <w:t>, L</w:t>
      </w:r>
      <w:r w:rsidR="005402CA" w:rsidRPr="005402CA">
        <w:rPr>
          <w:b/>
          <w:i/>
        </w:rPr>
        <w:t>ithium-Ion batteries</w:t>
      </w:r>
      <w:r w:rsidR="005402CA">
        <w:rPr>
          <w:b/>
          <w:i/>
        </w:rPr>
        <w:t>, O</w:t>
      </w:r>
      <w:r w:rsidR="005402CA" w:rsidRPr="005402CA">
        <w:rPr>
          <w:b/>
          <w:i/>
        </w:rPr>
        <w:t>perational safety</w:t>
      </w:r>
    </w:p>
    <w:p w:rsidR="000D1EEF" w:rsidRDefault="001B2579">
      <w:pPr>
        <w:pBdr>
          <w:top w:val="nil"/>
          <w:left w:val="nil"/>
          <w:bottom w:val="nil"/>
          <w:right w:val="nil"/>
          <w:between w:val="nil"/>
        </w:pBdr>
        <w:spacing w:before="0" w:after="0"/>
        <w:jc w:val="both"/>
        <w:rPr>
          <w:b/>
          <w:i/>
          <w:color w:val="000000"/>
          <w:szCs w:val="18"/>
        </w:rPr>
      </w:pPr>
      <w:r>
        <w:rPr>
          <w:b/>
          <w:i/>
        </w:rPr>
        <w:t xml:space="preserve"> </w:t>
      </w:r>
      <w:r>
        <w:rPr>
          <w:noProof/>
        </w:rPr>
        <w:drawing>
          <wp:anchor distT="0" distB="0" distL="114300" distR="114300" simplePos="0" relativeHeight="251658240" behindDoc="0" locked="0" layoutInCell="1" allowOverlap="1">
            <wp:simplePos x="0" y="0"/>
            <wp:positionH relativeFrom="column">
              <wp:posOffset>-57149</wp:posOffset>
            </wp:positionH>
            <wp:positionV relativeFrom="paragraph">
              <wp:posOffset>114300</wp:posOffset>
            </wp:positionV>
            <wp:extent cx="647065" cy="227965"/>
            <wp:effectExtent l="0" t="0" r="0" b="0"/>
            <wp:wrapNone/>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17" name="image2.png" descr="Creative Commons License"/>
                    <pic:cNvPicPr/>
                  </pic:nvPicPr>
                  <pic:blipFill>
                    <a:blip r:embed="rId17"/>
                    <a:stretch>
                      <a:fillRect/>
                    </a:stretch>
                  </pic:blipFill>
                  <pic:spPr>
                    <a:xfrm>
                      <a:off x="0" y="0"/>
                      <a:ext cx="647065" cy="227965"/>
                    </a:xfrm>
                    <a:prstGeom prst="rect">
                      <a:avLst/>
                    </a:prstGeom>
                  </pic:spPr>
                </pic:pic>
              </a:graphicData>
            </a:graphic>
          </wp:anchor>
        </w:drawing>
      </w:r>
    </w:p>
    <w:p w:rsidR="000D1EEF" w:rsidRDefault="000340D7">
      <w:pPr>
        <w:pBdr>
          <w:top w:val="nil"/>
          <w:left w:val="nil"/>
          <w:bottom w:val="nil"/>
          <w:right w:val="nil"/>
          <w:between w:val="nil"/>
        </w:pBdr>
        <w:spacing w:before="0" w:after="0"/>
        <w:ind w:left="1080"/>
        <w:rPr>
          <w:b/>
          <w:color w:val="000000"/>
          <w:sz w:val="8"/>
          <w:szCs w:val="8"/>
        </w:rPr>
      </w:pPr>
      <w:hyperlink r:id="rId18">
        <w:r w:rsidR="00590A7A">
          <w:rPr>
            <w:color w:val="0563C1"/>
            <w:sz w:val="16"/>
            <w:szCs w:val="16"/>
            <w:u w:val="single"/>
          </w:rPr>
          <w:t>Creative Commons Attribution-</w:t>
        </w:r>
        <w:proofErr w:type="spellStart"/>
        <w:r w:rsidR="00590A7A">
          <w:rPr>
            <w:color w:val="0563C1"/>
            <w:sz w:val="16"/>
            <w:szCs w:val="16"/>
            <w:u w:val="single"/>
          </w:rPr>
          <w:t>NonCommercial</w:t>
        </w:r>
        <w:proofErr w:type="spellEnd"/>
        <w:r w:rsidR="00590A7A">
          <w:rPr>
            <w:color w:val="0563C1"/>
            <w:sz w:val="16"/>
            <w:szCs w:val="16"/>
            <w:u w:val="single"/>
          </w:rPr>
          <w:t>-</w:t>
        </w:r>
        <w:proofErr w:type="spellStart"/>
        <w:r w:rsidR="00590A7A">
          <w:rPr>
            <w:color w:val="0563C1"/>
            <w:sz w:val="16"/>
            <w:szCs w:val="16"/>
            <w:u w:val="single"/>
          </w:rPr>
          <w:t>ShareAlike</w:t>
        </w:r>
        <w:proofErr w:type="spellEnd"/>
        <w:r w:rsidR="00590A7A">
          <w:rPr>
            <w:color w:val="0563C1"/>
            <w:sz w:val="16"/>
            <w:szCs w:val="16"/>
            <w:u w:val="single"/>
          </w:rPr>
          <w:t xml:space="preserve"> 4.0 International License</w:t>
        </w:r>
      </w:hyperlink>
      <w:r w:rsidR="00590A7A">
        <w:rPr>
          <w:color w:val="000000"/>
          <w:sz w:val="16"/>
          <w:szCs w:val="16"/>
        </w:rPr>
        <w:t xml:space="preserve">. </w:t>
      </w:r>
    </w:p>
    <w:p w:rsidR="000D1EEF" w:rsidRDefault="001B2579">
      <w:pPr>
        <w:pStyle w:val="Heading1"/>
        <w:keepLines/>
        <w:tabs>
          <w:tab w:val="left" w:pos="216"/>
        </w:tabs>
        <w:spacing w:before="160" w:after="80"/>
      </w:pPr>
      <w:r>
        <w:t>Introduction</w:t>
      </w:r>
    </w:p>
    <w:p w:rsidR="00855721" w:rsidRDefault="001B2579" w:rsidP="00D43993">
      <w:pPr>
        <w:spacing w:before="0" w:after="0"/>
        <w:ind w:firstLine="270"/>
        <w:jc w:val="both"/>
        <w:rPr>
          <w:sz w:val="20"/>
          <w:szCs w:val="20"/>
        </w:rPr>
      </w:pPr>
      <w:bookmarkStart w:id="2" w:name="_heading=h.30j0zll" w:colFirst="0" w:colLast="0"/>
      <w:bookmarkEnd w:id="2"/>
      <w:r w:rsidRPr="00855721">
        <w:rPr>
          <w:sz w:val="20"/>
          <w:szCs w:val="20"/>
        </w:rPr>
        <w:t>The need for efficient and environmentally friendly energy resources is increasingly urgent in the modern era characterized by rapid technological development. Batteries, especially lithium-ion, have become one of the main components in energy storage, and they are used in various applications ranging from electronic devices to electric vehicles</w:t>
      </w:r>
      <w:r w:rsidR="00CA0872">
        <w:rPr>
          <w:sz w:val="20"/>
          <w:szCs w:val="20"/>
        </w:rPr>
        <w:fldChar w:fldCharType="begin" w:fldLock="1"/>
      </w:r>
      <w:r w:rsidR="00CC333D">
        <w:rPr>
          <w:sz w:val="20"/>
          <w:szCs w:val="20"/>
        </w:rPr>
        <w:instrText>ADDIN CSL_CITATION {"citationItems":[{"id":"ITEM-1","itemData":{"author":[{"dropping-particle":"","family":"Dqj","given":"X D Xkdr","non-dropping-particle":"","parse-names":false,"suffix":""},{"dropping-particle":"","family":"Lzhq","given":"E D Q G","non-dropping-particle":"","parse-names":false,"suffix":""},{"dropping-particle":"","family":"Ri","given":"Qxpehu","non-dropping-particle":"","parse-names":false,"suffix":""},{"dropping-particle":"","family":"Lpsolhv","given":"Zklfk","non-dropping-particle":"","parse-names":false,"suffix":""},{"dropping-particle":"","family":"Lw","given":"Wkdw","non-dropping-particle":"","parse-names":false,"suffix":""},{"dropping-particle":"V","family":"Kljko","given":"L","non-dropping-particle":"","parse-names":false,"suffix":""}],"id":"ITEM-1","issued":{"date-parts":[["2021"]]},"title":"A Timely Review of Lithium-ion Batteries in Electic Vehicles: Progress, FutureOpportunities, and Challenges","type":"article-journal","volume":"01015"},"uris":["http://www.mendeley.com/documents/?uuid=14d73489-c1f9-4c13-b255-249cd1d5306f"]}],"mendeley":{"formattedCitation":"[1]","plainTextFormattedCitation":"[1]","previouslyFormattedCitation":"[1]"},"properties":{"noteIndex":0},"schema":"https://github.com/citation-style-language/schema/raw/master/csl-citation.json"}</w:instrText>
      </w:r>
      <w:r w:rsidR="00CA0872">
        <w:rPr>
          <w:sz w:val="20"/>
          <w:szCs w:val="20"/>
        </w:rPr>
        <w:fldChar w:fldCharType="separate"/>
      </w:r>
      <w:r w:rsidR="00CA0872" w:rsidRPr="00CA0872">
        <w:rPr>
          <w:noProof/>
          <w:sz w:val="20"/>
          <w:szCs w:val="20"/>
        </w:rPr>
        <w:t>[1]</w:t>
      </w:r>
      <w:r w:rsidR="00CA0872">
        <w:rPr>
          <w:sz w:val="20"/>
          <w:szCs w:val="20"/>
        </w:rPr>
        <w:fldChar w:fldCharType="end"/>
      </w:r>
      <w:r w:rsidR="009C62A9">
        <w:rPr>
          <w:sz w:val="20"/>
          <w:szCs w:val="20"/>
        </w:rPr>
        <w:fldChar w:fldCharType="begin" w:fldLock="1"/>
      </w:r>
      <w:r w:rsidR="009C62A9">
        <w:rPr>
          <w:sz w:val="20"/>
          <w:szCs w:val="20"/>
        </w:rPr>
        <w:instrText>ADDIN CSL_CITATION {"citationItems":[{"id":"ITEM-1","itemData":{"DOI":"10.1109/TIA.2020.3004294","ISSN":"19399367","abstract":"The state of charge (SOC) is a crucial parameter of a battery management system for Li-ion batteries. The SOC indicates the amount of charge left in the battery of electric vehicles-akin to the fuel gauge in combustion vehicles. An accurate SOC knowledge contributes largely to the longevity, performance, and reliability of the battery. However, the SOC of Li-ion batteries cannot be easily measured by any apparatus. Furthermore, the SOC can also be influenced by numerous incalculable factors such as battery chemistry, ambient environment, aging factor, etc. In this article, we propose an SOC estimation model for a Li-ion battery using an improved deep neural network (DNN) approach for electric vehicle applications. We found that a DNN with a sufficient number of hidden layers is capable of predicting the SOC of the unseen drive cycles during training. We developed a series of DNN models with a varying number of hidden layers, and its training algorithm was to investigate their respective performance when evaluated on different drive cycles. We observe that the increasing number of hidden layers in the DNN (up to four hidden layers) decreases the error rate and improves SOC estimation. An additional increase in the number of hidden layers beyond that increases the error rate. In this study, we show that a four-hidden-layer DNN trained on Dynamic Stress Test drive cycle is capable of predicting SOC values unexpectedly well of other unseen drive cycles such as Federal Urban Driving Schedule, Beijing Dynamic Stress Test, and Supplemental Federal Test Procedure, respectively.","author":[{"dropping-particle":"","family":"How","given":"Dickshon N.T.","non-dropping-particle":"","parse-names":false,"suffix":""},{"dropping-particle":"","family":"Hannan","given":"Mahammad A.","non-dropping-particle":"","parse-names":false,"suffix":""},{"dropping-particle":"","family":"Lipu","given":"Molla S.Hossain","non-dropping-particle":"","parse-names":false,"suffix":""},{"dropping-particle":"","family":"Sahari","given":"Khairul S.M.","non-dropping-particle":"","parse-names":false,"suffix":""},{"dropping-particle":"","family":"Ker","given":"Pin Jern","non-dropping-particle":"","parse-names":false,"suffix":""},{"dropping-particle":"","family":"Muttaqi","given":"Kashem M.","non-dropping-particle":"","parse-names":false,"suffix":""}],"container-title":"IEEE Transactions on Industry Applications","id":"ITEM-1","issue":"5","issued":{"date-parts":[["2020"]]},"page":"5565-5574","title":"State-of-Charge Estimation of Li-Ion Battery in Electric Vehicles: A Deep Neural Network Approach","type":"article-journal","volume":"56"},"uris":["http://www.mendeley.com/documents/?uuid=c585b74c-b378-4e68-aa05-28f8bb336003"]}],"mendeley":{"formattedCitation":"[2]","plainTextFormattedCitation":"[2]","previouslyFormattedCitation":"[2]"},"properties":{"noteIndex":0},"schema":"https://github.com/citation-style-language/schema/raw/master/csl-citation.json"}</w:instrText>
      </w:r>
      <w:r w:rsidR="009C62A9">
        <w:rPr>
          <w:sz w:val="20"/>
          <w:szCs w:val="20"/>
        </w:rPr>
        <w:fldChar w:fldCharType="separate"/>
      </w:r>
      <w:r w:rsidR="009C62A9" w:rsidRPr="009C62A9">
        <w:rPr>
          <w:noProof/>
          <w:sz w:val="20"/>
          <w:szCs w:val="20"/>
        </w:rPr>
        <w:t>[2]</w:t>
      </w:r>
      <w:r w:rsidR="009C62A9">
        <w:rPr>
          <w:sz w:val="20"/>
          <w:szCs w:val="20"/>
        </w:rPr>
        <w:fldChar w:fldCharType="end"/>
      </w:r>
      <w:r w:rsidRPr="00855721">
        <w:rPr>
          <w:sz w:val="20"/>
          <w:szCs w:val="20"/>
        </w:rPr>
        <w:t xml:space="preserve">. One of the main challenges </w:t>
      </w:r>
      <w:r w:rsidR="005402CA">
        <w:rPr>
          <w:sz w:val="20"/>
          <w:szCs w:val="20"/>
        </w:rPr>
        <w:t xml:space="preserve">in battery use is understanding </w:t>
      </w:r>
      <w:r w:rsidRPr="00855721">
        <w:rPr>
          <w:sz w:val="20"/>
          <w:szCs w:val="20"/>
        </w:rPr>
        <w:t xml:space="preserve">how the battery reacts during the charging and discharging process, especially in the Constant Current/Constant Voltage (CC/CV) charging mode. </w:t>
      </w:r>
      <w:r w:rsidRPr="001E72CB">
        <w:rPr>
          <w:sz w:val="20"/>
          <w:szCs w:val="20"/>
        </w:rPr>
        <w:t xml:space="preserve">The CC-CV method is the most widely adopted charging method for developing chargers for Li-ion batteries, and it has several </w:t>
      </w:r>
      <w:r w:rsidRPr="001E72CB">
        <w:rPr>
          <w:sz w:val="20"/>
          <w:szCs w:val="20"/>
        </w:rPr>
        <w:t xml:space="preserve">improvement methods. As listed in </w:t>
      </w:r>
      <w:r w:rsidR="00C52CC6" w:rsidRPr="001E72CB">
        <w:rPr>
          <w:sz w:val="20"/>
          <w:szCs w:val="20"/>
        </w:rPr>
        <w:fldChar w:fldCharType="begin" w:fldLock="1"/>
      </w:r>
      <w:r w:rsidR="009C62A9">
        <w:rPr>
          <w:sz w:val="20"/>
          <w:szCs w:val="20"/>
        </w:rPr>
        <w:instrText>ADDIN CSL_CITATION {"citationItems":[{"id":"ITEM-1","itemData":{"DOI":"10.1016/j.egyr.2021.05.027","ISSN":"23524847","abstract":"Battery thermal management (BTM) is essential to ensure the safety of the battery pack of electric vehicles. For a variety of BTM technologies, the battery's internal resistance always plays a critical role in the heat generation rate of the battery. Many factors (temperature, SOC and discharge rate) impact on the internal resistance, however, scant research has explored the effect of battery discharge rate on the internal resistance. This study aims to establish a multi-factor dynamic internal resistance model (MF-DIRM) with error compensation strategy to accurately estimate the internal resistance. In the present study, the internal resistance is estimated using the MF-DIRM which fuses three parameters (the temperature, SOC and discharge rate) and the procedures are two-fold: firstly, the coefficients of the binary fourth-order polynomial about the internal resistance with temperature and SOC are obtained, and then the MF-DIRM is built through the cubic spline interpolation algorithm to interpolate these coefficients at different discharge rates. Rather than measure the internal resistance, this model can estimate the internal resistance, and the estimated error does not exceed 10mΩ. Secondly, to further improve the estimation accuracy of MF-DIRM, the error function of the internal resistance is constructed as a binary cubic spline with the temperature and SOC, thereby constructing a model with error compensation strategy. The MF-DIRM combined with error compensation strategy can better estimate resistance under various conditions and the maximum value of estimation error is less than 2.5 mΩ.","author":[{"dropping-particle":"","family":"Chen","given":"Lin","non-dropping-particle":"","parse-names":false,"suffix":""},{"dropping-particle":"","family":"Zhang","given":"Mo","non-dropping-particle":"","parse-names":false,"suffix":""},{"dropping-particle":"","family":"Ding","given":"Yunhui","non-dropping-particle":"","parse-names":false,"suffix":""},{"dropping-particle":"","family":"Wu","given":"Shuxiao","non-dropping-particle":"","parse-names":false,"suffix":""},{"dropping-particle":"","family":"Li","given":"Yijing","non-dropping-particle":"","parse-names":false,"suffix":""},{"dropping-particle":"","family":"Liang","given":"Gang","non-dropping-particle":"","parse-names":false,"suffix":""},{"dropping-particle":"","family":"Li","given":"Hao","non-dropping-particle":"","parse-names":false,"suffix":""},{"dropping-particle":"","family":"Pan","given":"Haihong","non-dropping-particle":"","parse-names":false,"suffix":""}],"container-title":"Energy Reports","id":"ITEM-1","issued":{"date-parts":[["2021"]]},"page":"3050-3059","publisher":"Elsevier Ltd","title":"Estimation the internal resistance of lithium-ion-battery using a multi-factor dynamic internal resistance model with an error compensation strategy","type":"article-journal","volume":"7"},"uris":["http://www.mendeley.com/documents/?uuid=cbd55d61-f72a-4cd7-bc67-510a2079a4ab"]}],"mendeley":{"formattedCitation":"[3]","plainTextFormattedCitation":"[3]","previouslyFormattedCitation":"[3]"},"properties":{"noteIndex":0},"schema":"https://github.com/citation-style-language/schema/raw/master/csl-citation.json"}</w:instrText>
      </w:r>
      <w:r w:rsidR="00C52CC6" w:rsidRPr="001E72CB">
        <w:rPr>
          <w:sz w:val="20"/>
          <w:szCs w:val="20"/>
        </w:rPr>
        <w:fldChar w:fldCharType="separate"/>
      </w:r>
      <w:r w:rsidR="009C62A9" w:rsidRPr="009C62A9">
        <w:rPr>
          <w:noProof/>
          <w:sz w:val="20"/>
          <w:szCs w:val="20"/>
        </w:rPr>
        <w:t>[3]</w:t>
      </w:r>
      <w:r w:rsidR="00C52CC6" w:rsidRPr="001E72CB">
        <w:rPr>
          <w:sz w:val="20"/>
          <w:szCs w:val="20"/>
        </w:rPr>
        <w:fldChar w:fldCharType="end"/>
      </w:r>
      <w:r w:rsidRPr="001E72CB">
        <w:rPr>
          <w:sz w:val="20"/>
          <w:szCs w:val="20"/>
        </w:rPr>
        <w:t xml:space="preserve"> and </w:t>
      </w:r>
      <w:r w:rsidR="00C52CC6" w:rsidRPr="001E72CB">
        <w:rPr>
          <w:sz w:val="20"/>
          <w:szCs w:val="20"/>
        </w:rPr>
        <w:fldChar w:fldCharType="begin" w:fldLock="1"/>
      </w:r>
      <w:r w:rsidR="009C62A9">
        <w:rPr>
          <w:sz w:val="20"/>
          <w:szCs w:val="20"/>
        </w:rPr>
        <w:instrText>ADDIN CSL_CITATION {"citationItems":[{"id":"ITEM-1","itemData":{"DOI":"10.12962/jaree.v5i1.150","ISSN":"2580-0361","abstract":"Abstract— Battery is one of the important components in the development of renewable energy technology. This paper presents a method for estimating the State of Charge (SoC) for a 4Ah Li-ion battery. State of Charge (SoC) is the status of the capacity in the battery in the form of a percentage which makes it easier to monitor the battery during use. Coulomb calculations are widely used, but this method still contains errors during integration. In this paper, SoC measurement using Open Circuit Voltage Compensation is used for the determination of the initial SoC, so that the initial SoC reading is more precise, because if the initial SoC reading only uses a voltage sensor, the initial SoC reading is less precise which affects the next n second SoC reading. In this paper, we present a battery management system design or commonly known as BMS (Battery Management System) which focuses on the monitoring function. BMS uses a voltage sensor in the form of a voltage divider circuit and an ACS 712 current sensor to send information about the battery condition to the microcontroller as the control center. Besides, BMS is equipped with a protection relay to protect the battery. The estimation results of the 12volt 4Ah Li-ion battery SoC with the actual reading show an error of less than 1%.Keywords—Battery Management System, Modified Coulomb Counting, State of Charge.","author":[{"dropping-particle":"","family":"Ningrum","given":"Puspita","non-dropping-particle":"","parse-names":false,"suffix":""},{"dropping-particle":"","family":"Windarko","given":"Novie Ayub","non-dropping-particle":"","parse-names":false,"suffix":""},{"dropping-particle":"","family":"Suhariningsih","given":"Suhariningsih","non-dropping-particle":"","parse-names":false,"suffix":""}],"container-title":"JAREE (Journal on Advanced Research in Electrical Engineering)","id":"ITEM-1","issue":"1","issued":{"date-parts":[["2021"]]},"page":"15-20","title":"Estimation of State of Charge (SoC) Using Modified Coulomb Counting Method With Open Circuit Compensation For Battery Management System (BMS)","type":"article-journal","volume":"5"},"uris":["http://www.mendeley.com/documents/?uuid=f32de803-9c12-4f42-9f82-d9a912470e31"]}],"mendeley":{"formattedCitation":"[4]","plainTextFormattedCitation":"[4]","previouslyFormattedCitation":"[4]"},"properties":{"noteIndex":0},"schema":"https://github.com/citation-style-language/schema/raw/master/csl-citation.json"}</w:instrText>
      </w:r>
      <w:r w:rsidR="00C52CC6" w:rsidRPr="001E72CB">
        <w:rPr>
          <w:sz w:val="20"/>
          <w:szCs w:val="20"/>
        </w:rPr>
        <w:fldChar w:fldCharType="separate"/>
      </w:r>
      <w:r w:rsidR="009C62A9" w:rsidRPr="009C62A9">
        <w:rPr>
          <w:noProof/>
          <w:sz w:val="20"/>
          <w:szCs w:val="20"/>
        </w:rPr>
        <w:t>[4]</w:t>
      </w:r>
      <w:r w:rsidR="00C52CC6" w:rsidRPr="001E72CB">
        <w:rPr>
          <w:sz w:val="20"/>
          <w:szCs w:val="20"/>
        </w:rPr>
        <w:fldChar w:fldCharType="end"/>
      </w:r>
      <w:r w:rsidRPr="001E72CB">
        <w:rPr>
          <w:sz w:val="20"/>
          <w:szCs w:val="20"/>
        </w:rPr>
        <w:t xml:space="preserve">, Li-ion battery internal resistance compensation is used in CC-CV-based chargers in some studies. This is not only for low-power Li-ion chargers; the CC-CV method is also applied to high-power Li-ion battery chargers </w:t>
      </w:r>
      <w:r w:rsidR="0046338F" w:rsidRPr="001E72CB">
        <w:rPr>
          <w:sz w:val="20"/>
          <w:szCs w:val="20"/>
        </w:rPr>
        <w:fldChar w:fldCharType="begin" w:fldLock="1"/>
      </w:r>
      <w:r w:rsidR="009C62A9">
        <w:rPr>
          <w:sz w:val="20"/>
          <w:szCs w:val="20"/>
        </w:rPr>
        <w:instrText>ADDIN CSL_CITATION {"citationItems":[{"id":"ITEM-1","itemData":{"DOI":"10.14203/j.mev.2018.v9.81-88","ISSN":"2087-3379","abstract":"Cell imbalance has always happened in the series-connected battery. Series-connected battery needs to be balanced to maintain capacity and maximize the batteries lifespan. Cell balancing helps to dispart energy equally among battery cells. For active cell balancing, the use of a DC-DC converter module for cell balancing is quite common to achieve high efficiency, reliability, and high power density converter. This paper describes the implementation of a LiFePO4 battery charger based on the DC-DC converter module used for cell balancing application. A constant current-constant voltage (CC-CV) controller for the charger, which is a general charging method applied to the LiFePO4 battery, is presented for preventing overcharging when considering the nonlinear property of a LiFePO4 battery. The prototype is made up with an input voltage of 43V to 110V and the maximum output voltage of 3.75V, allowing to charge a LiFePO4 cell battery and balancing the battery pack with many cells from 15 to 30 cells. The goal is to have a LiFePO4 battery charger with an approximate power of 40W and the maximum output current of 10A. Experimental results on a 160AH LiFePO4 battery for some state of charge (SoC) shows that the maximum battery voltage has been limited at 3.77 volt and maximum charging current could reach up to 10.64 A. The results show that the charger can maintain battery voltage at the maximum reference voltage and avoid the LiFePO4 battery from overcharging.","author":[{"dropping-particle":"","family":"Amin","given":"Amin","non-dropping-particle":"","parse-names":false,"suffix":""},{"dropping-particle":"","family":"Ismail","given":"Kristian","non-dropping-particle":"","parse-names":false,"suffix":""},{"dropping-particle":"","family":"Hapid","given":"Abdul","non-dropping-particle":"","parse-names":false,"suffix":""}],"container-title":"Journal of Mechatronics, Electrical Power, and Vehicular Technology","id":"ITEM-1","issue":"2","issued":{"date-parts":[["2018"]]},"page":"81-88","title":"Implementation of a LiFePO4 battery charger for cell balancing application","type":"article-journal","volume":"9"},"uris":["http://www.mendeley.com/documents/?uuid=5739ffe6-8694-4ae1-9f61-f9ae8b704c3e"]}],"mendeley":{"formattedCitation":"[5]","plainTextFormattedCitation":"[5]","previouslyFormattedCitation":"[5]"},"properties":{"noteIndex":0},"schema":"https://github.com/citation-style-language/schema/raw/master/csl-citation.json"}</w:instrText>
      </w:r>
      <w:r w:rsidR="0046338F" w:rsidRPr="001E72CB">
        <w:rPr>
          <w:sz w:val="20"/>
          <w:szCs w:val="20"/>
        </w:rPr>
        <w:fldChar w:fldCharType="separate"/>
      </w:r>
      <w:r w:rsidR="009C62A9" w:rsidRPr="009C62A9">
        <w:rPr>
          <w:noProof/>
          <w:sz w:val="20"/>
          <w:szCs w:val="20"/>
        </w:rPr>
        <w:t>[5]</w:t>
      </w:r>
      <w:r w:rsidR="0046338F" w:rsidRPr="001E72CB">
        <w:rPr>
          <w:sz w:val="20"/>
          <w:szCs w:val="20"/>
        </w:rPr>
        <w:fldChar w:fldCharType="end"/>
      </w:r>
      <w:r w:rsidRPr="001E72CB">
        <w:rPr>
          <w:sz w:val="20"/>
          <w:szCs w:val="20"/>
        </w:rPr>
        <w:t>. CC-CV-based chargers are also used in various charger topologies, including LLC resonant converters</w:t>
      </w:r>
      <w:r w:rsidR="001E72CB" w:rsidRPr="001E72CB">
        <w:rPr>
          <w:sz w:val="20"/>
          <w:szCs w:val="20"/>
        </w:rPr>
        <w:fldChar w:fldCharType="begin" w:fldLock="1"/>
      </w:r>
      <w:r w:rsidR="009C62A9">
        <w:rPr>
          <w:sz w:val="20"/>
          <w:szCs w:val="20"/>
        </w:rPr>
        <w:instrText>ADDIN CSL_CITATION {"citationItems":[{"id":"ITEM-1","itemData":{"author":[{"dropping-particle":"","family":"Charging","given":"Battery","non-dropping-particle":"","parse-names":false,"suffix":""}],"id":"ITEM-1","issued":{"date-parts":[["2024"]]},"title":"Wide-Load-Range Double-T Resonant Converter for CC / CV","type":"article-journal"},"uris":["http://www.mendeley.com/documents/?uuid=91249a01-795c-4f32-bdac-1484a75b97d4"]}],"mendeley":{"formattedCitation":"[6]","plainTextFormattedCitation":"[6]","previouslyFormattedCitation":"[6]"},"properties":{"noteIndex":0},"schema":"https://github.com/citation-style-language/schema/raw/master/csl-citation.json"}</w:instrText>
      </w:r>
      <w:r w:rsidR="001E72CB" w:rsidRPr="001E72CB">
        <w:rPr>
          <w:sz w:val="20"/>
          <w:szCs w:val="20"/>
        </w:rPr>
        <w:fldChar w:fldCharType="separate"/>
      </w:r>
      <w:r w:rsidR="009C62A9" w:rsidRPr="009C62A9">
        <w:rPr>
          <w:noProof/>
          <w:sz w:val="20"/>
          <w:szCs w:val="20"/>
        </w:rPr>
        <w:t>[6]</w:t>
      </w:r>
      <w:r w:rsidR="001E72CB" w:rsidRPr="001E72CB">
        <w:rPr>
          <w:sz w:val="20"/>
          <w:szCs w:val="20"/>
        </w:rPr>
        <w:fldChar w:fldCharType="end"/>
      </w:r>
      <w:r w:rsidR="00CC333D">
        <w:rPr>
          <w:sz w:val="20"/>
          <w:szCs w:val="20"/>
        </w:rPr>
        <w:fldChar w:fldCharType="begin" w:fldLock="1"/>
      </w:r>
      <w:r w:rsidR="009C62A9">
        <w:rPr>
          <w:sz w:val="20"/>
          <w:szCs w:val="20"/>
        </w:rPr>
        <w:instrText>ADDIN CSL_CITATION {"citationItems":[{"id":"ITEM-1","itemData":{"DOI":"10.1109/WiPDAAsia49671.2020.9360287","ISBN":"9781728159553","abstract":"In this paper, a graphical user interference (GUI) program based on MATLAB was built for LLC resonant converter. The time domain analysis method is adopted to derive the mathematical model of LLC resonant converter in PO operation mode. The designed MATLAB GUI program has the following features and advantages: 1) key circuit voltages and currents operation waveforms are presented, which can help visualize the steady state operation of the converter; 2) the execution time is only around one second, which is much more faster than commercial simulation software; 3) important currents and voltages values are summarized and listed, which is convenient for users; 4) power loss model is used to obtain the efficiency and power loss distribution information, which is beneficial for LLC converter design; 5) high accuracy and small computation capacity make it suitable for industry applications. Brief introductions for the time domain analysis are presented in this paper. Comparisons between the proposed GUI program and commercial simulation tools are made.","author":[{"dropping-particle":"","family":"Wei","given":"Yuqi","non-dropping-particle":"","parse-names":false,"suffix":""},{"dropping-particle":"","family":"Wang","given":"Zhiqing","non-dropping-particle":"","parse-names":false,"suffix":""},{"dropping-particle":"","family":"Luo","given":"Quanming","non-dropping-particle":"","parse-names":false,"suffix":""},{"dropping-particle":"","family":"Mantooth","given":"Alan","non-dropping-particle":"","parse-names":false,"suffix":""}],"container-title":"2020 IEEE Workshop on Wide Bandgap Power Devices and Applications in Asia, WiPDA Asia 2020","id":"ITEM-1","issued":{"date-parts":[["2020"]]},"page":"2-6","title":"A MATLAB GUI Program for LLC Resonant Converter","type":"article-journal","volume":"1"},"uris":["http://www.mendeley.com/documents/?uuid=7cee17b0-86cc-489c-9b47-299a7c92c3f5"]}],"mendeley":{"formattedCitation":"[7]","plainTextFormattedCitation":"[7]","previouslyFormattedCitation":"[7]"},"properties":{"noteIndex":0},"schema":"https://github.com/citation-style-language/schema/raw/master/csl-citation.json"}</w:instrText>
      </w:r>
      <w:r w:rsidR="00CC333D">
        <w:rPr>
          <w:sz w:val="20"/>
          <w:szCs w:val="20"/>
        </w:rPr>
        <w:fldChar w:fldCharType="separate"/>
      </w:r>
      <w:r w:rsidR="009C62A9" w:rsidRPr="009C62A9">
        <w:rPr>
          <w:noProof/>
          <w:sz w:val="20"/>
          <w:szCs w:val="20"/>
        </w:rPr>
        <w:t>[7]</w:t>
      </w:r>
      <w:r w:rsidR="00CC333D">
        <w:rPr>
          <w:sz w:val="20"/>
          <w:szCs w:val="20"/>
        </w:rPr>
        <w:fldChar w:fldCharType="end"/>
      </w:r>
      <w:r w:rsidRPr="001E72CB">
        <w:rPr>
          <w:sz w:val="20"/>
          <w:szCs w:val="20"/>
        </w:rPr>
        <w:t xml:space="preserve"> and Sheppard Taylor PFC converters </w:t>
      </w:r>
      <w:r w:rsidR="001E72CB" w:rsidRPr="001E72CB">
        <w:rPr>
          <w:sz w:val="20"/>
          <w:szCs w:val="20"/>
        </w:rPr>
        <w:fldChar w:fldCharType="begin" w:fldLock="1"/>
      </w:r>
      <w:r w:rsidR="009C62A9">
        <w:rPr>
          <w:sz w:val="20"/>
          <w:szCs w:val="20"/>
        </w:rPr>
        <w:instrText>ADDIN CSL_CITATION {"citationItems":[{"id":"ITEM-1","itemData":{"DOI":"10.1109/NPSC.2016.7858944","ISBN":"9781467399685","abstract":"With the increasing global warming and pollution issues, the transport sector needs to be modified to a green energy based travelling system since this is the only sector which employs quarter of the whole world's energy. It also, is the main contributor to CO2 emissions. Therefore, here an EV (Electric Vehicle) could be the best alternative to solve above issues. To improve the energy utilization of an EV, an attention is needed by the battery charging phenomenon. When an EV battery is charged from a conventional AC-DC converter, it draws a peaky current from the supply and hence makes the whole power profile and indices worst. Therefore, this paper presents a solution to the poor power quality issues. A PFC (Power Factor Correction) converter based on Sheppard Taylor converter topology for a 1kW EV battery charger is presented with the proper design equations. The constant current/constant voltage (CC/CV) mode control is used to regulate the charging commands to the battery by generating the proper gate sequence to the switches used in proposed PFC converter. The proposed converter is designed and its performance is simulated using MATLAB/Simulink tool with a 48V, 100Ah lead acid battery at the output and the obtained results are shown for the EV battery charging process. The observed results verify that obtained input supply current meets the PQ (Power Quality) limits of an IEC 61000-3-2 standard.","author":[{"dropping-particle":"","family":"Kushwaha","given":"Radha","non-dropping-particle":"","parse-names":false,"suffix":""},{"dropping-particle":"","family":"Singh","given":"Bhim","non-dropping-particle":"","parse-names":false,"suffix":""}],"container-title":"2016 National Power Systems Conference, NPSC 2016","id":"ITEM-1","issued":{"date-parts":[["2017"]]},"page":"1-6","title":"An EV battery charger based on PFC Sheppard Taylor Converter","type":"article-journal"},"uris":["http://www.mendeley.com/documents/?uuid=659fe250-bc33-48ed-90aa-fa1f21772b3a"]}],"mendeley":{"formattedCitation":"[8]","plainTextFormattedCitation":"[8]","previouslyFormattedCitation":"[8]"},"properties":{"noteIndex":0},"schema":"https://github.com/citation-style-language/schema/raw/master/csl-citation.json"}</w:instrText>
      </w:r>
      <w:r w:rsidR="001E72CB" w:rsidRPr="001E72CB">
        <w:rPr>
          <w:sz w:val="20"/>
          <w:szCs w:val="20"/>
        </w:rPr>
        <w:fldChar w:fldCharType="separate"/>
      </w:r>
      <w:r w:rsidR="009C62A9" w:rsidRPr="009C62A9">
        <w:rPr>
          <w:noProof/>
          <w:sz w:val="20"/>
          <w:szCs w:val="20"/>
        </w:rPr>
        <w:t>[8]</w:t>
      </w:r>
      <w:r w:rsidR="001E72CB" w:rsidRPr="001E72CB">
        <w:rPr>
          <w:sz w:val="20"/>
          <w:szCs w:val="20"/>
        </w:rPr>
        <w:fldChar w:fldCharType="end"/>
      </w:r>
      <w:r w:rsidRPr="001E72CB">
        <w:rPr>
          <w:sz w:val="20"/>
          <w:szCs w:val="20"/>
        </w:rPr>
        <w:t>. A deep understanding of battery behavior during these charging modes is critical to improving efficiency, safety, and lifespan.</w:t>
      </w:r>
    </w:p>
    <w:p w:rsidR="00855721" w:rsidRDefault="001B2579">
      <w:pPr>
        <w:spacing w:before="0" w:after="0"/>
        <w:ind w:firstLine="270"/>
        <w:jc w:val="both"/>
        <w:rPr>
          <w:sz w:val="20"/>
          <w:szCs w:val="20"/>
        </w:rPr>
      </w:pPr>
      <w:r w:rsidRPr="00D43993">
        <w:rPr>
          <w:sz w:val="20"/>
          <w:szCs w:val="20"/>
        </w:rPr>
        <w:t>Various studies have been conducted to model and simulate battery behavior during the charging process. Previous studies mainly focused on characterizing key parameters such as State of Charge (SOC)</w:t>
      </w:r>
      <w:r w:rsidR="009C62A9">
        <w:rPr>
          <w:sz w:val="20"/>
          <w:szCs w:val="20"/>
        </w:rPr>
        <w:fldChar w:fldCharType="begin" w:fldLock="1"/>
      </w:r>
      <w:r w:rsidR="00C02CE1">
        <w:rPr>
          <w:sz w:val="20"/>
          <w:szCs w:val="20"/>
        </w:rPr>
        <w:instrText>ADDIN CSL_CITATION {"citationItems":[{"id":"ITEM-1","itemData":{"DOI":"10.1016/j.prime.2023.100328","ISSN":"27726711","abstract":"The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author":[{"dropping-particle":"","family":"Singh","given":"Abhishek","non-dropping-particle":"","parse-names":false,"suffix":""},{"dropping-particle":"","family":"Pal","given":"Kirti","non-dropping-particle":"","parse-names":false,"suffix":""},{"dropping-particle":"","family":"Vishwakarma","given":"C. B.","non-dropping-particle":"","parse-names":false,"suffix":""}],"container-title":"e-Prime - Advances in Electrical Engineering, Electronics and Energy","id":"ITEM-1","issue":"October","issued":{"date-parts":[["2023"]]},"page":"100328","publisher":"Elsevier Ltd","title":"State of charge estimation techniques of Li-ion battery of electric vehicles","type":"article-journal","volume":"6"},"uris":["http://www.mendeley.com/documents/?uuid=d765e01e-d037-4ae1-8f9c-c9dd75d90dc3"]}],"mendeley":{"formattedCitation":"[9]","plainTextFormattedCitation":"[9]","previouslyFormattedCitation":"[9]"},"properties":{"noteIndex":0},"schema":"https://github.com/citation-style-language/schema/raw/master/csl-citation.json"}</w:instrText>
      </w:r>
      <w:r w:rsidR="009C62A9">
        <w:rPr>
          <w:sz w:val="20"/>
          <w:szCs w:val="20"/>
        </w:rPr>
        <w:fldChar w:fldCharType="separate"/>
      </w:r>
      <w:r w:rsidR="009C62A9" w:rsidRPr="009C62A9">
        <w:rPr>
          <w:noProof/>
          <w:sz w:val="20"/>
          <w:szCs w:val="20"/>
        </w:rPr>
        <w:t>[9]</w:t>
      </w:r>
      <w:r w:rsidR="009C62A9">
        <w:rPr>
          <w:sz w:val="20"/>
          <w:szCs w:val="20"/>
        </w:rPr>
        <w:fldChar w:fldCharType="end"/>
      </w:r>
      <w:r w:rsidRPr="00D43993">
        <w:rPr>
          <w:sz w:val="20"/>
          <w:szCs w:val="20"/>
        </w:rPr>
        <w:t>, terminal voltage, current, and power during the charging process</w:t>
      </w:r>
      <w:r w:rsidR="00C02CE1">
        <w:rPr>
          <w:sz w:val="20"/>
          <w:szCs w:val="20"/>
        </w:rPr>
        <w:fldChar w:fldCharType="begin" w:fldLock="1"/>
      </w:r>
      <w:r w:rsidR="00C02CE1">
        <w:rPr>
          <w:sz w:val="20"/>
          <w:szCs w:val="20"/>
        </w:rPr>
        <w:instrText>ADDIN CSL_CITATION {"citationItems":[{"id":"ITEM-1","itemData":{"DOI":"10.1016/j.prime.2023.100328","ISSN":"27726711","abstract":"The Lithium-ion batteries are widely utilized in the electric car, bus, and two-wheeler industries because of their high energy density, low cost, extended lifespan, high power density, and stable voltage. One of the essential systems that must be present in any electric vehicle (EV) is the battery management system (BMS). One major input to BMS is state of charge to ensure the battery's durability, safety, and reliable operation. The state-of-charge (SoC) estimation of EV batteries plays a crucial role in optimizing their performance and extending their lifespan. As batteries are nonlinear and time-variant devices, estimating the state of charge or instantaneous remaining charge within a battery is a particularly challenging task. This paper covers a deep understanding of SoC estimation techniques for BMS. The two main approaches to explaining estimation of instantaneous remaining charge are model-based which relies on various battery models and their mathematical equations to explain the battery characteristics. The second approach is data-driven which studies large measured battery data sets to understand the behavior of running algorithms. Model-based approaches are based on series-parallel combinations of resistance and capacitance electrical circuits, while data-driven approaches are based on neural networks and machine learning algorithms. The review highlights the strengths and limitations of each technique, suggesting that hybrid approaches could yield more robust results. It emphasizes the importance of future research in integrating multiple information sources and developing standard evaluation procedures to enhance SoC estimation accuracy and its practical application in EVs.","author":[{"dropping-particle":"","family":"Singh","given":"Abhishek","non-dropping-particle":"","parse-names":false,"suffix":""},{"dropping-particle":"","family":"Pal","given":"Kirti","non-dropping-particle":"","parse-names":false,"suffix":""},{"dropping-particle":"","family":"Vishwakarma","given":"C. B.","non-dropping-particle":"","parse-names":false,"suffix":""}],"container-title":"e-Prime - Advances in Electrical Engineering, Electronics and Energy","id":"ITEM-1","issue":"October","issued":{"date-parts":[["2023"]]},"page":"100328","publisher":"Elsevier Ltd","title":"State of charge estimation techniques of Li-ion battery of electric vehicles","type":"article-journal","volume":"6"},"uris":["http://www.mendeley.com/documents/?uuid=d765e01e-d037-4ae1-8f9c-c9dd75d90dc3"]}],"mendeley":{"formattedCitation":"[9]","plainTextFormattedCitation":"[9]","previouslyFormattedCitation":"[9]"},"properties":{"noteIndex":0},"schema":"https://github.com/citation-style-language/schema/raw/master/csl-citation.json"}</w:instrText>
      </w:r>
      <w:r w:rsidR="00C02CE1">
        <w:rPr>
          <w:sz w:val="20"/>
          <w:szCs w:val="20"/>
        </w:rPr>
        <w:fldChar w:fldCharType="separate"/>
      </w:r>
      <w:r w:rsidR="00C02CE1" w:rsidRPr="00C02CE1">
        <w:rPr>
          <w:noProof/>
          <w:sz w:val="20"/>
          <w:szCs w:val="20"/>
        </w:rPr>
        <w:t>[9]</w:t>
      </w:r>
      <w:r w:rsidR="00C02CE1">
        <w:rPr>
          <w:sz w:val="20"/>
          <w:szCs w:val="20"/>
        </w:rPr>
        <w:fldChar w:fldCharType="end"/>
      </w:r>
      <w:r w:rsidRPr="00D43993">
        <w:rPr>
          <w:sz w:val="20"/>
          <w:szCs w:val="20"/>
        </w:rPr>
        <w:t>. Simulation using software such as MATLAB has been widely used for its ability to visualize results and provide deeper insight into the internal dynamics of a battery. However, although many studies have discussed battery charging simulation, there are variations in the approaches and results obtained, so a more comprehensive analysis is needed to obtain a more holistic understanding.</w:t>
      </w:r>
    </w:p>
    <w:p w:rsidR="00D43993" w:rsidRDefault="001B2579">
      <w:pPr>
        <w:spacing w:before="0" w:after="0"/>
        <w:ind w:firstLine="270"/>
        <w:jc w:val="both"/>
        <w:rPr>
          <w:sz w:val="20"/>
          <w:szCs w:val="20"/>
        </w:rPr>
      </w:pPr>
      <w:r w:rsidRPr="00D43993">
        <w:rPr>
          <w:sz w:val="20"/>
          <w:szCs w:val="20"/>
        </w:rPr>
        <w:t>Although much research has focused on battery charging simulation, several aspects must be explored in depth. For example, many studies only focus on one or two parameters without considering the interactions between various parameters during the filling process. Additionally, existing simulations often do not involve in-depth analysis of how changes in parameters such as current and voltage affect SOC and overall battery performance. Therefore, studies need to model, simulate, and analyze multiple parameters simultaneously to provide a more comprehensive picture of battery behavior during the charging process.</w:t>
      </w:r>
    </w:p>
    <w:p w:rsidR="00D43993" w:rsidRDefault="009543A3">
      <w:pPr>
        <w:spacing w:before="0" w:after="0"/>
        <w:ind w:firstLine="270"/>
        <w:jc w:val="both"/>
        <w:rPr>
          <w:sz w:val="20"/>
          <w:szCs w:val="20"/>
        </w:rPr>
      </w:pPr>
      <w:r>
        <w:rPr>
          <w:noProof/>
          <w:sz w:val="20"/>
          <w:szCs w:val="20"/>
        </w:rPr>
        <w:lastRenderedPageBreak/>
        <mc:AlternateContent>
          <mc:Choice Requires="wps">
            <w:drawing>
              <wp:anchor distT="0" distB="0" distL="114300" distR="114300" simplePos="0" relativeHeight="251744256" behindDoc="0" locked="0" layoutInCell="1" allowOverlap="1" wp14:anchorId="72CF6A9C" wp14:editId="1A39E606">
                <wp:simplePos x="0" y="0"/>
                <wp:positionH relativeFrom="column">
                  <wp:posOffset>4582491</wp:posOffset>
                </wp:positionH>
                <wp:positionV relativeFrom="paragraph">
                  <wp:posOffset>276225</wp:posOffset>
                </wp:positionV>
                <wp:extent cx="461645" cy="358140"/>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461645" cy="358140"/>
                        </a:xfrm>
                        <a:prstGeom prst="rect">
                          <a:avLst/>
                        </a:prstGeom>
                        <a:noFill/>
                        <a:ln w="6350">
                          <a:noFill/>
                        </a:ln>
                      </wps:spPr>
                      <wps:txbx>
                        <w:txbxContent>
                          <w:p w:rsidR="009543A3" w:rsidRPr="00696A21" w:rsidRDefault="009543A3" w:rsidP="009543A3">
                            <w:pPr>
                              <w:rPr>
                                <w:i/>
                              </w:rPr>
                            </w:pPr>
                            <w:proofErr w:type="spellStart"/>
                            <w:r>
                              <w:rPr>
                                <w:i/>
                              </w:rPr>
                              <w:t>R</w:t>
                            </w:r>
                            <w:r>
                              <w:rPr>
                                <w:i/>
                                <w:vertAlign w:val="subscript"/>
                              </w:rPr>
                              <w:t>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CF6A9C" id="_x0000_t202" coordsize="21600,21600" o:spt="202" path="m,l,21600r21600,l21600,xe">
                <v:stroke joinstyle="miter"/>
                <v:path gradientshapeok="t" o:connecttype="rect"/>
              </v:shapetype>
              <v:shape id="Text Box 23" o:spid="_x0000_s1026" type="#_x0000_t202" style="position:absolute;left:0;text-align:left;margin-left:360.85pt;margin-top:21.75pt;width:36.35pt;height:28.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" filled="f" stroked="f" strokeweight=".5pt">
                <v:textbox>
                  <w:txbxContent>
                    <w:p w:rsidR="009543A3" w:rsidRPr="00696A21" w:rsidRDefault="009543A3" w:rsidP="009543A3">
                      <w:pPr>
                        <w:rPr>
                          <w:i/>
                        </w:rPr>
                      </w:pPr>
                      <w:proofErr w:type="spellStart"/>
                      <w:r>
                        <w:rPr>
                          <w:i/>
                        </w:rPr>
                        <w:t>R</w:t>
                      </w:r>
                      <w:r>
                        <w:rPr>
                          <w:i/>
                          <w:vertAlign w:val="subscript"/>
                        </w:rPr>
                        <w:t>p</w:t>
                      </w:r>
                      <w:proofErr w:type="spellEnd"/>
                    </w:p>
                  </w:txbxContent>
                </v:textbox>
              </v:shape>
            </w:pict>
          </mc:Fallback>
        </mc:AlternateContent>
      </w:r>
      <w:r w:rsidR="001B2579" w:rsidRPr="00D43993">
        <w:rPr>
          <w:sz w:val="20"/>
          <w:szCs w:val="20"/>
        </w:rPr>
        <w:t xml:space="preserve">This research uses MATLAB to simulate battery </w:t>
      </w:r>
      <w:r w:rsidR="005A290C">
        <w:rPr>
          <w:sz w:val="20"/>
          <w:szCs w:val="20"/>
        </w:rPr>
        <w:t xml:space="preserve">cell </w:t>
      </w:r>
      <w:r w:rsidR="001B2579" w:rsidRPr="00D43993">
        <w:rPr>
          <w:sz w:val="20"/>
          <w:szCs w:val="20"/>
        </w:rPr>
        <w:t xml:space="preserve">behavior during the charging process in CC/CV mode. This simulation analyzes changes in SOC, terminal voltage, current, and power during the charging process. Utilizing various graphs for visualization </w:t>
      </w:r>
      <w:r w:rsidR="00EA4EFA" w:rsidRPr="00D43993">
        <w:rPr>
          <w:sz w:val="20"/>
          <w:szCs w:val="20"/>
        </w:rPr>
        <w:t>provides</w:t>
      </w:r>
      <w:r w:rsidR="001B2579" w:rsidRPr="00D43993">
        <w:rPr>
          <w:sz w:val="20"/>
          <w:szCs w:val="20"/>
        </w:rPr>
        <w:t xml:space="preserve"> deeper insight into the interactions between these parameters and how they affect overall battery performance.</w:t>
      </w:r>
    </w:p>
    <w:p w:rsidR="00D43993" w:rsidRDefault="001B2579">
      <w:pPr>
        <w:spacing w:before="0" w:after="0"/>
        <w:ind w:firstLine="270"/>
        <w:jc w:val="both"/>
        <w:rPr>
          <w:sz w:val="20"/>
          <w:szCs w:val="20"/>
        </w:rPr>
      </w:pPr>
      <w:r w:rsidRPr="00D43993">
        <w:rPr>
          <w:sz w:val="20"/>
          <w:szCs w:val="20"/>
        </w:rPr>
        <w:t>This research's main contribution is providing a comprehensive simulation model that can be used to analyze battery behavior during the charging process. This model is expected to help researchers and engineers better understand the internal dynamics of batteries and provide guidance for optimizing the charging process to increase efficiency and battery life. Apart from that, the results of this simulation can become a reference for future battery technology development, especially in the context of electric vehicle applications and more efficient energy storage.</w:t>
      </w:r>
    </w:p>
    <w:p w:rsidR="005A290C" w:rsidRDefault="005A290C" w:rsidP="005A290C">
      <w:pPr>
        <w:spacing w:before="0" w:after="0"/>
        <w:jc w:val="both"/>
        <w:rPr>
          <w:sz w:val="20"/>
          <w:szCs w:val="20"/>
        </w:rPr>
      </w:pPr>
    </w:p>
    <w:p w:rsidR="005A290C" w:rsidRPr="007644E6" w:rsidRDefault="001B2579" w:rsidP="005A290C">
      <w:pPr>
        <w:spacing w:before="0" w:after="0"/>
        <w:jc w:val="both"/>
        <w:rPr>
          <w:b/>
          <w:sz w:val="20"/>
          <w:szCs w:val="20"/>
        </w:rPr>
      </w:pPr>
      <w:r w:rsidRPr="007644E6">
        <w:rPr>
          <w:b/>
          <w:sz w:val="20"/>
          <w:szCs w:val="20"/>
        </w:rPr>
        <w:t>Lithium-Ion Battery Models</w:t>
      </w:r>
    </w:p>
    <w:p w:rsidR="005A290C" w:rsidRDefault="004D3C8E" w:rsidP="004D3C8E">
      <w:pPr>
        <w:tabs>
          <w:tab w:val="left" w:pos="360"/>
        </w:tabs>
        <w:spacing w:before="0" w:after="0"/>
        <w:jc w:val="both"/>
        <w:rPr>
          <w:sz w:val="20"/>
          <w:szCs w:val="20"/>
        </w:rPr>
      </w:pPr>
      <w:r>
        <w:rPr>
          <w:sz w:val="20"/>
          <w:szCs w:val="20"/>
        </w:rPr>
        <w:tab/>
      </w:r>
      <w:r w:rsidR="001B2579" w:rsidRPr="005A290C">
        <w:rPr>
          <w:sz w:val="20"/>
          <w:szCs w:val="20"/>
        </w:rPr>
        <w:t>Lithium-ion batteries, one of the most widely used types of batteries in portable electronic devices and electric vehicles, have unique characteristics</w:t>
      </w:r>
      <w:r w:rsidR="00C02CE1">
        <w:rPr>
          <w:sz w:val="20"/>
          <w:szCs w:val="20"/>
        </w:rPr>
        <w:fldChar w:fldCharType="begin" w:fldLock="1"/>
      </w:r>
      <w:r w:rsidR="00C02CE1">
        <w:rPr>
          <w:sz w:val="20"/>
          <w:szCs w:val="20"/>
        </w:rPr>
        <w:instrText>ADDIN CSL_CITATION {"citationItems":[{"id":"ITEM-1","itemData":{"DOI":"10.1109/ACCESS.2023.3268615","ISSN":"21693536","abstract":"Electric vehicles (EVs) are gaining mainstream adoption as more countries introduce net-zero carbon targets for the near future. Lithium-ion (Li-ion) batteries, the most commonly used energy storage technology in EVs, are temperature sensitive, and their performance degradates at low operating temperatures due to increased internal resistance. The existing literature on EV-power grid studies assumes that EVs are used under &amp;#x201C;perfect temperatures\" (e.g. 21 Celsius) and temperature-related issues are ignored. In addition, most of the countries/regions with high EV penetration (e.g. Norway, Canada, northern parts of the US and China, etc.) experience harsh cold months, making it extremely critical to understand EV performance and consequently their impacts on the electrical power networks. In this paper, we present a systematic review of the literature that considers the combined investigation of Li-ion battery technology and power networks, with a focus on their operation under suboptimal weather conditions. More specifically, we review: (i) the impact of low temperatures on the electrochemical performance of EV batteries in parking, charging and driving modes, (ii) the challenges experienced by EVs during charging and associated performance degradation, and (iii) the additional impacts of EV charging on the power networks. Our analysis shows that there are serious research gaps in literature and industry applications, which may hinder mass EV adoption and cause delays in charging station roll-out.","author":[{"dropping-particle":"","family":"Senol","given":"Murat","non-dropping-particle":"","parse-names":false,"suffix":""},{"dropping-particle":"","family":"Safak Bayram","given":"I.","non-dropping-particle":"","parse-names":false,"suffix":""},{"dropping-particle":"","family":"NADERI","given":"Yahya","non-dropping-particle":"","parse-names":false,"suffix":""},{"dropping-particle":"","family":"Galloway","given":"Stuart","non-dropping-particle":"","parse-names":false,"suffix":""}],"container-title":"IEEE Access","id":"ITEM-1","issue":"March","issued":{"date-parts":[["2023"]]},"page":"39879-39912","publisher":"IEEE","title":"Electric Vehicles under Low Temperatures: A Review on Battery Performance, Charging Needs, and Power Grid Impacts","type":"article-journal","volume":"11"},"uris":["http://www.mendeley.com/documents/?uuid=be97efae-b4dc-4fea-87eb-0edee442875e"]}],"mendeley":{"formattedCitation":"[10]","plainTextFormattedCitation":"[10]","previouslyFormattedCitation":"[10]"},"properties":{"noteIndex":0},"schema":"https://github.com/citation-style-language/schema/raw/master/csl-citation.json"}</w:instrText>
      </w:r>
      <w:r w:rsidR="00C02CE1">
        <w:rPr>
          <w:sz w:val="20"/>
          <w:szCs w:val="20"/>
        </w:rPr>
        <w:fldChar w:fldCharType="separate"/>
      </w:r>
      <w:r w:rsidR="00C02CE1" w:rsidRPr="00C02CE1">
        <w:rPr>
          <w:noProof/>
          <w:sz w:val="20"/>
          <w:szCs w:val="20"/>
        </w:rPr>
        <w:t>[10]</w:t>
      </w:r>
      <w:r w:rsidR="00C02CE1">
        <w:rPr>
          <w:sz w:val="20"/>
          <w:szCs w:val="20"/>
        </w:rPr>
        <w:fldChar w:fldCharType="end"/>
      </w:r>
      <w:r w:rsidR="00C02CE1">
        <w:rPr>
          <w:sz w:val="20"/>
          <w:szCs w:val="20"/>
        </w:rPr>
        <w:fldChar w:fldCharType="begin" w:fldLock="1"/>
      </w:r>
      <w:r w:rsidR="00C02CE1">
        <w:rPr>
          <w:sz w:val="20"/>
          <w:szCs w:val="20"/>
        </w:rPr>
        <w:instrText>ADDIN CSL_CITATION {"citationItems":[{"id":"ITEM-1","itemData":{"DOI":"10.1109/ACCESS.2022.3221137","ISSN":"21693536","abstract":"According to the United States environmental protection agency (EPA), every burned gallon of gasoline generates 8.87 Kg of CO2. The pollution created by vehicles' fuel consumption has been one of the primary sources of environmental contamination that can lead to more climate changes and global warming. Thus, science and technology have converged on the idea that reducing fuel consumption benefits the environment and human health. One of the ideas for reducing fuel usage is deploying hybrid electric vehicles (HEVs) and electric vehicles (EVs) using renewable energy as alternatives to gasoline. One of the main issues with EV batteries is that over operational time the battery health degrades and ultimately becomes unsafe to use. It is crucial that safety issues be addressed by researchers and battery manufacturers. Assessing and predicting battery health has been a high-priority research topic to attempt to mitigate the danger introduced by EV batteries. Although various techniques have been developed to estimate and predict the battery's state of health (SOH), they do not cover all degradation scenarios that may affect the battery's lifetime. In addition, the models used in estimating and predicting the battery's lifetime need to be improved to provide a more accurate battery health state and guarantee battery safety while in use by an EV. Even though all types of EV batteries face similar issues, this paper focuses on Li-ion EV batteries. The main objectives of this paper are 1) to present various Li-ion battery models that are used to mimic battery dynamic behaviors, 2) to discuss the degradation factors that cause the battery lifespan to be degraded, and to become unsafe, 3) to provide a review of the estimation and prediction techniques used for Li-ion battery SOH and remaining useful life (RUL) estimation along with a discussion of their advantages and limitations, and 4) to provide recommendations for improving Li-ion battery lifetime estimation. This paper represents a concise source of information for battery community researchers to help expedite beneficial and practical outcomes to improve EV battery safety.","author":[{"dropping-particle":"","family":"Elmahallawy","given":"Mohamed","non-dropping-particle":"","parse-names":false,"suffix":""},{"dropping-particle":"","family":"Elfouly","given":"Tarek","non-dropping-particle":"","parse-names":false,"suffix":""},{"dropping-particle":"","family":"Alouani","given":"Ali","non-dropping-particle":"","parse-names":false,"suffix":""},{"dropping-particle":"","family":"Massoud","given":"Ahmed M.","non-dropping-particle":"","parse-names":false,"suffix":""}],"container-title":"IEEE Access","id":"ITEM-1","issue":"September","issued":{"date-parts":[["2022"]]},"page":"119040-119070","publisher":"IEEE","title":"A Comprehensive Review of Lithium-Ion Batteries Modeling, and State of Health and Remaining Useful Lifetime Prediction","type":"article-journal","volume":"10"},"uris":["http://www.mendeley.com/documents/?uuid=e542e0c0-c70a-4bd5-9d74-a17b7e32a53b"]}],"mendeley":{"formattedCitation":"[11]","plainTextFormattedCitation":"[11]","previouslyFormattedCitation":"[11]"},"properties":{"noteIndex":0},"schema":"https://github.com/citation-style-language/schema/raw/master/csl-citation.json"}</w:instrText>
      </w:r>
      <w:r w:rsidR="00C02CE1">
        <w:rPr>
          <w:sz w:val="20"/>
          <w:szCs w:val="20"/>
        </w:rPr>
        <w:fldChar w:fldCharType="separate"/>
      </w:r>
      <w:r w:rsidR="00C02CE1" w:rsidRPr="00C02CE1">
        <w:rPr>
          <w:noProof/>
          <w:sz w:val="20"/>
          <w:szCs w:val="20"/>
        </w:rPr>
        <w:t>[11]</w:t>
      </w:r>
      <w:r w:rsidR="00C02CE1">
        <w:rPr>
          <w:sz w:val="20"/>
          <w:szCs w:val="20"/>
        </w:rPr>
        <w:fldChar w:fldCharType="end"/>
      </w:r>
      <w:r w:rsidR="001B2579" w:rsidRPr="005A290C">
        <w:rPr>
          <w:sz w:val="20"/>
          <w:szCs w:val="20"/>
        </w:rPr>
        <w:t>. To accurately understand and predict the performance of Lithium-ion batteries, researchers have developed the Equivalent Circuit Model (ECM)</w:t>
      </w:r>
      <w:r w:rsidR="00C02CE1">
        <w:rPr>
          <w:sz w:val="20"/>
          <w:szCs w:val="20"/>
        </w:rPr>
        <w:fldChar w:fldCharType="begin" w:fldLock="1"/>
      </w:r>
      <w:r w:rsidR="00C02CE1">
        <w:rPr>
          <w:sz w:val="20"/>
          <w:szCs w:val="20"/>
        </w:rPr>
        <w:instrText>ADDIN CSL_CITATION {"citationItems":[{"id":"ITEM-1","itemData":{"DOI":"10.1016/j.jpowsour.2015.01.154","ISSN":"03787753","abstract":"In battery management system (BMS), equivalent-circuit model (ECM) is commonly used to simulate battery dynamics. However, there always is a contradiction between model simplicity and accuracy. A simple model is usually unable to reflect all the dynamic effects of the battery, which may bring errors to parameter identification. A complex model, however, always has too many parameters to be identified and may have parameter divergence problem. This paper tries to solve this problem with a novel ECM by adding a moving average (MA) noise to the one resistor-capacity (RC) circuit model. It can accurately capture the battery dynamics and retain a simple topology. A recursive extended least squares (RELS) algorithm is applied to online identify the ECM parameters, which shows a high accuracy in the experiments. In addition, a battery state-of-power (SOP) prediction algorithm is derived based on the proposed ECM. It considers both the voltage and current limitations of the battery, and offers a two-level prediction of the battery peak power capabilities.","author":[{"dropping-particle":"","family":"Feng","given":"Tianheng","non-dropping-particle":"","parse-names":false,"suffix":""},{"dropping-particle":"","family":"Yang","given":"Lin","non-dropping-particle":"","parse-names":false,"suffix":""},{"dropping-particle":"","family":"Zhao","given":"Xiaowei","non-dropping-particle":"","parse-names":false,"suffix":""},{"dropping-particle":"","family":"Zhang","given":"Huidong","non-dropping-particle":"","parse-names":false,"suffix":""},{"dropping-particle":"","family":"Qiang","given":"Jiaxi","non-dropping-particle":"","parse-names":false,"suffix":""}],"container-title":"Journal of Power Sources","id":"ITEM-1","issued":{"date-parts":[["2015"]]},"page":"192-203","publisher":"Elsevier B.V","title":"Online identification of lithium-ion battery parameters based on an improved equivalent-circuit model and its implementation on battery state-of-power prediction","type":"article-journal","volume":"281"},"uris":["http://www.mendeley.com/documents/?uuid=f477be9b-df86-4943-8295-c984997eba7e"]}],"mendeley":{"formattedCitation":"[12]","plainTextFormattedCitation":"[12]","previouslyFormattedCitation":"[12]"},"properties":{"noteIndex":0},"schema":"https://github.com/citation-style-language/schema/raw/master/csl-citation.json"}</w:instrText>
      </w:r>
      <w:r w:rsidR="00C02CE1">
        <w:rPr>
          <w:sz w:val="20"/>
          <w:szCs w:val="20"/>
        </w:rPr>
        <w:fldChar w:fldCharType="separate"/>
      </w:r>
      <w:r w:rsidR="00C02CE1" w:rsidRPr="00C02CE1">
        <w:rPr>
          <w:noProof/>
          <w:sz w:val="20"/>
          <w:szCs w:val="20"/>
        </w:rPr>
        <w:t>[12]</w:t>
      </w:r>
      <w:r w:rsidR="00C02CE1">
        <w:rPr>
          <w:sz w:val="20"/>
          <w:szCs w:val="20"/>
        </w:rPr>
        <w:fldChar w:fldCharType="end"/>
      </w:r>
      <w:r w:rsidR="001B2579" w:rsidRPr="005A290C">
        <w:rPr>
          <w:sz w:val="20"/>
          <w:szCs w:val="20"/>
        </w:rPr>
        <w:t>. The ECM represents a Lithium-ion battery as a combination of ideal electrical components, such as resistors, capacitors, and voltage sources</w:t>
      </w:r>
      <w:r w:rsidR="00C02CE1">
        <w:rPr>
          <w:sz w:val="20"/>
          <w:szCs w:val="20"/>
        </w:rPr>
        <w:fldChar w:fldCharType="begin" w:fldLock="1"/>
      </w:r>
      <w:r w:rsidR="00C02CE1">
        <w:rPr>
          <w:sz w:val="20"/>
          <w:szCs w:val="20"/>
        </w:rPr>
        <w:instrText>ADDIN CSL_CITATION {"citationItems":[{"id":"ITEM-1","itemData":{"DOI":"10.3390/batteries9050274","ISSN":"23130105","abstract":"This study investigates the influence of the considered Electric Equivalent Circuit Model (ECM) parameter dependencies and architectures on the predicted heat generation rate by using the Bernardi equation. For this purpose, the whole workflow, from the cell characterization tests to the cell parameter identification and finally validation studies, is examined on a cylindrical 5 Ah LG217000 Lithium-Ion-Battery (LIB) with a nickel manganese cobalt chemistry. Additionally, different test procedures are compared with respect to their result quality. For the parameter identification, a Matlab tool is developed enabling the user to generate all necessary ECMs in one run. The accuracy of the developed ECMs is evaluated by comparing voltage prediction of the experimental and simulation results for the highly dynamic World harmonized Light vehicle Test Cycle (WLTC) at different states of charges (SOCs) and ambient temperatures. The results show that parameter dependencies such as hysteresis and current are neglectable, if only the voltage results are compared. Considering the heat generation prediction, however, the neglection can result in mispredictions of up to 9% (current) or 22% (hysteresis) and hence should not be neglected. Concluding the voltage and heat generation results, this study recommends using a Dual Polarization (DP) or Thevenin ECM considering all parameter dependencies except for the charge/discharge current dependency for thermal modeling of LIBs.","author":[{"dropping-particle":"","family":"Auch","given":"Marcus","non-dropping-particle":"","parse-names":false,"suffix":""},{"dropping-particle":"","family":"Kuthada","given":"Timo","non-dropping-particle":"","parse-names":false,"suffix":""},{"dropping-particle":"","family":"Giese","given":"Sascha","non-dropping-particle":"","parse-names":false,"suffix":""},{"dropping-particle":"","family":"Wagner","given":"Andreas","non-dropping-particle":"","parse-names":false,"suffix":""}],"container-title":"Batteries","id":"ITEM-1","issue":"5","issued":{"date-parts":[["2023"]]},"title":"Influence of Lithium-Ion-Battery Equivalent Circuit Model Parameter Dependencies and Architectures on the Predicted Heat Generation in Real-Life Drive Cycles","type":"article-journal","volume":"9"},"uris":["http://www.mendeley.com/documents/?uuid=bc9f9301-805a-4368-a188-ece481622a69"]}],"mendeley":{"formattedCitation":"[13]","plainTextFormattedCitation":"[13]","previouslyFormattedCitation":"[13]"},"properties":{"noteIndex":0},"schema":"https://github.com/citation-style-language/schema/raw/master/csl-citation.json"}</w:instrText>
      </w:r>
      <w:r w:rsidR="00C02CE1">
        <w:rPr>
          <w:sz w:val="20"/>
          <w:szCs w:val="20"/>
        </w:rPr>
        <w:fldChar w:fldCharType="separate"/>
      </w:r>
      <w:r w:rsidR="00C02CE1" w:rsidRPr="00C02CE1">
        <w:rPr>
          <w:noProof/>
          <w:sz w:val="20"/>
          <w:szCs w:val="20"/>
        </w:rPr>
        <w:t>[13]</w:t>
      </w:r>
      <w:r w:rsidR="00C02CE1">
        <w:rPr>
          <w:sz w:val="20"/>
          <w:szCs w:val="20"/>
        </w:rPr>
        <w:fldChar w:fldCharType="end"/>
      </w:r>
      <w:r w:rsidR="001B2579" w:rsidRPr="005A290C">
        <w:rPr>
          <w:sz w:val="20"/>
          <w:szCs w:val="20"/>
        </w:rPr>
        <w:t xml:space="preserve">. This model enables in-depth analysis of the behavior of Lithium-ion batteries under various operating conditions. Electrical models are generally described by equivalent circuits based on a combination of essential elements to approximate batteries' electrochemical processes and input-to-output dynamics. By combining these essential elements in various ways, electrical models can be divided into four classes: the </w:t>
      </w:r>
      <w:proofErr w:type="spellStart"/>
      <w:r w:rsidR="001B2579" w:rsidRPr="005A290C">
        <w:rPr>
          <w:sz w:val="20"/>
          <w:szCs w:val="20"/>
        </w:rPr>
        <w:t>Rint</w:t>
      </w:r>
      <w:proofErr w:type="spellEnd"/>
      <w:r w:rsidR="001B2579" w:rsidRPr="005A290C">
        <w:rPr>
          <w:sz w:val="20"/>
          <w:szCs w:val="20"/>
        </w:rPr>
        <w:t xml:space="preserve"> model, the radio control model, the Thevenin equivalent circuit model, and the Partnership for a New Generation of Vehicles model. Among these models, the Thevenin equivalent circuit model is widely used to model Lithium-ion batteries because it has a simple model structure and can capture the dynamic response of the battery well within an acceptable error limit. Therefore, we choose this model as the essential element of our proposed model.</w:t>
      </w:r>
    </w:p>
    <w:p w:rsidR="000809C4" w:rsidRDefault="004D3C8E" w:rsidP="004D3C8E">
      <w:pPr>
        <w:tabs>
          <w:tab w:val="left" w:pos="360"/>
        </w:tabs>
        <w:spacing w:before="0" w:after="0"/>
        <w:jc w:val="both"/>
        <w:rPr>
          <w:sz w:val="20"/>
          <w:szCs w:val="20"/>
        </w:rPr>
      </w:pPr>
      <w:r>
        <w:rPr>
          <w:sz w:val="20"/>
          <w:szCs w:val="20"/>
        </w:rPr>
        <w:tab/>
      </w:r>
      <w:r w:rsidR="000809C4" w:rsidRPr="000809C4">
        <w:rPr>
          <w:sz w:val="20"/>
          <w:szCs w:val="20"/>
        </w:rPr>
        <w:t>The equivalent circuit model is shown in Figure 1 and consists of three parts: (1) an equivalent ohmic internal resistor Rs; (2) a parallel resistor-capacitor (RC) network Cp//</w:t>
      </w:r>
      <w:proofErr w:type="spellStart"/>
      <w:r w:rsidR="000809C4" w:rsidRPr="000809C4">
        <w:rPr>
          <w:sz w:val="20"/>
          <w:szCs w:val="20"/>
        </w:rPr>
        <w:t>Rp</w:t>
      </w:r>
      <w:proofErr w:type="spellEnd"/>
      <w:r w:rsidR="000809C4" w:rsidRPr="000809C4">
        <w:rPr>
          <w:sz w:val="20"/>
          <w:szCs w:val="20"/>
        </w:rPr>
        <w:t xml:space="preserve"> (where </w:t>
      </w:r>
      <w:proofErr w:type="spellStart"/>
      <w:r w:rsidR="000809C4" w:rsidRPr="000809C4">
        <w:rPr>
          <w:sz w:val="20"/>
          <w:szCs w:val="20"/>
        </w:rPr>
        <w:t>Rp</w:t>
      </w:r>
      <w:proofErr w:type="spellEnd"/>
      <w:r w:rsidR="000809C4" w:rsidRPr="000809C4">
        <w:rPr>
          <w:sz w:val="20"/>
          <w:szCs w:val="20"/>
        </w:rPr>
        <w:t xml:space="preserve"> is the equivalent polarization resistance and Cp is the equivalent polarization capacitance), which is used to simulate the transient response of the battery during the charge-discharge transient; and (3) the VOC (h(t)), which is a nonlinear </w:t>
      </w:r>
      <w:proofErr w:type="spellStart"/>
      <w:r w:rsidR="000809C4" w:rsidRPr="000809C4">
        <w:rPr>
          <w:sz w:val="20"/>
          <w:szCs w:val="20"/>
        </w:rPr>
        <w:t>nonlinear</w:t>
      </w:r>
      <w:proofErr w:type="spellEnd"/>
      <w:r w:rsidR="000809C4" w:rsidRPr="000809C4">
        <w:rPr>
          <w:sz w:val="20"/>
          <w:szCs w:val="20"/>
        </w:rPr>
        <w:t xml:space="preserve"> function of SoC h(t). This equivalent circuit model considers current as the </w:t>
      </w:r>
      <w:r w:rsidR="000809C4" w:rsidRPr="000809C4">
        <w:rPr>
          <w:sz w:val="20"/>
          <w:szCs w:val="20"/>
        </w:rPr>
        <w:t>model control input and terminal voltage as the measured output.</w:t>
      </w:r>
    </w:p>
    <w:p w:rsidR="005C22F0" w:rsidRDefault="005C22F0" w:rsidP="005A290C">
      <w:pPr>
        <w:spacing w:before="0" w:after="0"/>
        <w:jc w:val="both"/>
        <w:rPr>
          <w:sz w:val="20"/>
          <w:szCs w:val="20"/>
        </w:rPr>
      </w:pPr>
    </w:p>
    <w:p w:rsidR="000809C4" w:rsidRDefault="001B2579" w:rsidP="00E919D8">
      <w:pPr>
        <w:spacing w:before="0" w:after="0"/>
        <w:jc w:val="center"/>
        <w:rPr>
          <w:sz w:val="20"/>
          <w:szCs w:val="20"/>
        </w:rPr>
      </w:pPr>
      <w:r>
        <w:rPr>
          <w:noProof/>
          <w:sz w:val="20"/>
          <w:szCs w:val="20"/>
        </w:rPr>
        <mc:AlternateContent>
          <mc:Choice Requires="wps">
            <w:drawing>
              <wp:anchor distT="0" distB="0" distL="114300" distR="114300" simplePos="0" relativeHeight="251730944" behindDoc="0" locked="0" layoutInCell="1" allowOverlap="1">
                <wp:simplePos x="0" y="0"/>
                <wp:positionH relativeFrom="margin">
                  <wp:posOffset>3129280</wp:posOffset>
                </wp:positionH>
                <wp:positionV relativeFrom="paragraph">
                  <wp:posOffset>957580</wp:posOffset>
                </wp:positionV>
                <wp:extent cx="375285" cy="2571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75285" cy="257175"/>
                        </a:xfrm>
                        <a:prstGeom prst="rect">
                          <a:avLst/>
                        </a:prstGeom>
                        <a:noFill/>
                        <a:ln w="6350">
                          <a:noFill/>
                        </a:ln>
                      </wps:spPr>
                      <wps:txbx>
                        <w:txbxContent>
                          <w:p w:rsidR="00696A21" w:rsidRPr="00696A21" w:rsidRDefault="001B2579" w:rsidP="00696A21">
                            <w:pPr>
                              <w:rPr>
                                <w:b/>
                                <w:color w:val="000000" w:themeColor="text1"/>
                                <w:sz w:val="22"/>
                              </w:rPr>
                            </w:pPr>
                            <w:r w:rsidRPr="00696A21">
                              <w:rPr>
                                <w:b/>
                                <w:color w:val="000000" w:themeColor="text1"/>
                                <w:sz w:val="22"/>
                              </w:rPr>
                              <w:t>-</w:t>
                            </w:r>
                          </w:p>
                          <w:p w:rsidR="00696A21" w:rsidRPr="00696A21" w:rsidRDefault="00696A21" w:rsidP="00696A21">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246.4pt;margin-top:75.4pt;width:29.55pt;height:20.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" filled="f" stroked="f" strokeweight=".5pt">
                <v:textbox>
                  <w:txbxContent>
                    <w:p w:rsidR="00696A21" w:rsidRPr="00696A21" w:rsidRDefault="001B2579" w:rsidP="00696A21">
                      <w:pPr>
                        <w:rPr>
                          <w:b/>
                          <w:color w:val="000000" w:themeColor="text1"/>
                          <w:sz w:val="22"/>
                        </w:rPr>
                      </w:pPr>
                      <w:r w:rsidRPr="00696A21">
                        <w:rPr>
                          <w:b/>
                          <w:color w:val="000000" w:themeColor="text1"/>
                          <w:sz w:val="22"/>
                        </w:rPr>
                        <w:t>-</w:t>
                      </w:r>
                    </w:p>
                    <w:p w:rsidR="00696A21" w:rsidRPr="00696A21" w:rsidRDefault="00696A21" w:rsidP="00696A21">
                      <w:pPr>
                        <w:rPr>
                          <w:b/>
                          <w:color w:val="000000" w:themeColor="text1"/>
                        </w:rPr>
                      </w:pPr>
                    </w:p>
                  </w:txbxContent>
                </v:textbox>
                <w10:wrap anchorx="margin"/>
              </v:shape>
            </w:pict>
          </mc:Fallback>
        </mc:AlternateContent>
      </w:r>
      <w:r>
        <w:rPr>
          <w:noProof/>
          <w:sz w:val="20"/>
          <w:szCs w:val="20"/>
        </w:rPr>
        <mc:AlternateContent>
          <mc:Choice Requires="wps">
            <w:drawing>
              <wp:anchor distT="0" distB="0" distL="114300" distR="114300" simplePos="0" relativeHeight="251718656" behindDoc="0" locked="0" layoutInCell="1" allowOverlap="1">
                <wp:simplePos x="0" y="0"/>
                <wp:positionH relativeFrom="column">
                  <wp:posOffset>108585</wp:posOffset>
                </wp:positionH>
                <wp:positionV relativeFrom="paragraph">
                  <wp:posOffset>760095</wp:posOffset>
                </wp:positionV>
                <wp:extent cx="375285" cy="2571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75285" cy="257175"/>
                        </a:xfrm>
                        <a:prstGeom prst="rect">
                          <a:avLst/>
                        </a:prstGeom>
                        <a:noFill/>
                        <a:ln w="6350">
                          <a:noFill/>
                        </a:ln>
                      </wps:spPr>
                      <wps:txbx>
                        <w:txbxContent>
                          <w:p w:rsidR="00696A21" w:rsidRPr="00696A21" w:rsidRDefault="001B2579" w:rsidP="00696A21">
                            <w:pPr>
                              <w:rPr>
                                <w:b/>
                                <w:color w:val="000000" w:themeColor="text1"/>
                              </w:rPr>
                            </w:pPr>
                            <w:r w:rsidRPr="00696A21">
                              <w:rPr>
                                <w:b/>
                                <w:color w:val="000000" w:themeColor="text1"/>
                              </w:rPr>
                              <w:t>+</w:t>
                            </w:r>
                          </w:p>
                          <w:p w:rsidR="00696A21" w:rsidRPr="00696A21" w:rsidRDefault="00696A21" w:rsidP="00696A21">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left:0;text-align:left;margin-left:8.55pt;margin-top:59.85pt;width:29.55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" filled="f" stroked="f" strokeweight=".5pt">
                <v:textbox>
                  <w:txbxContent>
                    <w:p w:rsidR="00696A21" w:rsidRPr="00696A21" w:rsidRDefault="001B2579" w:rsidP="00696A21">
                      <w:pPr>
                        <w:rPr>
                          <w:b/>
                          <w:color w:val="000000" w:themeColor="text1"/>
                        </w:rPr>
                      </w:pPr>
                      <w:r w:rsidRPr="00696A21">
                        <w:rPr>
                          <w:b/>
                          <w:color w:val="000000" w:themeColor="text1"/>
                        </w:rPr>
                        <w:t>+</w:t>
                      </w:r>
                    </w:p>
                    <w:p w:rsidR="00696A21" w:rsidRPr="00696A21" w:rsidRDefault="00696A21" w:rsidP="00696A21">
                      <w:pPr>
                        <w:rPr>
                          <w:b/>
                          <w:color w:val="000000" w:themeColor="text1"/>
                        </w:rPr>
                      </w:pPr>
                    </w:p>
                  </w:txbxContent>
                </v:textbox>
              </v:shape>
            </w:pict>
          </mc:Fallback>
        </mc:AlternateContent>
      </w:r>
      <w:r>
        <w:rPr>
          <w:noProof/>
          <w:sz w:val="20"/>
          <w:szCs w:val="20"/>
        </w:rPr>
        <mc:AlternateContent>
          <mc:Choice Requires="wps">
            <w:drawing>
              <wp:anchor distT="0" distB="0" distL="114300" distR="114300" simplePos="0" relativeHeight="251619328" behindDoc="0" locked="0" layoutInCell="1" allowOverlap="1">
                <wp:simplePos x="0" y="0"/>
                <wp:positionH relativeFrom="margin">
                  <wp:posOffset>5400675</wp:posOffset>
                </wp:positionH>
                <wp:positionV relativeFrom="paragraph">
                  <wp:posOffset>167005</wp:posOffset>
                </wp:positionV>
                <wp:extent cx="375285" cy="257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75285" cy="257175"/>
                        </a:xfrm>
                        <a:prstGeom prst="rect">
                          <a:avLst/>
                        </a:prstGeom>
                        <a:noFill/>
                        <a:ln w="6350">
                          <a:noFill/>
                        </a:ln>
                      </wps:spPr>
                      <wps:txbx>
                        <w:txbxContent>
                          <w:p w:rsidR="00696A21" w:rsidRPr="00696A21" w:rsidRDefault="001B2579" w:rsidP="00696A21">
                            <w:pPr>
                              <w:rPr>
                                <w:b/>
                                <w:color w:val="000000" w:themeColor="text1"/>
                              </w:rPr>
                            </w:pPr>
                            <w:r w:rsidRPr="00696A21">
                              <w:rPr>
                                <w:b/>
                                <w:color w:val="000000" w:themeColor="text1"/>
                              </w:rPr>
                              <w:t>+</w:t>
                            </w:r>
                          </w:p>
                          <w:p w:rsidR="00696A21" w:rsidRPr="00696A21" w:rsidRDefault="00696A21" w:rsidP="00696A21">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425.25pt;margin-top:13.15pt;width:29.55pt;height:20.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" filled="f" stroked="f" strokeweight=".5pt">
                <v:textbox>
                  <w:txbxContent>
                    <w:p w:rsidR="00696A21" w:rsidRPr="00696A21" w:rsidRDefault="001B2579" w:rsidP="00696A21">
                      <w:pPr>
                        <w:rPr>
                          <w:b/>
                          <w:color w:val="000000" w:themeColor="text1"/>
                        </w:rPr>
                      </w:pPr>
                      <w:r w:rsidRPr="00696A21">
                        <w:rPr>
                          <w:b/>
                          <w:color w:val="000000" w:themeColor="text1"/>
                        </w:rPr>
                        <w:t>+</w:t>
                      </w:r>
                    </w:p>
                    <w:p w:rsidR="00696A21" w:rsidRPr="00696A21" w:rsidRDefault="00696A21" w:rsidP="00696A21">
                      <w:pPr>
                        <w:rPr>
                          <w:b/>
                          <w:color w:val="000000" w:themeColor="text1"/>
                        </w:rPr>
                      </w:pPr>
                    </w:p>
                  </w:txbxContent>
                </v:textbox>
                <w10:wrap anchorx="margin"/>
              </v:shape>
            </w:pict>
          </mc:Fallback>
        </mc:AlternateContent>
      </w:r>
      <w:r>
        <w:rPr>
          <w:noProof/>
          <w:sz w:val="20"/>
          <w:szCs w:val="20"/>
        </w:rPr>
        <mc:AlternateContent>
          <mc:Choice Requires="wps">
            <w:drawing>
              <wp:anchor distT="0" distB="0" distL="114300" distR="114300" simplePos="0" relativeHeight="251631616" behindDoc="0" locked="0" layoutInCell="1" allowOverlap="1">
                <wp:simplePos x="0" y="0"/>
                <wp:positionH relativeFrom="margin">
                  <wp:posOffset>5430520</wp:posOffset>
                </wp:positionH>
                <wp:positionV relativeFrom="paragraph">
                  <wp:posOffset>1112520</wp:posOffset>
                </wp:positionV>
                <wp:extent cx="375285" cy="2571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75285" cy="257175"/>
                        </a:xfrm>
                        <a:prstGeom prst="rect">
                          <a:avLst/>
                        </a:prstGeom>
                        <a:noFill/>
                        <a:ln w="6350">
                          <a:noFill/>
                        </a:ln>
                      </wps:spPr>
                      <wps:txbx>
                        <w:txbxContent>
                          <w:p w:rsidR="00696A21" w:rsidRPr="00696A21" w:rsidRDefault="001B2579" w:rsidP="00696A21">
                            <w:pPr>
                              <w:rPr>
                                <w:b/>
                                <w:color w:val="000000" w:themeColor="text1"/>
                                <w:sz w:val="22"/>
                              </w:rPr>
                            </w:pPr>
                            <w:r w:rsidRPr="00696A21">
                              <w:rPr>
                                <w:b/>
                                <w:color w:val="000000" w:themeColor="text1"/>
                                <w:sz w:val="22"/>
                              </w:rPr>
                              <w:t>-</w:t>
                            </w:r>
                          </w:p>
                          <w:p w:rsidR="00696A21" w:rsidRPr="00696A21" w:rsidRDefault="00696A21" w:rsidP="00696A21">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427.6pt;margin-top:87.6pt;width:29.55pt;height:20.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" filled="f" stroked="f" strokeweight=".5pt">
                <v:textbox>
                  <w:txbxContent>
                    <w:p w:rsidR="00696A21" w:rsidRPr="00696A21" w:rsidRDefault="001B2579" w:rsidP="00696A21">
                      <w:pPr>
                        <w:rPr>
                          <w:b/>
                          <w:color w:val="000000" w:themeColor="text1"/>
                          <w:sz w:val="22"/>
                        </w:rPr>
                      </w:pPr>
                      <w:r w:rsidRPr="00696A21">
                        <w:rPr>
                          <w:b/>
                          <w:color w:val="000000" w:themeColor="text1"/>
                          <w:sz w:val="22"/>
                        </w:rPr>
                        <w:t>-</w:t>
                      </w:r>
                    </w:p>
                    <w:p w:rsidR="00696A21" w:rsidRPr="00696A21" w:rsidRDefault="00696A21" w:rsidP="00696A21">
                      <w:pPr>
                        <w:rPr>
                          <w:b/>
                          <w:color w:val="000000" w:themeColor="text1"/>
                        </w:rPr>
                      </w:pPr>
                    </w:p>
                  </w:txbxContent>
                </v:textbox>
                <w10:wrap anchorx="margin"/>
              </v:shape>
            </w:pict>
          </mc:Fallback>
        </mc:AlternateContent>
      </w:r>
      <w:r>
        <w:rPr>
          <w:noProof/>
          <w:sz w:val="20"/>
          <w:szCs w:val="20"/>
        </w:rPr>
        <mc:AlternateContent>
          <mc:Choice Requires="wps">
            <w:drawing>
              <wp:anchor distT="0" distB="0" distL="114300" distR="114300" simplePos="0" relativeHeight="251643904" behindDoc="0" locked="0" layoutInCell="1" allowOverlap="1">
                <wp:simplePos x="0" y="0"/>
                <wp:positionH relativeFrom="margin">
                  <wp:posOffset>4331335</wp:posOffset>
                </wp:positionH>
                <wp:positionV relativeFrom="paragraph">
                  <wp:posOffset>576580</wp:posOffset>
                </wp:positionV>
                <wp:extent cx="375285" cy="2571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75285" cy="257175"/>
                        </a:xfrm>
                        <a:prstGeom prst="rect">
                          <a:avLst/>
                        </a:prstGeom>
                        <a:noFill/>
                        <a:ln w="6350">
                          <a:noFill/>
                        </a:ln>
                      </wps:spPr>
                      <wps:txbx>
                        <w:txbxContent>
                          <w:p w:rsidR="00696A21" w:rsidRPr="00696A21" w:rsidRDefault="001B2579" w:rsidP="00696A21">
                            <w:pPr>
                              <w:rPr>
                                <w:b/>
                                <w:color w:val="000000" w:themeColor="text1"/>
                              </w:rPr>
                            </w:pPr>
                            <w:r w:rsidRPr="00696A21">
                              <w:rPr>
                                <w:b/>
                                <w:color w:val="000000" w:themeColor="text1"/>
                              </w:rPr>
                              <w:t>+</w:t>
                            </w:r>
                          </w:p>
                          <w:p w:rsidR="00696A21" w:rsidRPr="00696A21" w:rsidRDefault="00696A21" w:rsidP="00696A21">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341.05pt;margin-top:45.4pt;width:29.55pt;height:20.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" filled="f" stroked="f" strokeweight=".5pt">
                <v:textbox>
                  <w:txbxContent>
                    <w:p w:rsidR="00696A21" w:rsidRPr="00696A21" w:rsidRDefault="001B2579" w:rsidP="00696A21">
                      <w:pPr>
                        <w:rPr>
                          <w:b/>
                          <w:color w:val="000000" w:themeColor="text1"/>
                        </w:rPr>
                      </w:pPr>
                      <w:r w:rsidRPr="00696A21">
                        <w:rPr>
                          <w:b/>
                          <w:color w:val="000000" w:themeColor="text1"/>
                        </w:rPr>
                        <w:t>+</w:t>
                      </w:r>
                    </w:p>
                    <w:p w:rsidR="00696A21" w:rsidRPr="00696A21" w:rsidRDefault="00696A21" w:rsidP="00696A21">
                      <w:pPr>
                        <w:rPr>
                          <w:b/>
                          <w:color w:val="000000" w:themeColor="text1"/>
                        </w:rPr>
                      </w:pPr>
                    </w:p>
                  </w:txbxContent>
                </v:textbox>
                <w10:wrap anchorx="margin"/>
              </v:shape>
            </w:pict>
          </mc:Fallback>
        </mc:AlternateContent>
      </w:r>
      <w:r>
        <w:rPr>
          <w:noProof/>
          <w:sz w:val="20"/>
          <w:szCs w:val="20"/>
        </w:rPr>
        <mc:AlternateContent>
          <mc:Choice Requires="wps">
            <w:drawing>
              <wp:anchor distT="0" distB="0" distL="114300" distR="114300" simplePos="0" relativeHeight="251656192" behindDoc="0" locked="0" layoutInCell="1" allowOverlap="1">
                <wp:simplePos x="0" y="0"/>
                <wp:positionH relativeFrom="margin">
                  <wp:posOffset>4934585</wp:posOffset>
                </wp:positionH>
                <wp:positionV relativeFrom="paragraph">
                  <wp:posOffset>575310</wp:posOffset>
                </wp:positionV>
                <wp:extent cx="375285" cy="2571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75285" cy="257175"/>
                        </a:xfrm>
                        <a:prstGeom prst="rect">
                          <a:avLst/>
                        </a:prstGeom>
                        <a:noFill/>
                        <a:ln w="6350">
                          <a:noFill/>
                        </a:ln>
                      </wps:spPr>
                      <wps:txbx>
                        <w:txbxContent>
                          <w:p w:rsidR="00696A21" w:rsidRPr="00696A21" w:rsidRDefault="001B2579" w:rsidP="00696A21">
                            <w:pPr>
                              <w:rPr>
                                <w:b/>
                                <w:color w:val="000000" w:themeColor="text1"/>
                                <w:sz w:val="22"/>
                              </w:rPr>
                            </w:pPr>
                            <w:r w:rsidRPr="00696A21">
                              <w:rPr>
                                <w:b/>
                                <w:color w:val="000000" w:themeColor="text1"/>
                                <w:sz w:val="22"/>
                              </w:rPr>
                              <w:t>-</w:t>
                            </w:r>
                          </w:p>
                          <w:p w:rsidR="00696A21" w:rsidRPr="00696A21" w:rsidRDefault="00696A21" w:rsidP="00696A21">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388.55pt;margin-top:45.3pt;width:29.55pt;height:2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" filled="f" stroked="f" strokeweight=".5pt">
                <v:textbox>
                  <w:txbxContent>
                    <w:p w:rsidR="00696A21" w:rsidRPr="00696A21" w:rsidRDefault="001B2579" w:rsidP="00696A21">
                      <w:pPr>
                        <w:rPr>
                          <w:b/>
                          <w:color w:val="000000" w:themeColor="text1"/>
                          <w:sz w:val="22"/>
                        </w:rPr>
                      </w:pPr>
                      <w:r w:rsidRPr="00696A21">
                        <w:rPr>
                          <w:b/>
                          <w:color w:val="000000" w:themeColor="text1"/>
                          <w:sz w:val="22"/>
                        </w:rPr>
                        <w:t>-</w:t>
                      </w:r>
                    </w:p>
                    <w:p w:rsidR="00696A21" w:rsidRPr="00696A21" w:rsidRDefault="00696A21" w:rsidP="00696A21">
                      <w:pPr>
                        <w:rPr>
                          <w:b/>
                          <w:color w:val="000000" w:themeColor="text1"/>
                        </w:rPr>
                      </w:pPr>
                    </w:p>
                  </w:txbxContent>
                </v:textbox>
                <w10:wrap anchorx="margin"/>
              </v:shape>
            </w:pict>
          </mc:Fallback>
        </mc:AlternateContent>
      </w: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1586230</wp:posOffset>
                </wp:positionH>
                <wp:positionV relativeFrom="paragraph">
                  <wp:posOffset>581025</wp:posOffset>
                </wp:positionV>
                <wp:extent cx="403225" cy="3727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03225" cy="372745"/>
                        </a:xfrm>
                        <a:prstGeom prst="rect">
                          <a:avLst/>
                        </a:prstGeom>
                        <a:noFill/>
                        <a:ln w="6350">
                          <a:noFill/>
                        </a:ln>
                      </wps:spPr>
                      <wps:txbx>
                        <w:txbxContent>
                          <w:p w:rsidR="00696A21" w:rsidRPr="00696A21" w:rsidRDefault="001B2579" w:rsidP="00696A21">
                            <w:pPr>
                              <w:rPr>
                                <w:i/>
                              </w:rPr>
                            </w:pPr>
                            <w:proofErr w:type="spellStart"/>
                            <w:r>
                              <w:rPr>
                                <w:i/>
                              </w:rPr>
                              <w:t>v</w:t>
                            </w:r>
                            <w:r>
                              <w:rPr>
                                <w:i/>
                                <w:vertAlign w:val="subscript"/>
                              </w:rPr>
                              <w:t>c</w:t>
                            </w:r>
                            <w:proofErr w:type="spellEnd"/>
                            <w:r w:rsidRPr="00696A21">
                              <w:rPr>
                                <w:i/>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24.9pt;margin-top:45.75pt;width:31.75pt;height:2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" filled="f" stroked="f" strokeweight=".5pt">
                <v:textbox>
                  <w:txbxContent>
                    <w:p w:rsidR="00696A21" w:rsidRPr="00696A21" w:rsidRDefault="001B2579" w:rsidP="00696A21">
                      <w:pPr>
                        <w:rPr>
                          <w:i/>
                        </w:rPr>
                      </w:pPr>
                      <w:proofErr w:type="spellStart"/>
                      <w:r>
                        <w:rPr>
                          <w:i/>
                        </w:rPr>
                        <w:t>v</w:t>
                      </w:r>
                      <w:r>
                        <w:rPr>
                          <w:i/>
                          <w:vertAlign w:val="subscript"/>
                        </w:rPr>
                        <w:t>c</w:t>
                      </w:r>
                      <w:proofErr w:type="spellEnd"/>
                      <w:r w:rsidRPr="00696A21">
                        <w:rPr>
                          <w:i/>
                        </w:rPr>
                        <w:t>(t)</w:t>
                      </w:r>
                    </w:p>
                  </w:txbxContent>
                </v:textbox>
              </v:shape>
            </w:pict>
          </mc:Fallback>
        </mc:AlternateContent>
      </w:r>
      <w:r>
        <w:rPr>
          <w:noProof/>
          <w:sz w:val="20"/>
          <w:szCs w:val="20"/>
        </w:rPr>
        <mc:AlternateContent>
          <mc:Choice Requires="wps">
            <w:drawing>
              <wp:anchor distT="0" distB="0" distL="114300" distR="114300" simplePos="0" relativeHeight="251607040" behindDoc="0" locked="0" layoutInCell="1" allowOverlap="1">
                <wp:simplePos x="0" y="0"/>
                <wp:positionH relativeFrom="column">
                  <wp:posOffset>2285365</wp:posOffset>
                </wp:positionH>
                <wp:positionV relativeFrom="paragraph">
                  <wp:posOffset>704215</wp:posOffset>
                </wp:positionV>
                <wp:extent cx="403225" cy="3143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03225" cy="314325"/>
                        </a:xfrm>
                        <a:prstGeom prst="rect">
                          <a:avLst/>
                        </a:prstGeom>
                        <a:noFill/>
                        <a:ln w="6350">
                          <a:noFill/>
                        </a:ln>
                      </wps:spPr>
                      <wps:txbx>
                        <w:txbxContent>
                          <w:p w:rsidR="00696A21" w:rsidRPr="00696A21" w:rsidRDefault="001B2579" w:rsidP="00696A21">
                            <w:pPr>
                              <w:rPr>
                                <w:i/>
                              </w:rPr>
                            </w:pPr>
                            <w:proofErr w:type="spellStart"/>
                            <w:r>
                              <w:rPr>
                                <w:i/>
                              </w:rPr>
                              <w:t>v</w:t>
                            </w:r>
                            <w:r w:rsidRPr="00696A21">
                              <w:rPr>
                                <w:i/>
                                <w:vertAlign w:val="subscript"/>
                              </w:rPr>
                              <w:t>b</w:t>
                            </w:r>
                            <w:proofErr w:type="spellEnd"/>
                            <w:r w:rsidRPr="00696A21">
                              <w:rPr>
                                <w:i/>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179.95pt;margin-top:55.45pt;width:31.75pt;height:24.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" filled="f" stroked="f" strokeweight=".5pt">
                <v:textbox>
                  <w:txbxContent>
                    <w:p w:rsidR="00696A21" w:rsidRPr="00696A21" w:rsidRDefault="001B2579" w:rsidP="00696A21">
                      <w:pPr>
                        <w:rPr>
                          <w:i/>
                        </w:rPr>
                      </w:pPr>
                      <w:proofErr w:type="spellStart"/>
                      <w:r>
                        <w:rPr>
                          <w:i/>
                        </w:rPr>
                        <w:t>v</w:t>
                      </w:r>
                      <w:r w:rsidRPr="00696A21">
                        <w:rPr>
                          <w:i/>
                          <w:vertAlign w:val="subscript"/>
                        </w:rPr>
                        <w:t>b</w:t>
                      </w:r>
                      <w:proofErr w:type="spellEnd"/>
                      <w:r w:rsidRPr="00696A21">
                        <w:rPr>
                          <w:i/>
                        </w:rPr>
                        <w:t>(t)</w:t>
                      </w:r>
                    </w:p>
                  </w:txbxContent>
                </v:textbox>
              </v:shape>
            </w:pict>
          </mc:Fallback>
        </mc:AlternateContent>
      </w:r>
      <w:r>
        <w:rPr>
          <w:noProof/>
          <w:sz w:val="20"/>
          <w:szCs w:val="20"/>
        </w:rPr>
        <mc:AlternateContent>
          <mc:Choice Requires="wps">
            <w:drawing>
              <wp:anchor distT="0" distB="0" distL="114300" distR="114300" simplePos="0" relativeHeight="251594752" behindDoc="0" locked="0" layoutInCell="1" allowOverlap="1">
                <wp:simplePos x="0" y="0"/>
                <wp:positionH relativeFrom="column">
                  <wp:posOffset>1913890</wp:posOffset>
                </wp:positionH>
                <wp:positionV relativeFrom="paragraph">
                  <wp:posOffset>1019175</wp:posOffset>
                </wp:positionV>
                <wp:extent cx="375285" cy="2921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5285" cy="292100"/>
                        </a:xfrm>
                        <a:prstGeom prst="rect">
                          <a:avLst/>
                        </a:prstGeom>
                        <a:noFill/>
                        <a:ln w="6350">
                          <a:noFill/>
                        </a:ln>
                      </wps:spPr>
                      <wps:txbx>
                        <w:txbxContent>
                          <w:p w:rsidR="00696A21" w:rsidRPr="00696A21" w:rsidRDefault="001B2579">
                            <w:pPr>
                              <w:rPr>
                                <w:i/>
                              </w:rPr>
                            </w:pPr>
                            <w:proofErr w:type="spellStart"/>
                            <w:r w:rsidRPr="00696A21">
                              <w:rPr>
                                <w:i/>
                              </w:rPr>
                              <w:t>i</w:t>
                            </w:r>
                            <w:r w:rsidRPr="00696A21">
                              <w:rPr>
                                <w:i/>
                                <w:vertAlign w:val="subscript"/>
                              </w:rPr>
                              <w:t>b</w:t>
                            </w:r>
                            <w:proofErr w:type="spellEnd"/>
                            <w:r w:rsidRPr="00696A21">
                              <w:rPr>
                                <w:i/>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150.7pt;margin-top:80.25pt;width:29.55pt;height:23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" filled="f" stroked="f" strokeweight=".5pt">
                <v:textbox>
                  <w:txbxContent>
                    <w:p w:rsidR="00696A21" w:rsidRPr="00696A21" w:rsidRDefault="001B2579">
                      <w:pPr>
                        <w:rPr>
                          <w:i/>
                        </w:rPr>
                      </w:pPr>
                      <w:proofErr w:type="spellStart"/>
                      <w:r w:rsidRPr="00696A21">
                        <w:rPr>
                          <w:i/>
                        </w:rPr>
                        <w:t>i</w:t>
                      </w:r>
                      <w:r w:rsidRPr="00696A21">
                        <w:rPr>
                          <w:i/>
                          <w:vertAlign w:val="subscript"/>
                        </w:rPr>
                        <w:t>b</w:t>
                      </w:r>
                      <w:proofErr w:type="spellEnd"/>
                      <w:r w:rsidRPr="00696A21">
                        <w:rPr>
                          <w:i/>
                        </w:rPr>
                        <w:t>(t)</w:t>
                      </w:r>
                    </w:p>
                  </w:txbxContent>
                </v:textbox>
              </v:shape>
            </w:pict>
          </mc:Fallback>
        </mc:AlternateContent>
      </w:r>
      <w:r>
        <w:rPr>
          <w:noProof/>
          <w:sz w:val="20"/>
          <w:szCs w:val="20"/>
        </w:rPr>
        <mc:AlternateContent>
          <mc:Choice Requires="wps">
            <w:drawing>
              <wp:anchor distT="0" distB="0" distL="114300" distR="114300" simplePos="0" relativeHeight="251582464" behindDoc="0" locked="0" layoutInCell="1" allowOverlap="1">
                <wp:simplePos x="0" y="0"/>
                <wp:positionH relativeFrom="column">
                  <wp:posOffset>1826895</wp:posOffset>
                </wp:positionH>
                <wp:positionV relativeFrom="paragraph">
                  <wp:posOffset>1271270</wp:posOffset>
                </wp:positionV>
                <wp:extent cx="414655"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414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C42AD36" id="_x0000_t32" coordsize="21600,21600" o:spt="32" o:oned="t" path="m,l21600,21600e" filled="f">
                <v:path arrowok="t" fillok="f" o:connecttype="none"/>
                <o:lock v:ext="edit" shapetype="t"/>
              </v:shapetype>
              <v:shape id="Straight Arrow Connector 9" o:spid="_x0000_s1026" type="#_x0000_t32" style="position:absolute;margin-left:143.85pt;margin-top:100.1pt;width:32.65pt;height:0;flip:x;z-index:25158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" strokecolor="black [3200]" strokeweight=".5pt">
                <v:stroke endarrow="block" joinstyle="miter"/>
              </v:shape>
            </w:pict>
          </mc:Fallback>
        </mc:AlternateContent>
      </w:r>
      <w:r>
        <w:rPr>
          <w:noProof/>
          <w:sz w:val="20"/>
          <w:szCs w:val="20"/>
        </w:rPr>
        <mc:AlternateContent>
          <mc:Choice Requires="wps">
            <w:drawing>
              <wp:anchor distT="0" distB="0" distL="114300" distR="114300" simplePos="0" relativeHeight="251743232" behindDoc="0" locked="0" layoutInCell="1" allowOverlap="1">
                <wp:simplePos x="0" y="0"/>
                <wp:positionH relativeFrom="column">
                  <wp:posOffset>585470</wp:posOffset>
                </wp:positionH>
                <wp:positionV relativeFrom="paragraph">
                  <wp:posOffset>861060</wp:posOffset>
                </wp:positionV>
                <wp:extent cx="593725" cy="335915"/>
                <wp:effectExtent l="0" t="0" r="0" b="6985"/>
                <wp:wrapNone/>
                <wp:docPr id="27" name="Text Box 27"/>
                <wp:cNvGraphicFramePr/>
                <a:graphic xmlns:a="http://schemas.openxmlformats.org/drawingml/2006/main">
                  <a:graphicData uri="http://schemas.microsoft.com/office/word/2010/wordprocessingShape">
                    <wps:wsp>
                      <wps:cNvSpPr txBox="1"/>
                      <wps:spPr>
                        <a:xfrm>
                          <a:off x="0" y="0"/>
                          <a:ext cx="593725" cy="335915"/>
                        </a:xfrm>
                        <a:prstGeom prst="rect">
                          <a:avLst/>
                        </a:prstGeom>
                        <a:noFill/>
                        <a:ln w="6350">
                          <a:noFill/>
                        </a:ln>
                      </wps:spPr>
                      <wps:txbx>
                        <w:txbxContent>
                          <w:p w:rsidR="00F25343" w:rsidRPr="00696A21" w:rsidRDefault="001B2579" w:rsidP="00F25343">
                            <w:pPr>
                              <w:rPr>
                                <w:i/>
                              </w:rPr>
                            </w:pPr>
                            <w:proofErr w:type="spellStart"/>
                            <w:r>
                              <w:rPr>
                                <w:i/>
                              </w:rPr>
                              <w:t>v</w:t>
                            </w:r>
                            <w:r>
                              <w:rPr>
                                <w:i/>
                                <w:vertAlign w:val="subscript"/>
                              </w:rPr>
                              <w:t>oc</w:t>
                            </w:r>
                            <w:proofErr w:type="spellEnd"/>
                            <w:r>
                              <w:rPr>
                                <w:i/>
                                <w:vertAlign w:val="subscript"/>
                              </w:rPr>
                              <w:t xml:space="preserve"> </w:t>
                            </w:r>
                            <w:r w:rsidRPr="00696A21">
                              <w:rPr>
                                <w:i/>
                              </w:rPr>
                              <w:t>(</w:t>
                            </w:r>
                            <w:r>
                              <w:rPr>
                                <w:i/>
                              </w:rPr>
                              <w:t>h(</w:t>
                            </w:r>
                            <w:r w:rsidRPr="00696A21">
                              <w:rPr>
                                <w:i/>
                              </w:rPr>
                              <w:t>t</w:t>
                            </w:r>
                            <w:r>
                              <w:rPr>
                                <w:i/>
                              </w:rPr>
                              <w:t>)</w:t>
                            </w:r>
                            <w:r w:rsidRPr="00696A21">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 o:spid="_x0000_s1036" type="#_x0000_t202" style="position:absolute;left:0;text-align:left;margin-left:46.1pt;margin-top:67.8pt;width:46.75pt;height:26.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" filled="f" stroked="f" strokeweight=".5pt">
                <v:textbox>
                  <w:txbxContent>
                    <w:p w:rsidR="00F25343" w:rsidRPr="00696A21" w:rsidRDefault="001B2579" w:rsidP="00F25343">
                      <w:pPr>
                        <w:rPr>
                          <w:i/>
                        </w:rPr>
                      </w:pPr>
                      <w:proofErr w:type="spellStart"/>
                      <w:r>
                        <w:rPr>
                          <w:i/>
                        </w:rPr>
                        <w:t>v</w:t>
                      </w:r>
                      <w:r>
                        <w:rPr>
                          <w:i/>
                          <w:vertAlign w:val="subscript"/>
                        </w:rPr>
                        <w:t>oc</w:t>
                      </w:r>
                      <w:proofErr w:type="spellEnd"/>
                      <w:r>
                        <w:rPr>
                          <w:i/>
                          <w:vertAlign w:val="subscript"/>
                        </w:rPr>
                        <w:t xml:space="preserve"> </w:t>
                      </w:r>
                      <w:r w:rsidRPr="00696A21">
                        <w:rPr>
                          <w:i/>
                        </w:rPr>
                        <w:t>(</w:t>
                      </w:r>
                      <w:r>
                        <w:rPr>
                          <w:i/>
                        </w:rPr>
                        <w:t>h(</w:t>
                      </w:r>
                      <w:r w:rsidRPr="00696A21">
                        <w:rPr>
                          <w:i/>
                        </w:rPr>
                        <w:t>t</w:t>
                      </w:r>
                      <w:r>
                        <w:rPr>
                          <w:i/>
                        </w:rPr>
                        <w:t>)</w:t>
                      </w:r>
                      <w:r w:rsidRPr="00696A21">
                        <w:rPr>
                          <w:i/>
                        </w:rPr>
                        <w:t>)</w:t>
                      </w:r>
                    </w:p>
                  </w:txbxContent>
                </v:textbox>
              </v:shape>
            </w:pict>
          </mc:Fallback>
        </mc:AlternateContent>
      </w:r>
      <w:r>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1628140</wp:posOffset>
                </wp:positionH>
                <wp:positionV relativeFrom="paragraph">
                  <wp:posOffset>239395</wp:posOffset>
                </wp:positionV>
                <wp:extent cx="403225" cy="278765"/>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403225" cy="278765"/>
                        </a:xfrm>
                        <a:prstGeom prst="rect">
                          <a:avLst/>
                        </a:prstGeom>
                        <a:noFill/>
                        <a:ln w="6350">
                          <a:noFill/>
                        </a:ln>
                      </wps:spPr>
                      <wps:txbx>
                        <w:txbxContent>
                          <w:p w:rsidR="00696A21" w:rsidRPr="00696A21" w:rsidRDefault="001B2579" w:rsidP="00696A21">
                            <w:pPr>
                              <w:rPr>
                                <w:i/>
                              </w:rPr>
                            </w:pPr>
                            <w:r>
                              <w:rPr>
                                <w:i/>
                              </w:rPr>
                              <w:t>C</w:t>
                            </w:r>
                            <w:r>
                              <w:rPr>
                                <w:i/>
                                <w:vertAlign w:val="subscript"/>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left:0;text-align:left;margin-left:128.2pt;margin-top:18.85pt;width:31.75pt;height:2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" filled="f" stroked="f" strokeweight=".5pt">
                <v:textbox>
                  <w:txbxContent>
                    <w:p w:rsidR="00696A21" w:rsidRPr="00696A21" w:rsidRDefault="001B2579" w:rsidP="00696A21">
                      <w:pPr>
                        <w:rPr>
                          <w:i/>
                        </w:rPr>
                      </w:pPr>
                      <w:r>
                        <w:rPr>
                          <w:i/>
                        </w:rPr>
                        <w:t>C</w:t>
                      </w:r>
                      <w:r>
                        <w:rPr>
                          <w:i/>
                          <w:vertAlign w:val="subscript"/>
                        </w:rPr>
                        <w:t>p</w:t>
                      </w:r>
                    </w:p>
                  </w:txbxContent>
                </v:textbox>
              </v:shape>
            </w:pict>
          </mc:Fallback>
        </mc:AlternateContent>
      </w:r>
      <w:r>
        <w:rPr>
          <w:noProof/>
          <w:sz w:val="20"/>
          <w:szCs w:val="20"/>
        </w:rPr>
        <mc:AlternateContent>
          <mc:Choice Requires="wps">
            <w:drawing>
              <wp:anchor distT="0" distB="0" distL="114300" distR="114300" simplePos="0" relativeHeight="251706368" behindDoc="0" locked="0" layoutInCell="1" allowOverlap="1">
                <wp:simplePos x="0" y="0"/>
                <wp:positionH relativeFrom="column">
                  <wp:posOffset>901065</wp:posOffset>
                </wp:positionH>
                <wp:positionV relativeFrom="paragraph">
                  <wp:posOffset>55880</wp:posOffset>
                </wp:positionV>
                <wp:extent cx="403225" cy="278765"/>
                <wp:effectExtent l="0" t="0" r="0" b="6985"/>
                <wp:wrapNone/>
                <wp:docPr id="24" name="Text Box 24"/>
                <wp:cNvGraphicFramePr/>
                <a:graphic xmlns:a="http://schemas.openxmlformats.org/drawingml/2006/main">
                  <a:graphicData uri="http://schemas.microsoft.com/office/word/2010/wordprocessingShape">
                    <wps:wsp>
                      <wps:cNvSpPr txBox="1"/>
                      <wps:spPr>
                        <a:xfrm>
                          <a:off x="0" y="0"/>
                          <a:ext cx="403225" cy="278765"/>
                        </a:xfrm>
                        <a:prstGeom prst="rect">
                          <a:avLst/>
                        </a:prstGeom>
                        <a:noFill/>
                        <a:ln w="6350">
                          <a:noFill/>
                        </a:ln>
                      </wps:spPr>
                      <wps:txbx>
                        <w:txbxContent>
                          <w:p w:rsidR="00696A21" w:rsidRPr="00696A21" w:rsidRDefault="001B2579" w:rsidP="00696A21">
                            <w:pPr>
                              <w:rPr>
                                <w:i/>
                              </w:rPr>
                            </w:pPr>
                            <w:r>
                              <w:rPr>
                                <w:i/>
                              </w:rPr>
                              <w:t>R</w:t>
                            </w:r>
                            <w:r>
                              <w:rPr>
                                <w:i/>
                                <w:vertAlign w:val="subscript"/>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left:0;text-align:left;margin-left:70.95pt;margin-top:4.4pt;width:31.75pt;height:2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" filled="f" stroked="f" strokeweight=".5pt">
                <v:textbox>
                  <w:txbxContent>
                    <w:p w:rsidR="00696A21" w:rsidRPr="00696A21" w:rsidRDefault="001B2579" w:rsidP="00696A21">
                      <w:pPr>
                        <w:rPr>
                          <w:i/>
                        </w:rPr>
                      </w:pPr>
                      <w:r>
                        <w:rPr>
                          <w:i/>
                        </w:rPr>
                        <w:t>R</w:t>
                      </w:r>
                      <w:r>
                        <w:rPr>
                          <w:i/>
                          <w:vertAlign w:val="subscript"/>
                        </w:rPr>
                        <w:t>s</w:t>
                      </w:r>
                    </w:p>
                  </w:txbxContent>
                </v:textbox>
              </v:shape>
            </w:pict>
          </mc:Fallback>
        </mc:AlternateContent>
      </w:r>
      <w:r>
        <w:rPr>
          <w:noProof/>
          <w:sz w:val="20"/>
          <w:szCs w:val="20"/>
        </w:rPr>
        <w:drawing>
          <wp:inline distT="0" distB="0" distL="0" distR="0">
            <wp:extent cx="2334397" cy="14541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ctrical Diagram.jpg"/>
                    <pic:cNvPicPr/>
                  </pic:nvPicPr>
                  <pic:blipFill>
                    <a:blip r:embed="rId19">
                      <a:extLst>
                        <a:ext uri="{28A0092B-C50C-407E-A947-70E740481C1C}">
                          <a14:useLocalDpi xmlns:a14="http://schemas.microsoft.com/office/drawing/2010/main" val="0"/>
                        </a:ext>
                      </a:extLst>
                    </a:blip>
                    <a:stretch>
                      <a:fillRect/>
                    </a:stretch>
                  </pic:blipFill>
                  <pic:spPr>
                    <a:xfrm>
                      <a:off x="0" y="0"/>
                      <a:ext cx="2336085" cy="1455201"/>
                    </a:xfrm>
                    <a:prstGeom prst="rect">
                      <a:avLst/>
                    </a:prstGeom>
                  </pic:spPr>
                </pic:pic>
              </a:graphicData>
            </a:graphic>
          </wp:inline>
        </w:drawing>
      </w:r>
    </w:p>
    <w:p w:rsidR="000809C4" w:rsidRDefault="001B2579" w:rsidP="000809C4">
      <w:pPr>
        <w:tabs>
          <w:tab w:val="left" w:pos="216"/>
        </w:tabs>
        <w:spacing w:before="240" w:after="240"/>
        <w:jc w:val="center"/>
      </w:pPr>
      <w:r>
        <w:t xml:space="preserve">Figure 1. </w:t>
      </w:r>
      <w:r w:rsidRPr="000809C4">
        <w:rPr>
          <w:sz w:val="20"/>
          <w:szCs w:val="20"/>
        </w:rPr>
        <w:t>Equivalent circuit model of a lithium-ion battery</w:t>
      </w:r>
      <w:r w:rsidR="00747CB7">
        <w:rPr>
          <w:sz w:val="20"/>
          <w:szCs w:val="20"/>
        </w:rPr>
        <w:fldChar w:fldCharType="begin" w:fldLock="1"/>
      </w:r>
      <w:r w:rsidR="00C02CE1">
        <w:rPr>
          <w:sz w:val="20"/>
          <w:szCs w:val="20"/>
        </w:rPr>
        <w:instrText>ADDIN CSL_CITATION {"citationItems":[{"id":"ITEM-1","itemData":{"DOI":"10.3390/en6052583","ISSN":"19961073","abstract":"Battery model identification is very important for reliable battery management as well as for battery system design process. The common problem in identifying battery models is how to determine the most appropriate mathematical model structure and parameterized coefficients based on the measured terminal voltage and current. This paper proposes a novel semiparametric approach using the wavelet-based partially linear battery model (PLBM) and a recursive penalized wavelet estimator for online battery model identification. Three main contributions are presented. First, the semiparametric PLBM is proposed to simulate the battery dynamics. Compared with conventional electrical models of a battery, the proposed PLBM is equipped with a semiparametric partially linear structure, which includes a parametric part (involving the linear equivalent circuit parameters) and a nonparametric part [involving the open-circuit voltage (OCV)]. Thus, even with little prior knowledge about the OCV, the PLBM can be identified using a semiparametric identification framework. Second, we model the nonparametric part of the PLBM using the truncated wavelet multiresolution analysis (MRA) expansion, which leads to a parsimonious model structure that is highly desirable for model identification; using this model, the PLBM could be represented in a linear-in-parameter manner. Finally, to exploit the sparsity of the wavelet MRA representation and allow for online implementation, a penalized wavelet estimator that uses a modified online cyclic coordinate descent algorithm is proposed to identify the PLBM in a recursive fashion. The simulation and experimental results demonstrate that the proposed PLBM with the corresponding identification algorithm can accurately simulate the dynamic behavior of a lithium-ion battery in the Federal Urban Driving Schedule tests. © 2013 by the authors.","author":[{"dropping-particle":"","family":"Mu","given":"Dazhong","non-dropping-particle":"","parse-names":false,"suffix":""},{"dropping-particle":"","family":"Jiang","given":"Jiuchun","non-dropping-particle":"","parse-names":false,"suffix":""},{"dropping-particle":"","family":"Zhang","given":"Caiping","non-dropping-particle":"","parse-names":false,"suffix":""}],"container-title":"Energies","id":"ITEM-1","issue":"5","issued":{"date-parts":[["2013"]]},"page":"2583-2604","title":"Online semiparametric identification of lithium-ion batteries using the wavelet-based partially linear battery model","type":"article-journal","volume":"6"},"uris":["http://www.mendeley.com/documents/?uuid=5afc2863-7d46-4d3b-898f-34d3627e91d1"]}],"mendeley":{"formattedCitation":"[14]","plainTextFormattedCitation":"[14]","previouslyFormattedCitation":"[14]"},"properties":{"noteIndex":0},"schema":"https://github.com/citation-style-language/schema/raw/master/csl-citation.json"}</w:instrText>
      </w:r>
      <w:r w:rsidR="00747CB7">
        <w:rPr>
          <w:sz w:val="20"/>
          <w:szCs w:val="20"/>
        </w:rPr>
        <w:fldChar w:fldCharType="separate"/>
      </w:r>
      <w:r w:rsidR="00C02CE1" w:rsidRPr="00C02CE1">
        <w:rPr>
          <w:noProof/>
          <w:sz w:val="20"/>
          <w:szCs w:val="20"/>
        </w:rPr>
        <w:t>[14]</w:t>
      </w:r>
      <w:r w:rsidR="00747CB7">
        <w:rPr>
          <w:sz w:val="20"/>
          <w:szCs w:val="20"/>
        </w:rPr>
        <w:fldChar w:fldCharType="end"/>
      </w:r>
      <w:r w:rsidRPr="000809C4">
        <w:rPr>
          <w:sz w:val="20"/>
          <w:szCs w:val="20"/>
        </w:rPr>
        <w:t>.</w:t>
      </w:r>
    </w:p>
    <w:p w:rsidR="000809C4" w:rsidRDefault="004D3C8E" w:rsidP="004D3C8E">
      <w:pPr>
        <w:tabs>
          <w:tab w:val="left" w:pos="360"/>
        </w:tabs>
        <w:spacing w:before="0" w:after="0"/>
        <w:jc w:val="both"/>
        <w:rPr>
          <w:sz w:val="20"/>
          <w:szCs w:val="20"/>
        </w:rPr>
      </w:pPr>
      <w:r>
        <w:rPr>
          <w:sz w:val="20"/>
          <w:szCs w:val="20"/>
        </w:rPr>
        <w:tab/>
      </w:r>
      <w:r w:rsidR="001B2579" w:rsidRPr="000809C4">
        <w:rPr>
          <w:sz w:val="20"/>
          <w:szCs w:val="20"/>
        </w:rPr>
        <w:t xml:space="preserve">In theory, the equivalent circuit parameters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s</m:t>
            </m:r>
          </m:sub>
        </m:sSub>
      </m:oMath>
      <w:r w:rsidR="001B2579" w:rsidRPr="000809C4">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p</m:t>
            </m:r>
          </m:sub>
        </m:sSub>
      </m:oMath>
      <w:r w:rsidR="001B2579" w:rsidRPr="000809C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oMath>
      <w:r w:rsidR="00EA4EFA">
        <w:rPr>
          <w:sz w:val="20"/>
          <w:szCs w:val="20"/>
        </w:rPr>
        <w:t xml:space="preserve"> in</w:t>
      </w:r>
      <w:r w:rsidR="001B2579" w:rsidRPr="000809C4">
        <w:rPr>
          <w:sz w:val="20"/>
          <w:szCs w:val="20"/>
        </w:rPr>
        <w:t xml:space="preserve"> this model are functions of temperature and </w:t>
      </w:r>
      <w:proofErr w:type="spellStart"/>
      <w:r w:rsidR="001B2579" w:rsidRPr="000809C4">
        <w:rPr>
          <w:sz w:val="20"/>
          <w:szCs w:val="20"/>
        </w:rPr>
        <w:t>SoC.</w:t>
      </w:r>
      <w:proofErr w:type="spellEnd"/>
      <w:r w:rsidR="001B2579" w:rsidRPr="000809C4">
        <w:rPr>
          <w:sz w:val="20"/>
          <w:szCs w:val="20"/>
        </w:rPr>
        <w:t xml:space="preserve"> However, since the changes in SoC and temperature over time are minimal, these parameters can be considered quasi-stationary; they do not change over time within a short observation window. In addition, for real-time applications, parameter identification can only be performed within a finite sliding time window or an exponentially decreasing time window based on the latest measurements. Therefore, with a certain error tolerance, these parameters can be considered constant during the identification process. In other words, online identification can capture these parameters faster than the changes in temperature or </w:t>
      </w:r>
      <w:proofErr w:type="spellStart"/>
      <w:r w:rsidR="001B2579" w:rsidRPr="000809C4">
        <w:rPr>
          <w:sz w:val="20"/>
          <w:szCs w:val="20"/>
        </w:rPr>
        <w:t>SoC.</w:t>
      </w:r>
      <w:proofErr w:type="spellEnd"/>
    </w:p>
    <w:p w:rsidR="00494073" w:rsidRDefault="004D3C8E" w:rsidP="004D3C8E">
      <w:pPr>
        <w:tabs>
          <w:tab w:val="left" w:pos="360"/>
        </w:tabs>
        <w:spacing w:before="0" w:after="0"/>
        <w:jc w:val="both"/>
        <w:rPr>
          <w:sz w:val="20"/>
          <w:szCs w:val="20"/>
        </w:rPr>
      </w:pPr>
      <w:r>
        <w:rPr>
          <w:sz w:val="20"/>
          <w:szCs w:val="20"/>
        </w:rPr>
        <w:tab/>
      </w:r>
      <w:r w:rsidR="001B2579" w:rsidRPr="000809C4">
        <w:rPr>
          <w:sz w:val="20"/>
          <w:szCs w:val="20"/>
        </w:rPr>
        <w:t>Using Kirchhoff's laws, the dynamics of this circuit can be expressed as follows:</w:t>
      </w:r>
    </w:p>
    <w:p w:rsidR="008F39B9" w:rsidRDefault="008F39B9" w:rsidP="005A290C">
      <w:pPr>
        <w:spacing w:before="0" w:after="0"/>
        <w:jc w:val="both"/>
        <w:rPr>
          <w:sz w:val="20"/>
          <w:szCs w:val="20"/>
        </w:rPr>
      </w:pPr>
    </w:p>
    <w:p w:rsidR="00494073" w:rsidRDefault="000340D7" w:rsidP="00D8596D">
      <w:pPr>
        <w:pBdr>
          <w:top w:val="nil"/>
          <w:left w:val="nil"/>
          <w:bottom w:val="nil"/>
          <w:right w:val="nil"/>
          <w:between w:val="nil"/>
        </w:pBdr>
        <w:tabs>
          <w:tab w:val="left" w:pos="288"/>
        </w:tabs>
        <w:spacing w:before="0" w:line="228" w:lineRule="auto"/>
        <w:jc w:val="right"/>
        <w:rPr>
          <w:sz w:val="20"/>
          <w:szCs w:val="20"/>
        </w:rPr>
      </w:p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oc</m:t>
            </m:r>
          </m:sub>
        </m:sSub>
        <m:d>
          <m:dPr>
            <m:ctrlPr>
              <w:rPr>
                <w:rFonts w:ascii="Cambria Math" w:hAnsi="Cambria Math"/>
                <w:i/>
                <w:sz w:val="20"/>
                <w:szCs w:val="20"/>
              </w:rPr>
            </m:ctrlPr>
          </m:dPr>
          <m:e>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s</m:t>
            </m:r>
          </m:sub>
        </m:sSub>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t</m:t>
            </m:r>
          </m:e>
        </m:d>
      </m:oMath>
      <w:r w:rsidR="001B2579" w:rsidRPr="00494073">
        <w:rPr>
          <w:sz w:val="24"/>
          <w:szCs w:val="20"/>
        </w:rPr>
        <w:t xml:space="preserve"> </w:t>
      </w:r>
      <w:r w:rsidR="001B2579">
        <w:rPr>
          <w:sz w:val="20"/>
          <w:szCs w:val="20"/>
        </w:rPr>
        <w:t xml:space="preserve"> </w:t>
      </w:r>
      <w:r w:rsidR="00D8596D">
        <w:rPr>
          <w:sz w:val="20"/>
          <w:szCs w:val="20"/>
        </w:rPr>
        <w:t xml:space="preserve">  </w:t>
      </w:r>
      <w:r w:rsidR="001B2579">
        <w:rPr>
          <w:sz w:val="20"/>
          <w:szCs w:val="20"/>
        </w:rPr>
        <w:t xml:space="preserve">     (1)</w:t>
      </w:r>
    </w:p>
    <w:p w:rsidR="00D8596D" w:rsidRDefault="00D8596D" w:rsidP="00494073">
      <w:pPr>
        <w:pBdr>
          <w:top w:val="nil"/>
          <w:left w:val="nil"/>
          <w:bottom w:val="nil"/>
          <w:right w:val="nil"/>
          <w:between w:val="nil"/>
        </w:pBdr>
        <w:tabs>
          <w:tab w:val="left" w:pos="288"/>
        </w:tabs>
        <w:spacing w:before="0" w:line="228" w:lineRule="auto"/>
        <w:jc w:val="center"/>
        <w:rPr>
          <w:sz w:val="20"/>
          <w:szCs w:val="20"/>
        </w:rPr>
      </w:pPr>
    </w:p>
    <w:p w:rsidR="000809C4" w:rsidRDefault="001B2579" w:rsidP="00D8596D">
      <w:pPr>
        <w:pBdr>
          <w:top w:val="nil"/>
          <w:left w:val="nil"/>
          <w:bottom w:val="nil"/>
          <w:right w:val="nil"/>
          <w:between w:val="nil"/>
        </w:pBdr>
        <w:tabs>
          <w:tab w:val="left" w:pos="288"/>
        </w:tabs>
        <w:spacing w:before="0" w:line="228" w:lineRule="auto"/>
        <w:jc w:val="right"/>
        <w:rPr>
          <w:sz w:val="20"/>
          <w:szCs w:val="20"/>
        </w:rPr>
      </w:pPr>
      <w:r>
        <w:rPr>
          <w:sz w:val="20"/>
          <w:szCs w:val="20"/>
        </w:rPr>
        <w:t xml:space="preserve">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dv</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t</m:t>
                </m:r>
              </m:e>
            </m:d>
          </m:num>
          <m:den>
            <m:r>
              <w:rPr>
                <w:rFonts w:ascii="Cambria Math" w:hAnsi="Cambria Math"/>
                <w:sz w:val="20"/>
                <w:szCs w:val="20"/>
              </w:rPr>
              <m:t>dt</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p</m:t>
                </m:r>
              </m:sub>
            </m:sSub>
          </m:den>
        </m:f>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den>
            </m:f>
            <m:r>
              <w:rPr>
                <w:rFonts w:ascii="Cambria Math" w:hAnsi="Cambria Math"/>
                <w:sz w:val="20"/>
                <w:szCs w:val="20"/>
              </w:rPr>
              <m:t>i</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rPr>
              <m:t>t</m:t>
            </m:r>
          </m:e>
        </m:d>
      </m:oMath>
      <w:r w:rsidRPr="00494073">
        <w:rPr>
          <w:sz w:val="24"/>
          <w:szCs w:val="20"/>
        </w:rPr>
        <w:t xml:space="preserve"> </w:t>
      </w:r>
      <w:r>
        <w:rPr>
          <w:sz w:val="20"/>
          <w:szCs w:val="20"/>
        </w:rPr>
        <w:t xml:space="preserve">       </w:t>
      </w:r>
      <w:r w:rsidR="00D8596D">
        <w:rPr>
          <w:sz w:val="20"/>
          <w:szCs w:val="20"/>
        </w:rPr>
        <w:t xml:space="preserve">       </w:t>
      </w:r>
      <w:r>
        <w:rPr>
          <w:sz w:val="20"/>
          <w:szCs w:val="20"/>
        </w:rPr>
        <w:t xml:space="preserve">    (2)</w:t>
      </w:r>
    </w:p>
    <w:p w:rsidR="00D8596D" w:rsidRDefault="00D8596D" w:rsidP="008F39B9">
      <w:pPr>
        <w:pBdr>
          <w:top w:val="nil"/>
          <w:left w:val="nil"/>
          <w:bottom w:val="nil"/>
          <w:right w:val="nil"/>
          <w:between w:val="nil"/>
        </w:pBdr>
        <w:tabs>
          <w:tab w:val="left" w:pos="288"/>
        </w:tabs>
        <w:spacing w:before="0" w:line="228" w:lineRule="auto"/>
        <w:jc w:val="center"/>
        <w:rPr>
          <w:sz w:val="20"/>
          <w:szCs w:val="20"/>
        </w:rPr>
      </w:pPr>
    </w:p>
    <w:p w:rsidR="000809C4" w:rsidRDefault="001B2579" w:rsidP="005A290C">
      <w:pPr>
        <w:spacing w:before="0" w:after="0"/>
        <w:jc w:val="both"/>
        <w:rPr>
          <w:sz w:val="20"/>
          <w:szCs w:val="20"/>
        </w:rPr>
      </w:pPr>
      <w:r w:rsidRPr="000809C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rPr>
              <m:t>t</m:t>
            </m:r>
          </m:e>
        </m:d>
      </m:oMath>
      <w:r w:rsidRPr="000809C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rPr>
              <m:t>t</m:t>
            </m:r>
          </m:e>
        </m:d>
      </m:oMath>
      <w:r w:rsidRPr="000809C4">
        <w:rPr>
          <w:sz w:val="20"/>
          <w:szCs w:val="20"/>
        </w:rPr>
        <w:t xml:space="preserve"> are the terminal voltage and current, respectively, and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b</m:t>
            </m:r>
          </m:sub>
        </m:sSub>
        <m:d>
          <m:dPr>
            <m:ctrlPr>
              <w:rPr>
                <w:rFonts w:ascii="Cambria Math" w:hAnsi="Cambria Math"/>
                <w:i/>
                <w:sz w:val="20"/>
                <w:szCs w:val="20"/>
              </w:rPr>
            </m:ctrlPr>
          </m:dPr>
          <m:e>
            <m:r>
              <w:rPr>
                <w:rFonts w:ascii="Cambria Math" w:hAnsi="Cambria Math"/>
                <w:sz w:val="20"/>
                <w:szCs w:val="20"/>
              </w:rPr>
              <m:t>t</m:t>
            </m:r>
          </m:e>
        </m:d>
      </m:oMath>
      <w:r w:rsidRPr="000809C4">
        <w:rPr>
          <w:sz w:val="20"/>
          <w:szCs w:val="20"/>
        </w:rPr>
        <w:t xml:space="preserve"> is the voltage across the RC network, which cannot be measured directly</w:t>
      </w:r>
      <w:r w:rsidR="00747CB7">
        <w:rPr>
          <w:sz w:val="20"/>
          <w:szCs w:val="20"/>
        </w:rPr>
        <w:fldChar w:fldCharType="begin" w:fldLock="1"/>
      </w:r>
      <w:r w:rsidR="00C02CE1">
        <w:rPr>
          <w:sz w:val="20"/>
          <w:szCs w:val="20"/>
        </w:rPr>
        <w:instrText>ADDIN CSL_CITATION {"citationItems":[{"id":"ITEM-1","itemData":{"DOI":"10.3390/en6052583","ISSN":"19961073","abstract":"Battery model identification is very important for reliable battery management as well as for battery system design process. The common problem in identifying battery models is how to determine the most appropriate mathematical model structure and parameterized coefficients based on the measured terminal voltage and current. This paper proposes a novel semiparametric approach using the wavelet-based partially linear battery model (PLBM) and a recursive penalized wavelet estimator for online battery model identification. Three main contributions are presented. First, the semiparametric PLBM is proposed to simulate the battery dynamics. Compared with conventional electrical models of a battery, the proposed PLBM is equipped with a semiparametric partially linear structure, which includes a parametric part (involving the linear equivalent circuit parameters) and a nonparametric part [involving the open-circuit voltage (OCV)]. Thus, even with little prior knowledge about the OCV, the PLBM can be identified using a semiparametric identification framework. Second, we model the nonparametric part of the PLBM using the truncated wavelet multiresolution analysis (MRA) expansion, which leads to a parsimonious model structure that is highly desirable for model identification; using this model, the PLBM could be represented in a linear-in-parameter manner. Finally, to exploit the sparsity of the wavelet MRA representation and allow for online implementation, a penalized wavelet estimator that uses a modified online cyclic coordinate descent algorithm is proposed to identify the PLBM in a recursive fashion. The simulation and experimental results demonstrate that the proposed PLBM with the corresponding identification algorithm can accurately simulate the dynamic behavior of a lithium-ion battery in the Federal Urban Driving Schedule tests. © 2013 by the authors.","author":[{"dropping-particle":"","family":"Mu","given":"Dazhong","non-dropping-particle":"","parse-names":false,"suffix":""},{"dropping-particle":"","family":"Jiang","given":"Jiuchun","non-dropping-particle":"","parse-names":false,"suffix":""},{"dropping-particle":"","family":"Zhang","given":"Caiping","non-dropping-particle":"","parse-names":false,"suffix":""}],"container-title":"Energies","id":"ITEM-1","issue":"5","issued":{"date-parts":[["2013"]]},"page":"2583-2604","title":"Online semiparametric identification of lithium-ion batteries using the wavelet-based partially linear battery model","type":"article-journal","volume":"6"},"uris":["http://www.mendeley.com/documents/?uuid=5afc2863-7d46-4d3b-898f-34d3627e91d1"]}],"mendeley":{"formattedCitation":"[14]","plainTextFormattedCitation":"[14]","previouslyFormattedCitation":"[14]"},"properties":{"noteIndex":0},"schema":"https://github.com/citation-style-language/schema/raw/master/csl-citation.json"}</w:instrText>
      </w:r>
      <w:r w:rsidR="00747CB7">
        <w:rPr>
          <w:sz w:val="20"/>
          <w:szCs w:val="20"/>
        </w:rPr>
        <w:fldChar w:fldCharType="separate"/>
      </w:r>
      <w:r w:rsidR="00C02CE1" w:rsidRPr="00C02CE1">
        <w:rPr>
          <w:noProof/>
          <w:sz w:val="20"/>
          <w:szCs w:val="20"/>
        </w:rPr>
        <w:t>[14]</w:t>
      </w:r>
      <w:r w:rsidR="00747CB7">
        <w:rPr>
          <w:sz w:val="20"/>
          <w:szCs w:val="20"/>
        </w:rPr>
        <w:fldChar w:fldCharType="end"/>
      </w:r>
      <w:r w:rsidRPr="000809C4">
        <w:rPr>
          <w:sz w:val="20"/>
          <w:szCs w:val="20"/>
        </w:rPr>
        <w:t>.</w:t>
      </w:r>
    </w:p>
    <w:p w:rsidR="004D3C8E" w:rsidRDefault="004D3C8E" w:rsidP="005A290C">
      <w:pPr>
        <w:spacing w:before="0" w:after="0"/>
        <w:jc w:val="both"/>
        <w:rPr>
          <w:sz w:val="20"/>
          <w:szCs w:val="20"/>
        </w:rPr>
      </w:pPr>
    </w:p>
    <w:p w:rsidR="000809C4" w:rsidRPr="007644E6" w:rsidRDefault="001B2579" w:rsidP="005A290C">
      <w:pPr>
        <w:spacing w:before="0" w:after="0"/>
        <w:jc w:val="both"/>
        <w:rPr>
          <w:b/>
          <w:sz w:val="20"/>
          <w:szCs w:val="20"/>
        </w:rPr>
      </w:pPr>
      <w:r w:rsidRPr="007644E6">
        <w:rPr>
          <w:b/>
          <w:sz w:val="20"/>
          <w:szCs w:val="20"/>
        </w:rPr>
        <w:t>CC-CV Method</w:t>
      </w:r>
    </w:p>
    <w:p w:rsidR="000809C4" w:rsidRDefault="004D3C8E" w:rsidP="004D3C8E">
      <w:pPr>
        <w:tabs>
          <w:tab w:val="left" w:pos="360"/>
        </w:tabs>
        <w:spacing w:before="0" w:after="0"/>
        <w:jc w:val="both"/>
        <w:rPr>
          <w:sz w:val="20"/>
          <w:szCs w:val="20"/>
        </w:rPr>
      </w:pPr>
      <w:r>
        <w:rPr>
          <w:sz w:val="20"/>
          <w:szCs w:val="20"/>
        </w:rPr>
        <w:tab/>
      </w:r>
      <w:r w:rsidR="001B2579" w:rsidRPr="000809C4">
        <w:rPr>
          <w:sz w:val="20"/>
          <w:szCs w:val="20"/>
        </w:rPr>
        <w:t>In the battery charging process, several methods can be used, including the constant voltage (CV) method, constant current (CC) method, and a combination of both, known as the constant current-constant voltage (CC-CV) method</w:t>
      </w:r>
      <w:r w:rsidR="00C02CE1">
        <w:rPr>
          <w:sz w:val="20"/>
          <w:szCs w:val="20"/>
        </w:rPr>
        <w:fldChar w:fldCharType="begin" w:fldLock="1"/>
      </w:r>
      <w:r w:rsidR="00401B7D">
        <w:rPr>
          <w:sz w:val="20"/>
          <w:szCs w:val="20"/>
        </w:rPr>
        <w:instrText>ADDIN CSL_CITATION {"citationItems":[{"id":"ITEM-1","itemData":{"DOI":"10.2991/978-94-6463-118-0_3","ISBN":"9789464631180","author":[{"dropping-particle":"","family":"Muslimin","given":"Selamat","non-dropping-particle":"","parse-names":false,"suffix":""},{"dropping-particle":"","family":"Maulidda","given":"Renny","non-dropping-particle":"","parse-names":false,"suffix":""},{"dropping-particle":"","family":"Nawawi","given":"M.","non-dropping-particle":"","parse-names":false,"suffix":""},{"dropping-particle":"","family":"Rahman","given":"A.","non-dropping-particle":"","parse-names":false,"suffix":""},{"dropping-particle":"","family":"Kurnia","given":"P. Menyna","non-dropping-particle":"","parse-names":false,"suffix":""}],"id":"ITEM-1","issued":{"date-parts":[["2023"]]},"number-of-pages":"14-23","publisher":"Atlantis Press International BV","title":"The Method of Constant Current - Constant Voltage (CC – CV) for SECA Electric Car Battery Charging with Fuzzy Logic Controller","type":"book"},"uris":["http://www.mendeley.com/documents/?uuid=d42e2807-f9c8-43e9-900f-97e8c7eb4394"]}],"mendeley":{"formattedCitation":"[15]","plainTextFormattedCitation":"[15]","previouslyFormattedCitation":"[15]"},"properties":{"noteIndex":0},"schema":"https://github.com/citation-style-language/schema/raw/master/csl-citation.json"}</w:instrText>
      </w:r>
      <w:r w:rsidR="00C02CE1">
        <w:rPr>
          <w:sz w:val="20"/>
          <w:szCs w:val="20"/>
        </w:rPr>
        <w:fldChar w:fldCharType="separate"/>
      </w:r>
      <w:r w:rsidR="00C02CE1" w:rsidRPr="00C02CE1">
        <w:rPr>
          <w:noProof/>
          <w:sz w:val="20"/>
          <w:szCs w:val="20"/>
        </w:rPr>
        <w:t>[15]</w:t>
      </w:r>
      <w:r w:rsidR="00C02CE1">
        <w:rPr>
          <w:sz w:val="20"/>
          <w:szCs w:val="20"/>
        </w:rPr>
        <w:fldChar w:fldCharType="end"/>
      </w:r>
      <w:r w:rsidR="001B2579" w:rsidRPr="000809C4">
        <w:rPr>
          <w:sz w:val="20"/>
          <w:szCs w:val="20"/>
        </w:rPr>
        <w:t>. The CC-CV charging method is often used because it is considered safe and prevents overcharging. During the transition from CC to CV mode, the charging current in the battery will decrease, which also supports the safety of the charging process [10].</w:t>
      </w:r>
    </w:p>
    <w:p w:rsidR="000809C4" w:rsidRDefault="001B2579" w:rsidP="005A290C">
      <w:pPr>
        <w:spacing w:before="0" w:after="0"/>
        <w:jc w:val="both"/>
        <w:rPr>
          <w:sz w:val="20"/>
          <w:szCs w:val="20"/>
        </w:rPr>
      </w:pPr>
      <w:r>
        <w:rPr>
          <w:noProof/>
        </w:rPr>
        <w:lastRenderedPageBreak/>
        <w:drawing>
          <wp:inline distT="0" distB="0" distL="0" distR="0">
            <wp:extent cx="2637155" cy="137668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637155" cy="1376680"/>
                    </a:xfrm>
                    <a:prstGeom prst="rect">
                      <a:avLst/>
                    </a:prstGeom>
                    <a:noFill/>
                  </pic:spPr>
                </pic:pic>
              </a:graphicData>
            </a:graphic>
          </wp:inline>
        </w:drawing>
      </w:r>
    </w:p>
    <w:p w:rsidR="000809C4" w:rsidRDefault="000809C4" w:rsidP="005A290C">
      <w:pPr>
        <w:spacing w:before="0" w:after="0"/>
        <w:jc w:val="both"/>
        <w:rPr>
          <w:sz w:val="20"/>
          <w:szCs w:val="20"/>
        </w:rPr>
      </w:pPr>
    </w:p>
    <w:p w:rsidR="000809C4" w:rsidRDefault="001B2579" w:rsidP="000809C4">
      <w:pPr>
        <w:spacing w:before="0" w:after="0"/>
        <w:jc w:val="center"/>
        <w:rPr>
          <w:sz w:val="20"/>
          <w:szCs w:val="20"/>
        </w:rPr>
      </w:pPr>
      <w:r w:rsidRPr="000809C4">
        <w:rPr>
          <w:sz w:val="20"/>
          <w:szCs w:val="20"/>
        </w:rPr>
        <w:t>Figure 2. CC-CV method filling curve</w:t>
      </w:r>
      <w:r w:rsidR="00747CB7">
        <w:rPr>
          <w:sz w:val="20"/>
          <w:szCs w:val="20"/>
        </w:rPr>
        <w:fldChar w:fldCharType="begin" w:fldLock="1"/>
      </w:r>
      <w:r w:rsidR="00401B7D">
        <w:rPr>
          <w:sz w:val="20"/>
          <w:szCs w:val="20"/>
        </w:rPr>
        <w:instrText>ADDIN CSL_CITATION {"citationItems":[{"id":"ITEM-1","itemData":{"DOI":"10.12962/jaree.v6i1.240","ISSN":"2580-0361","abstract":"Over time, the earth where we live is getting warmer every year, this is due to the excessive use of fossil energy which is not environmentally friendly and also the greenhouse effect. Of course, this is not very good for the sustainability of our environment, with the depletion of the ozone layer on our earth, especially since Indonesia is known as a country with a tropical climate, of course, with the resulting impact, our country will be increasingly affected by the impact. In this battery charging using vrla battery and the system has a working system by utilizing a source of lighting from the sun which will be processed into a source of electricity with a solar panel, the system is designed with an output voltage of 14 vdc with an input voltage of 36 vdc from the solar panel, the voltage will be lowered through the SEPIC converter according to the value The duty cycle is set on the mosfet to charge the battery according to the calculation of load requirements. This system focuses on how to maximize battery charging using the CC-CV (constant current-constant voltage) method with a type-2 fuzzy logic algorithm and how the battery lifetime can last a relatively long time and condition switch on cc to cv on soc 99.60%. ","author":[{"dropping-particle":"","family":"Akbar","given":"Moh. Ifaldi","non-dropping-particle":"","parse-names":false,"suffix":""},{"dropping-particle":"","family":"Efendi","given":"Moh. Zaenal","non-dropping-particle":"","parse-names":false,"suffix":""},{"dropping-particle":"","family":"Nugraha","given":"Syechu Dwitya","non-dropping-particle":"","parse-names":false,"suffix":""}],"container-title":"JAREE (Journal on Advanced Research in Electrical Engineering)","id":"ITEM-1","issue":"1","issued":{"date-parts":[["2022"]]},"page":"36-41","title":"SEPIC Converter for Lead Acid Battery Charger Using Fuzzy Logic type-2 Controller","type":"article-journal","volume":"6"},"uris":["http://www.mendeley.com/documents/?uuid=796569b2-e79b-4b43-8d76-47ec668ef6bc"]}],"mendeley":{"formattedCitation":"[16]","plainTextFormattedCitation":"[16]","previouslyFormattedCitation":"[16]"},"properties":{"noteIndex":0},"schema":"https://github.com/citation-style-language/schema/raw/master/csl-citation.json"}</w:instrText>
      </w:r>
      <w:r w:rsidR="00747CB7">
        <w:rPr>
          <w:sz w:val="20"/>
          <w:szCs w:val="20"/>
        </w:rPr>
        <w:fldChar w:fldCharType="separate"/>
      </w:r>
      <w:r w:rsidR="00C02CE1" w:rsidRPr="00C02CE1">
        <w:rPr>
          <w:noProof/>
          <w:sz w:val="20"/>
          <w:szCs w:val="20"/>
        </w:rPr>
        <w:t>[16]</w:t>
      </w:r>
      <w:r w:rsidR="00747CB7">
        <w:rPr>
          <w:sz w:val="20"/>
          <w:szCs w:val="20"/>
        </w:rPr>
        <w:fldChar w:fldCharType="end"/>
      </w:r>
    </w:p>
    <w:p w:rsidR="00D43993" w:rsidRDefault="00D43993" w:rsidP="000809C4">
      <w:pPr>
        <w:spacing w:before="0" w:after="0"/>
        <w:jc w:val="both"/>
        <w:rPr>
          <w:sz w:val="20"/>
          <w:szCs w:val="20"/>
        </w:rPr>
      </w:pPr>
    </w:p>
    <w:p w:rsidR="000809C4" w:rsidRDefault="004D3C8E" w:rsidP="004D3C8E">
      <w:pPr>
        <w:tabs>
          <w:tab w:val="left" w:pos="360"/>
        </w:tabs>
        <w:spacing w:before="0" w:after="0"/>
        <w:jc w:val="both"/>
        <w:rPr>
          <w:sz w:val="20"/>
          <w:szCs w:val="20"/>
        </w:rPr>
      </w:pPr>
      <w:r>
        <w:rPr>
          <w:sz w:val="20"/>
          <w:szCs w:val="20"/>
        </w:rPr>
        <w:tab/>
      </w:r>
      <w:r w:rsidR="001B2579" w:rsidRPr="000809C4">
        <w:rPr>
          <w:sz w:val="20"/>
          <w:szCs w:val="20"/>
        </w:rPr>
        <w:t>The figure above shows a charging graph using the CC-CV method. In the constant current (CC) stage, the current remains stable while the voltage increases as the battery's State of Charge (SoC) increases. When the battery, such as a lead-acid battery, is close to total capacity, the charging method switches to the constant voltage (CV) stage, where the voltage is maintained at a certain level, and the charging current begins to decrease. This graph illustrates the safe and efficient transition from constant current to constant voltage charging, designed to prevent overcharging and ensure the battery reaches its maximum capacity without damage.</w:t>
      </w:r>
    </w:p>
    <w:p w:rsidR="00BA317D" w:rsidRPr="008F39B9" w:rsidRDefault="001B2579" w:rsidP="008F39B9">
      <w:pPr>
        <w:pStyle w:val="Heading1"/>
        <w:keepLines/>
        <w:tabs>
          <w:tab w:val="left" w:pos="216"/>
        </w:tabs>
        <w:spacing w:before="160" w:after="80"/>
      </w:pPr>
      <w:r>
        <w:t>Method</w:t>
      </w:r>
    </w:p>
    <w:p w:rsidR="007171CC" w:rsidRPr="007171CC" w:rsidRDefault="001B2579" w:rsidP="007171CC">
      <w:pPr>
        <w:spacing w:before="0" w:after="0"/>
        <w:ind w:firstLine="270"/>
        <w:jc w:val="both"/>
        <w:rPr>
          <w:sz w:val="20"/>
          <w:szCs w:val="20"/>
        </w:rPr>
      </w:pPr>
      <w:r w:rsidRPr="007171CC">
        <w:rPr>
          <w:sz w:val="20"/>
          <w:szCs w:val="20"/>
        </w:rPr>
        <w:t xml:space="preserve">This study conducted numerical simulations using MATLAB and mathematical algorithms to solve a system of nonlinear </w:t>
      </w:r>
      <w:proofErr w:type="spellStart"/>
      <w:r w:rsidRPr="007171CC">
        <w:rPr>
          <w:sz w:val="20"/>
          <w:szCs w:val="20"/>
        </w:rPr>
        <w:t>nonlinear</w:t>
      </w:r>
      <w:proofErr w:type="spellEnd"/>
      <w:r w:rsidRPr="007171CC">
        <w:rPr>
          <w:sz w:val="20"/>
          <w:szCs w:val="20"/>
        </w:rPr>
        <w:t xml:space="preserve"> differential equations that describe the complex behavior of lithium-ion batteries. The equivalent circuit model used in this simulation includes ohmic resistance, concentration polarization, and charge transfer polarization to represent the electrochemical phenomena inside the battery cell. Model parameters, such as nominal capacity, internal resistance, and open voltage, were obtained from experimental data on NMC 18650-type battery cells. The charging simulation used the CCCV (Constant Current Constant Voltage) profile by setting the charging current at 1C in the constant current stage, followed by a constant voltage of 4.2V in the constant voltage stage. The upper limit of the operating temperature was set at 45°C to evaluate the effect of temperature on battery performance.</w:t>
      </w:r>
    </w:p>
    <w:p w:rsidR="007171CC" w:rsidRPr="007171CC" w:rsidRDefault="001B2579" w:rsidP="007171CC">
      <w:pPr>
        <w:spacing w:before="0" w:after="0"/>
        <w:ind w:firstLine="270"/>
        <w:jc w:val="both"/>
        <w:rPr>
          <w:sz w:val="20"/>
          <w:szCs w:val="20"/>
        </w:rPr>
      </w:pPr>
      <w:r w:rsidRPr="007171CC">
        <w:rPr>
          <w:sz w:val="20"/>
          <w:szCs w:val="20"/>
        </w:rPr>
        <w:t>The simulation results were analyzed in depth to evaluate the battery's charging efficiency, usable capacity, and internal impedance under various operating conditions. These simulation results can make a significant contribution to the development of a more intelligent and efficient battery management system, as well as extending the cycle life of lithium-ion batteries.</w:t>
      </w:r>
    </w:p>
    <w:p w:rsidR="007171CC" w:rsidRDefault="001B2579" w:rsidP="004D3C8E">
      <w:pPr>
        <w:tabs>
          <w:tab w:val="left" w:pos="360"/>
        </w:tabs>
        <w:spacing w:before="0" w:after="0"/>
        <w:ind w:firstLine="270"/>
        <w:jc w:val="both"/>
        <w:rPr>
          <w:sz w:val="20"/>
          <w:szCs w:val="20"/>
        </w:rPr>
      </w:pPr>
      <w:r w:rsidRPr="007171CC">
        <w:rPr>
          <w:sz w:val="20"/>
          <w:szCs w:val="20"/>
        </w:rPr>
        <w:t xml:space="preserve">This battery charging simulation models and analyzes the behavior of a battery cell during the charging process with a constant current until it reaches a specified maximum voltage, then continues with charging using a constant voltage. This program's initialization parameters include simulation </w:t>
      </w:r>
      <w:r w:rsidRPr="007171CC">
        <w:rPr>
          <w:sz w:val="20"/>
          <w:szCs w:val="20"/>
        </w:rPr>
        <w:t>time (max time = 10001 seconds), operating temperature (T = 25 degrees Celsius), and several battery parameters such as q, RC, r, m, g, and r0 obtained from the model. mat batt</w:t>
      </w:r>
      <w:r w:rsidR="004D3C8E">
        <w:rPr>
          <w:sz w:val="20"/>
          <w:szCs w:val="20"/>
        </w:rPr>
        <w:t>ery model using the “</w:t>
      </w:r>
      <w:proofErr w:type="spellStart"/>
      <w:r w:rsidR="004D3C8E">
        <w:rPr>
          <w:sz w:val="20"/>
          <w:szCs w:val="20"/>
        </w:rPr>
        <w:t>getParamESC</w:t>
      </w:r>
      <w:proofErr w:type="spellEnd"/>
      <w:r w:rsidR="004D3C8E">
        <w:rPr>
          <w:sz w:val="20"/>
          <w:szCs w:val="20"/>
        </w:rPr>
        <w:t>”</w:t>
      </w:r>
      <w:r w:rsidRPr="007171CC">
        <w:rPr>
          <w:sz w:val="20"/>
          <w:szCs w:val="20"/>
        </w:rPr>
        <w:t xml:space="preserve"> function. The maximum voltage all</w:t>
      </w:r>
      <w:r w:rsidR="004D3C8E">
        <w:rPr>
          <w:sz w:val="20"/>
          <w:szCs w:val="20"/>
        </w:rPr>
        <w:t>owed for a battery cell is</w:t>
      </w:r>
      <w:r w:rsidRPr="007171CC">
        <w:rPr>
          <w:sz w:val="20"/>
          <w:szCs w:val="20"/>
        </w:rPr>
        <w:t xml:space="preserve"> 4.15 V. The variables stored, stores, story, and stores are used to store State of Charge (SOC) data, terminal voltage, current, and power during the simulation. SOC initialization starts at 50% with a value of z = 0.5, current on the RC resistor </w:t>
      </w:r>
      <w:proofErr w:type="spellStart"/>
      <w:r w:rsidRPr="007171CC">
        <w:rPr>
          <w:sz w:val="20"/>
          <w:szCs w:val="20"/>
        </w:rPr>
        <w:t>irc</w:t>
      </w:r>
      <w:proofErr w:type="spellEnd"/>
      <w:r w:rsidRPr="007171CC">
        <w:rPr>
          <w:sz w:val="20"/>
          <w:szCs w:val="20"/>
        </w:rPr>
        <w:t xml:space="preserve"> = 0, and hysteresis voltage h = -1. The CC charging mode uses a constant current of CC = 9 A. </w:t>
      </w:r>
      <w:r w:rsidR="004D3C8E">
        <w:rPr>
          <w:sz w:val="20"/>
          <w:szCs w:val="20"/>
        </w:rPr>
        <w:tab/>
      </w:r>
      <w:r w:rsidRPr="007171CC">
        <w:rPr>
          <w:sz w:val="20"/>
          <w:szCs w:val="20"/>
        </w:rPr>
        <w:t>The for loop runs as many as maximum time iterations during the simulation. The battery terminal voltage (v) is calculated based on the SOC (</w:t>
      </w:r>
      <w:r w:rsidRPr="004D3C8E">
        <w:rPr>
          <w:i/>
          <w:sz w:val="20"/>
          <w:szCs w:val="20"/>
        </w:rPr>
        <w:t>z</w:t>
      </w:r>
      <w:r w:rsidRPr="007171CC">
        <w:rPr>
          <w:sz w:val="20"/>
          <w:szCs w:val="20"/>
        </w:rPr>
        <w:t>) and other factors, while the charging current (</w:t>
      </w:r>
      <w:proofErr w:type="spellStart"/>
      <w:r w:rsidRPr="004D3C8E">
        <w:rPr>
          <w:i/>
          <w:sz w:val="20"/>
          <w:szCs w:val="20"/>
        </w:rPr>
        <w:t>ik</w:t>
      </w:r>
      <w:proofErr w:type="spellEnd"/>
      <w:r w:rsidRPr="007171CC">
        <w:rPr>
          <w:sz w:val="20"/>
          <w:szCs w:val="20"/>
        </w:rPr>
        <w:t>) is calculated to achieve the maximum voltage (</w:t>
      </w:r>
      <w:proofErr w:type="spellStart"/>
      <w:r w:rsidRPr="004D3C8E">
        <w:rPr>
          <w:i/>
          <w:sz w:val="20"/>
          <w:szCs w:val="20"/>
        </w:rPr>
        <w:t>maxV</w:t>
      </w:r>
      <w:proofErr w:type="spellEnd"/>
      <w:r w:rsidRPr="007171CC">
        <w:rPr>
          <w:sz w:val="20"/>
          <w:szCs w:val="20"/>
        </w:rPr>
        <w:t>). The current is limited to the CC value (9A) during CC charging mode, and the SOC (z) is updated based on the charging current (</w:t>
      </w:r>
      <w:proofErr w:type="spellStart"/>
      <w:r w:rsidRPr="004D3C8E">
        <w:rPr>
          <w:i/>
          <w:sz w:val="20"/>
          <w:szCs w:val="20"/>
        </w:rPr>
        <w:t>ik</w:t>
      </w:r>
      <w:proofErr w:type="spellEnd"/>
      <w:r w:rsidRPr="007171CC">
        <w:rPr>
          <w:sz w:val="20"/>
          <w:szCs w:val="20"/>
        </w:rPr>
        <w:t>). The program also updates the RC resistor current (</w:t>
      </w:r>
      <w:proofErr w:type="spellStart"/>
      <w:r w:rsidRPr="004D3C8E">
        <w:rPr>
          <w:i/>
          <w:sz w:val="20"/>
          <w:szCs w:val="20"/>
        </w:rPr>
        <w:t>irc</w:t>
      </w:r>
      <w:proofErr w:type="spellEnd"/>
      <w:r w:rsidRPr="007171CC">
        <w:rPr>
          <w:sz w:val="20"/>
          <w:szCs w:val="20"/>
        </w:rPr>
        <w:t>) and hysteresis voltage (h), and stores the SOC, terminal voltage, current, and power values ​​for each iteration. After the simulation, the results are visualized by creating several subplots showing the relationship between SOC, terminal voltage, cell current, and cell power over time, additional plots showing current and power simultaneously, and a combined plot of SOC and terminal voltage.</w:t>
      </w:r>
    </w:p>
    <w:p w:rsidR="007171CC" w:rsidRPr="008F39B9" w:rsidRDefault="001B2579" w:rsidP="008F39B9">
      <w:pPr>
        <w:pStyle w:val="Heading1"/>
        <w:keepLines/>
        <w:tabs>
          <w:tab w:val="left" w:pos="216"/>
        </w:tabs>
        <w:spacing w:before="160" w:after="80"/>
      </w:pPr>
      <w:r>
        <w:t>Results and Discussion</w:t>
      </w:r>
    </w:p>
    <w:p w:rsidR="005A290C" w:rsidRDefault="001B2579">
      <w:pPr>
        <w:spacing w:before="0" w:after="0"/>
        <w:ind w:firstLine="270"/>
        <w:jc w:val="both"/>
        <w:rPr>
          <w:sz w:val="20"/>
          <w:szCs w:val="20"/>
        </w:rPr>
      </w:pPr>
      <w:r w:rsidRPr="00CC6FFD">
        <w:rPr>
          <w:sz w:val="20"/>
          <w:szCs w:val="20"/>
        </w:rPr>
        <w:t>The following are the results and analysis of a lithium-ion battery charging simulation using the Constant Current/Constant Voltage (CC/CV) method that illustrates how the battery's State of Charge (SOC) changes over time during the charging process. The simulation results contain the dynamics of battery charging in two main phases of constant current and constant voltage and show how the battery reaches its total capacity safely and efficiently. Further analysis of these results will help understand the influence of the parameters used in the model on battery charging performance.</w:t>
      </w:r>
    </w:p>
    <w:p w:rsidR="00D43993" w:rsidRDefault="001B2579" w:rsidP="008F39B9">
      <w:pPr>
        <w:pStyle w:val="NormalWeb"/>
      </w:pPr>
      <w:r>
        <w:rPr>
          <w:noProof/>
          <w:lang w:val="en-US" w:eastAsia="en-US"/>
        </w:rPr>
        <w:drawing>
          <wp:inline distT="0" distB="0" distL="0" distR="0">
            <wp:extent cx="2756847" cy="1548771"/>
            <wp:effectExtent l="0" t="0" r="5715" b="0"/>
            <wp:docPr id="2" name="Picture 2" descr="C:\Users\ASUS\Documents\FILE S2\Jurnal 2\WhatsApp Image 2024-08-21 at 22.33.58_60445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SUS\Documents\FILE S2\Jurnal 2\WhatsApp Image 2024-08-21 at 22.33.58_60445955.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801721" cy="1573981"/>
                    </a:xfrm>
                    <a:prstGeom prst="rect">
                      <a:avLst/>
                    </a:prstGeom>
                    <a:noFill/>
                    <a:ln>
                      <a:noFill/>
                    </a:ln>
                  </pic:spPr>
                </pic:pic>
              </a:graphicData>
            </a:graphic>
          </wp:inline>
        </w:drawing>
      </w:r>
    </w:p>
    <w:p w:rsidR="00F25343" w:rsidRPr="00F25343" w:rsidRDefault="001B2579" w:rsidP="00F25343">
      <w:pPr>
        <w:tabs>
          <w:tab w:val="left" w:pos="216"/>
        </w:tabs>
        <w:spacing w:before="240" w:after="240"/>
        <w:jc w:val="center"/>
      </w:pPr>
      <w:r>
        <w:t xml:space="preserve">Figure 3. SoC </w:t>
      </w:r>
      <w:r w:rsidRPr="00F25343">
        <w:t>versus time graph</w:t>
      </w:r>
    </w:p>
    <w:p w:rsidR="008F39B9" w:rsidRDefault="001B2579" w:rsidP="008F39B9">
      <w:pPr>
        <w:spacing w:before="0" w:after="0"/>
        <w:ind w:firstLine="270"/>
        <w:jc w:val="both"/>
        <w:rPr>
          <w:sz w:val="20"/>
          <w:szCs w:val="20"/>
        </w:rPr>
      </w:pPr>
      <w:r w:rsidRPr="008F39B9">
        <w:rPr>
          <w:sz w:val="20"/>
          <w:szCs w:val="20"/>
        </w:rPr>
        <w:t xml:space="preserve">In the initial charging phase, the battery's State of Charge (SOC) increases rapidly from 50% to nearly </w:t>
      </w:r>
      <w:r w:rsidRPr="008F39B9">
        <w:rPr>
          <w:sz w:val="20"/>
          <w:szCs w:val="20"/>
        </w:rPr>
        <w:lastRenderedPageBreak/>
        <w:t>100%, as shown in Figure 3, which shows that the battery is charged with a constant current (CC) of 9 A. Since the charging current remains constant in this phase, the SOC increases almost linearly with time. After about 2000 seconds, the rate of increase in SOC begins to slow down, indicating a transition to the constant voltage (CV) charging phase, where the battery terminal voltage has reached the maximum set voltage of 4.15 V, and the charging current begins to decrease to keep the voltage constant. For the remaining simulation time of up to 10</w:t>
      </w:r>
      <w:r w:rsidR="00F25343">
        <w:rPr>
          <w:sz w:val="20"/>
          <w:szCs w:val="20"/>
        </w:rPr>
        <w:t>0</w:t>
      </w:r>
      <w:r w:rsidRPr="008F39B9">
        <w:rPr>
          <w:sz w:val="20"/>
          <w:szCs w:val="20"/>
        </w:rPr>
        <w:t>00 seconds, the SOC remains stable at nearly 100%, indicating that the battery is fully charged and charging continues in constant voltage mode with a tiny current. This graph illustrates the typical CC/CV charging characteristics for lithium-ion batteries, where the constant current phase increases the SOC rapidly, followed by the constant voltage phase that charges the battery safely to total capacity without exceeding the specified voltage limit. Based on the results of the State of Charge (SOC) analysis against time, it can be seen that the SOC increases significantly in the early stages of charging with constant current (CC) before reaching a constant voltage condition (CV), next for the "Terminal voltage versus time" graph where the battery terminal voltage changes during the charging process.</w:t>
      </w:r>
    </w:p>
    <w:p w:rsidR="008F39B9" w:rsidRDefault="001B2579" w:rsidP="008F39B9">
      <w:pPr>
        <w:pStyle w:val="NormalWeb"/>
      </w:pPr>
      <w:r>
        <w:rPr>
          <w:noProof/>
          <w:lang w:val="en-US" w:eastAsia="en-US"/>
        </w:rPr>
        <w:drawing>
          <wp:inline distT="0" distB="0" distL="0" distR="0">
            <wp:extent cx="2780677" cy="1528805"/>
            <wp:effectExtent l="0" t="0" r="635" b="0"/>
            <wp:docPr id="3" name="Picture 3" descr="C:\Users\ASUS\Documents\FILE S2\Jurnal 2\Hasil Simulasi\Hasil Simulasi Teg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SUS\Documents\FILE S2\Jurnal 2\Hasil Simulasi\Hasil Simulasi Tegangan.jp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807397" cy="1543495"/>
                    </a:xfrm>
                    <a:prstGeom prst="rect">
                      <a:avLst/>
                    </a:prstGeom>
                    <a:noFill/>
                    <a:ln>
                      <a:noFill/>
                    </a:ln>
                  </pic:spPr>
                </pic:pic>
              </a:graphicData>
            </a:graphic>
          </wp:inline>
        </w:drawing>
      </w:r>
    </w:p>
    <w:p w:rsidR="008F39B9" w:rsidRPr="00F25343" w:rsidRDefault="001B2579" w:rsidP="00F25343">
      <w:pPr>
        <w:tabs>
          <w:tab w:val="left" w:pos="216"/>
        </w:tabs>
        <w:spacing w:before="240" w:after="240"/>
        <w:jc w:val="center"/>
      </w:pPr>
      <w:r>
        <w:t>Figure 4. Terminal voltage</w:t>
      </w:r>
      <w:r w:rsidRPr="00F25343">
        <w:t xml:space="preserve"> versus time graph</w:t>
      </w:r>
    </w:p>
    <w:p w:rsidR="008F39B9" w:rsidRPr="008F39B9" w:rsidRDefault="001B2579" w:rsidP="008F39B9">
      <w:pPr>
        <w:spacing w:before="0" w:after="0"/>
        <w:jc w:val="both"/>
        <w:rPr>
          <w:sz w:val="20"/>
          <w:szCs w:val="20"/>
        </w:rPr>
      </w:pPr>
      <w:r w:rsidRPr="008F39B9">
        <w:rPr>
          <w:sz w:val="20"/>
          <w:szCs w:val="20"/>
        </w:rPr>
        <w:t>In Figure 4, the Terminal voltage versus time graph shows that at the beginning of charging, the battery terminal voltage increases rapidly from about 3.95 V. This increase occurs during the constant current (CC) phase, where the current remains at 9 A. The terminal voltage increases as the battery absorbs energy and as it approaches 4.15 V (the maximum allowable voltage), the rate of voltage increase begins to slow down. This indicates the transition from the constant current (CC) charging phase to the constant voltage (CV) phase.</w:t>
      </w:r>
    </w:p>
    <w:p w:rsidR="008F39B9" w:rsidRPr="008F39B9" w:rsidRDefault="001B2579" w:rsidP="008F39B9">
      <w:pPr>
        <w:spacing w:before="0" w:after="0"/>
        <w:ind w:firstLine="284"/>
        <w:jc w:val="both"/>
        <w:rPr>
          <w:sz w:val="20"/>
          <w:szCs w:val="20"/>
        </w:rPr>
      </w:pPr>
      <w:r w:rsidRPr="008F39B9">
        <w:rPr>
          <w:sz w:val="20"/>
          <w:szCs w:val="20"/>
        </w:rPr>
        <w:t xml:space="preserve">After about 1500 seconds, the terminal voltage reaches 4.15 V, the upper voltage limit for charging. At this point, the program decreases the charging current to keep the terminal voltage constant at 4.15 V. The graph shows that after this transition, the voltage remains stable at 4.15 V for the remainder of </w:t>
      </w:r>
      <w:r w:rsidRPr="008F39B9">
        <w:rPr>
          <w:sz w:val="20"/>
          <w:szCs w:val="20"/>
        </w:rPr>
        <w:t>the charging duration, while the current decreases slowly until the charge is nearly complete.</w:t>
      </w:r>
    </w:p>
    <w:p w:rsidR="008F39B9" w:rsidRDefault="001B2579" w:rsidP="00EA4EFA">
      <w:pPr>
        <w:spacing w:before="0" w:after="0"/>
        <w:ind w:firstLine="270"/>
        <w:jc w:val="both"/>
        <w:rPr>
          <w:sz w:val="20"/>
          <w:szCs w:val="20"/>
        </w:rPr>
      </w:pPr>
      <w:r w:rsidRPr="008F39B9">
        <w:rPr>
          <w:sz w:val="20"/>
          <w:szCs w:val="20"/>
        </w:rPr>
        <w:t>This analysis shows typical CC/CV charging characteristics, where the battery terminal voltage increases rapidly during constant current charging until it reaches the maximum voltage limit. After that, the charging system switches to constant voltage mode, where the current is gradually reduced to maintain the voltage at a safe level, avoid overcharging, and protect the battery. These results are essential for understanding how battery voltage should be managed during charging to maintain the performance and safety of lithium-ion batteries.</w:t>
      </w:r>
    </w:p>
    <w:p w:rsidR="00EA4EFA" w:rsidRDefault="00EA4EFA" w:rsidP="00EA4EFA">
      <w:pPr>
        <w:spacing w:before="0" w:after="0"/>
        <w:ind w:firstLine="270"/>
        <w:jc w:val="both"/>
        <w:rPr>
          <w:sz w:val="20"/>
          <w:szCs w:val="20"/>
        </w:rPr>
      </w:pPr>
    </w:p>
    <w:p w:rsidR="008F39B9" w:rsidRDefault="001B2579" w:rsidP="00EA4EFA">
      <w:pPr>
        <w:spacing w:before="0" w:after="0"/>
        <w:jc w:val="both"/>
        <w:rPr>
          <w:sz w:val="20"/>
          <w:szCs w:val="20"/>
        </w:rPr>
      </w:pPr>
      <w:r>
        <w:rPr>
          <w:rFonts w:ascii="SimSun" w:eastAsia="SimSun" w:hAnsi="SimSun"/>
          <w:b/>
          <w:noProof/>
          <w:sz w:val="24"/>
          <w:szCs w:val="24"/>
        </w:rPr>
        <w:drawing>
          <wp:inline distT="0" distB="0" distL="0" distR="0">
            <wp:extent cx="2688609" cy="15085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707064" cy="1518882"/>
                    </a:xfrm>
                    <a:prstGeom prst="rect">
                      <a:avLst/>
                    </a:prstGeom>
                    <a:noFill/>
                  </pic:spPr>
                </pic:pic>
              </a:graphicData>
            </a:graphic>
          </wp:inline>
        </w:drawing>
      </w:r>
    </w:p>
    <w:p w:rsidR="00F25343" w:rsidRPr="00F25343" w:rsidRDefault="001B2579" w:rsidP="00F25343">
      <w:pPr>
        <w:tabs>
          <w:tab w:val="left" w:pos="216"/>
        </w:tabs>
        <w:spacing w:before="240" w:after="240"/>
        <w:jc w:val="center"/>
      </w:pPr>
      <w:r>
        <w:t>Figure 5. Cell current</w:t>
      </w:r>
      <w:r w:rsidRPr="00F25343">
        <w:t xml:space="preserve"> versus time graph</w:t>
      </w:r>
    </w:p>
    <w:p w:rsidR="00EA4EFA" w:rsidRPr="00EA4EFA" w:rsidRDefault="001B2579" w:rsidP="00EA4EFA">
      <w:pPr>
        <w:spacing w:before="0" w:after="0"/>
        <w:ind w:firstLine="270"/>
        <w:jc w:val="both"/>
        <w:rPr>
          <w:sz w:val="20"/>
          <w:szCs w:val="20"/>
        </w:rPr>
      </w:pPr>
      <w:r w:rsidRPr="00EA4EFA">
        <w:rPr>
          <w:sz w:val="20"/>
          <w:szCs w:val="20"/>
        </w:rPr>
        <w:t>Next, in Figure 5, the Cell current versus time graph shows how the battery charging current changes during the CC/CV charging process. At the beginning of charging, the current is around -9 A, indicating the constant current (CC) phase, where the current is kept at a constant value to charge the battery quickly. The negative sign on the current indicates the direction of current flow into the battery during the charging process. The charging current remains constant at -9 A until around 1500 seconds, reflecting that the battery is being charged consistently at this stage.</w:t>
      </w:r>
    </w:p>
    <w:p w:rsidR="00EA4EFA" w:rsidRPr="00EA4EFA" w:rsidRDefault="001B2579" w:rsidP="00EA4EFA">
      <w:pPr>
        <w:spacing w:before="0" w:after="0"/>
        <w:ind w:firstLine="270"/>
        <w:jc w:val="both"/>
        <w:rPr>
          <w:sz w:val="20"/>
          <w:szCs w:val="20"/>
        </w:rPr>
      </w:pPr>
      <w:r w:rsidRPr="00EA4EFA">
        <w:rPr>
          <w:sz w:val="20"/>
          <w:szCs w:val="20"/>
        </w:rPr>
        <w:t>When the terminal voltage reaches the maximum limit of 4.15 V (as analyzed in the voltage graph), the current graph shows that the current begins to decrease exponentially. This decrease marks the transition to the constant voltage (CV) phase, where the charging current is gradually reduced to maintain the voltage at a safe maximum level. The current decreases toward zero over time, indicating that the battery is almost fully charged and only requires a small current to maintain a constant voltage without the risk of overcharging.</w:t>
      </w:r>
    </w:p>
    <w:p w:rsidR="00EA4EFA" w:rsidRDefault="001B2579" w:rsidP="00EA4EFA">
      <w:pPr>
        <w:spacing w:before="0" w:after="0"/>
        <w:ind w:firstLine="270"/>
        <w:jc w:val="both"/>
        <w:rPr>
          <w:sz w:val="20"/>
          <w:szCs w:val="20"/>
        </w:rPr>
      </w:pPr>
      <w:r w:rsidRPr="00EA4EFA">
        <w:rPr>
          <w:sz w:val="20"/>
          <w:szCs w:val="20"/>
        </w:rPr>
        <w:t>This graph illustrates the CC/CV charging strategy, where a constant current is used to charge the battery quickly until the maximum voltage is reached. This is followed by a decrease in current to maintain a constant voltage and ensure safe and efficient charging. This analysis is essential to understand how the charging current is regulated during the lithium-ion battery charging process to maximize efficiency and extend the battery cycle life.</w:t>
      </w:r>
    </w:p>
    <w:p w:rsidR="00EA4EFA" w:rsidRDefault="00EA4EFA" w:rsidP="00EA4EFA">
      <w:pPr>
        <w:spacing w:before="0" w:after="0"/>
        <w:ind w:firstLine="270"/>
        <w:jc w:val="both"/>
        <w:rPr>
          <w:sz w:val="20"/>
          <w:szCs w:val="20"/>
        </w:rPr>
      </w:pPr>
    </w:p>
    <w:p w:rsidR="00EA4EFA" w:rsidRDefault="001B2579" w:rsidP="00EA4EFA">
      <w:pPr>
        <w:spacing w:before="0" w:after="0"/>
        <w:jc w:val="both"/>
        <w:rPr>
          <w:sz w:val="20"/>
          <w:szCs w:val="20"/>
        </w:rPr>
      </w:pPr>
      <w:r>
        <w:rPr>
          <w:noProof/>
        </w:rPr>
        <w:lastRenderedPageBreak/>
        <w:drawing>
          <wp:inline distT="0" distB="0" distL="0" distR="0">
            <wp:extent cx="2702257" cy="1565276"/>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705549" cy="1567183"/>
                    </a:xfrm>
                    <a:prstGeom prst="rect">
                      <a:avLst/>
                    </a:prstGeom>
                    <a:noFill/>
                    <a:ln>
                      <a:noFill/>
                    </a:ln>
                  </pic:spPr>
                </pic:pic>
              </a:graphicData>
            </a:graphic>
          </wp:inline>
        </w:drawing>
      </w:r>
    </w:p>
    <w:p w:rsidR="00EA4EFA" w:rsidRPr="00F25343" w:rsidRDefault="001B2579" w:rsidP="00F25343">
      <w:pPr>
        <w:tabs>
          <w:tab w:val="left" w:pos="216"/>
        </w:tabs>
        <w:spacing w:before="240" w:after="240"/>
        <w:jc w:val="center"/>
      </w:pPr>
      <w:r>
        <w:t>Figure 6. Cell power</w:t>
      </w:r>
      <w:r w:rsidRPr="00F25343">
        <w:t xml:space="preserve"> versus time graph</w:t>
      </w:r>
    </w:p>
    <w:p w:rsidR="00EA4EFA" w:rsidRDefault="001B2579" w:rsidP="00EA4EFA">
      <w:pPr>
        <w:spacing w:before="0" w:after="0"/>
        <w:ind w:firstLine="270"/>
        <w:jc w:val="both"/>
        <w:rPr>
          <w:sz w:val="20"/>
          <w:szCs w:val="20"/>
        </w:rPr>
      </w:pPr>
      <w:r w:rsidRPr="00EA4EFA">
        <w:rPr>
          <w:sz w:val="20"/>
          <w:szCs w:val="20"/>
        </w:rPr>
        <w:t>The last parameter is power, where the Cell Power versus Time</w:t>
      </w:r>
      <w:r>
        <w:rPr>
          <w:sz w:val="20"/>
          <w:szCs w:val="20"/>
        </w:rPr>
        <w:t xml:space="preserve"> </w:t>
      </w:r>
      <w:r w:rsidRPr="00EA4EFA">
        <w:rPr>
          <w:sz w:val="20"/>
          <w:szCs w:val="20"/>
        </w:rPr>
        <w:t xml:space="preserve">graph shown in Figure 6 shows the battery charging behavior. At the beginning of charging, the power absorbed by the battery cell is negative, around -35 W, reflecting that energy is accumulated in the battery. During this stage, the terminal voltage increases as the State of Charge (SOC) increases, but the power remains negative because the charging current is still relatively large. Over time, around 1000 to 3000 seconds, the graph shows a rapid increase in power to near zero. This indicates that the terminal voltage is almost reaching the maximum allowable limit, so the charging current is reduced to keep the voltage within safe limits, which causes the power absorbed by the battery to decrease drastically. At the final stage of charging, after 3000 seconds, the power absorbed by the battery cell is almost zero, indicating that the battery is almost complete and the charging current is getting smaller to maintain the maximum voltage. At this point, the charge is in the Constant Voltage (CV) phase, where very little energy enters the battery, indicating that the battery is almost fully charged. </w:t>
      </w:r>
    </w:p>
    <w:p w:rsidR="00EA4EFA" w:rsidRDefault="001B2579" w:rsidP="00EA4EFA">
      <w:pPr>
        <w:spacing w:before="0" w:after="0"/>
        <w:ind w:firstLine="270"/>
        <w:jc w:val="both"/>
        <w:rPr>
          <w:sz w:val="20"/>
          <w:szCs w:val="20"/>
        </w:rPr>
      </w:pPr>
      <w:r w:rsidRPr="00EA4EFA">
        <w:rPr>
          <w:sz w:val="20"/>
          <w:szCs w:val="20"/>
        </w:rPr>
        <w:t xml:space="preserve">Based on the battery charging process test using the Constant Current/Constant Voltage (CC/CV) method depicted in the four States of Charge, Terminal Voltage, Current, and Power graphs shows typical charging dynamics for lithium-ion batteries. The SOC increases rapidly in the early charging stages, reflecting the constant current (CC) phase where the battery is charged with a stable current of 9 A. The terminal voltage at the same time increases from around 3.95 V to a maximum of 4.15 V. When this maximum voltage is reached, the charge switches to the constant voltage (CV) phase, where the voltage is maintained at 4.15 V, while the charging current gradually decreases. This decrease in current occurs because the battery is approaching total capacity, which is also reflected in the power absorbed by the battery. In the final stages of charging, the power absorbed by the battery approaches zero, indicating that the battery is almost complete and only requires a small current to maintain a constant voltage. Overall, this CC/CV method enables fast and efficient battery charging in the initial stage, followed by safer and more controlled charging in the final </w:t>
      </w:r>
      <w:r w:rsidRPr="00EA4EFA">
        <w:rPr>
          <w:sz w:val="20"/>
          <w:szCs w:val="20"/>
        </w:rPr>
        <w:t>stage, to avoid the risk of overcharging and ensure long battery life.</w:t>
      </w:r>
    </w:p>
    <w:p w:rsidR="00EA4EFA" w:rsidRDefault="00EA4EFA" w:rsidP="00EA4EFA">
      <w:pPr>
        <w:spacing w:before="0" w:after="0"/>
        <w:ind w:firstLine="270"/>
        <w:jc w:val="both"/>
        <w:rPr>
          <w:sz w:val="20"/>
          <w:szCs w:val="20"/>
        </w:rPr>
      </w:pPr>
    </w:p>
    <w:p w:rsidR="00EA4EFA" w:rsidRDefault="001B2579" w:rsidP="00EA4EFA">
      <w:pPr>
        <w:pStyle w:val="Heading1"/>
        <w:keepLines/>
        <w:tabs>
          <w:tab w:val="left" w:pos="216"/>
        </w:tabs>
        <w:spacing w:before="160" w:after="80"/>
      </w:pPr>
      <w:r>
        <w:t>Conclusion</w:t>
      </w:r>
    </w:p>
    <w:p w:rsidR="00EA4EFA" w:rsidRDefault="00EA4EFA" w:rsidP="00EA4EFA">
      <w:pPr>
        <w:spacing w:before="0" w:after="0"/>
        <w:ind w:firstLine="270"/>
        <w:jc w:val="both"/>
        <w:rPr>
          <w:sz w:val="20"/>
          <w:szCs w:val="20"/>
        </w:rPr>
      </w:pPr>
    </w:p>
    <w:p w:rsidR="00E33E85" w:rsidRDefault="001B2579" w:rsidP="00EA4EFA">
      <w:pPr>
        <w:spacing w:before="0" w:after="0"/>
        <w:ind w:firstLine="270"/>
        <w:jc w:val="both"/>
        <w:rPr>
          <w:sz w:val="20"/>
          <w:szCs w:val="20"/>
        </w:rPr>
      </w:pPr>
      <w:r w:rsidRPr="00E33E85">
        <w:rPr>
          <w:sz w:val="20"/>
          <w:szCs w:val="20"/>
        </w:rPr>
        <w:t>In conclusion, the battery charging method using the Constant Current/Constant Voltage (CCCV) approach has proven effective in safely and efficiently charging lithium-ion batteries. The charging process begins with a constant current (CC), which allows rapid charging until the terminal voltage reaches a maximum limit. After reaching the maximum voltage, the charging switches to a constant voltage (CV) mode, where the current is gradually reduced to maintain a stable voltage. This approach not only maximizes charging efficiency but also protects the battery from the risk of overcharging and overheating, which can extend the battery life. Analysis from the simulation shows that using the CCCV method can optimally manage battery charging by maintaining a balance between charging speed and operational safety, making it an ideal choice for charging lithium-ion batteries in various applications.</w:t>
      </w:r>
    </w:p>
    <w:p w:rsidR="000D1EEF" w:rsidRDefault="001B2579">
      <w:pPr>
        <w:pBdr>
          <w:top w:val="nil"/>
          <w:left w:val="nil"/>
          <w:bottom w:val="nil"/>
          <w:right w:val="nil"/>
          <w:between w:val="nil"/>
        </w:pBdr>
        <w:tabs>
          <w:tab w:val="left" w:pos="288"/>
        </w:tabs>
        <w:spacing w:before="0" w:line="228" w:lineRule="auto"/>
        <w:jc w:val="both"/>
        <w:rPr>
          <w:color w:val="000000"/>
          <w:sz w:val="20"/>
          <w:szCs w:val="20"/>
        </w:rPr>
      </w:pPr>
      <w:r>
        <w:rPr>
          <w:color w:val="000000"/>
          <w:sz w:val="20"/>
          <w:szCs w:val="20"/>
        </w:rPr>
        <w:t>In conclusion, you might elaborate on the importance of the work or suggest potential applications and extensions.</w:t>
      </w:r>
    </w:p>
    <w:p w:rsidR="000D1EEF" w:rsidRDefault="001B2579">
      <w:pPr>
        <w:pStyle w:val="Heading1"/>
        <w:keepLines/>
        <w:tabs>
          <w:tab w:val="left" w:pos="216"/>
        </w:tabs>
        <w:spacing w:before="160" w:after="80"/>
      </w:pPr>
      <w:bookmarkStart w:id="3" w:name="_heading=h.8atixbzejgqh" w:colFirst="0" w:colLast="0"/>
      <w:bookmarkEnd w:id="3"/>
      <w:r>
        <w:t>Acknowledgments</w:t>
      </w:r>
    </w:p>
    <w:p w:rsidR="000D1EEF" w:rsidRDefault="001B2579">
      <w:pPr>
        <w:pBdr>
          <w:top w:val="nil"/>
          <w:left w:val="nil"/>
          <w:bottom w:val="nil"/>
          <w:right w:val="nil"/>
          <w:between w:val="nil"/>
        </w:pBdr>
        <w:tabs>
          <w:tab w:val="left" w:pos="288"/>
        </w:tabs>
        <w:spacing w:before="0" w:line="228" w:lineRule="auto"/>
        <w:jc w:val="both"/>
        <w:rPr>
          <w:sz w:val="20"/>
          <w:szCs w:val="20"/>
        </w:rPr>
      </w:pPr>
      <w:r>
        <w:rPr>
          <w:sz w:val="20"/>
          <w:szCs w:val="20"/>
        </w:rPr>
        <w:t>The author</w:t>
      </w:r>
      <w:r w:rsidR="005402CA">
        <w:rPr>
          <w:sz w:val="20"/>
          <w:szCs w:val="20"/>
        </w:rPr>
        <w:t>s</w:t>
      </w:r>
      <w:r>
        <w:rPr>
          <w:sz w:val="20"/>
          <w:szCs w:val="20"/>
        </w:rPr>
        <w:t>, thanks</w:t>
      </w:r>
      <w:r w:rsidR="005402CA">
        <w:rPr>
          <w:sz w:val="20"/>
          <w:szCs w:val="20"/>
        </w:rPr>
        <w:t xml:space="preserve"> to Electrical Engineering Department, </w:t>
      </w:r>
      <w:proofErr w:type="spellStart"/>
      <w:r w:rsidR="005402CA">
        <w:rPr>
          <w:sz w:val="20"/>
          <w:szCs w:val="20"/>
        </w:rPr>
        <w:t>Andalas</w:t>
      </w:r>
      <w:proofErr w:type="spellEnd"/>
      <w:r w:rsidR="004D3C8E">
        <w:rPr>
          <w:sz w:val="20"/>
          <w:szCs w:val="20"/>
        </w:rPr>
        <w:t xml:space="preserve"> </w:t>
      </w:r>
      <w:r w:rsidR="005402CA">
        <w:rPr>
          <w:sz w:val="20"/>
          <w:szCs w:val="20"/>
        </w:rPr>
        <w:t>University i</w:t>
      </w:r>
      <w:r>
        <w:rPr>
          <w:sz w:val="20"/>
          <w:szCs w:val="20"/>
        </w:rPr>
        <w:t xml:space="preserve">n most cases, sponsor and </w:t>
      </w:r>
      <w:r w:rsidR="005402CA">
        <w:rPr>
          <w:sz w:val="20"/>
          <w:szCs w:val="20"/>
        </w:rPr>
        <w:t>facilitations support.</w:t>
      </w:r>
    </w:p>
    <w:p w:rsidR="000D1EEF" w:rsidRDefault="001B2579">
      <w:pPr>
        <w:pStyle w:val="Heading1"/>
        <w:keepLines/>
        <w:tabs>
          <w:tab w:val="left" w:pos="216"/>
        </w:tabs>
        <w:spacing w:before="160" w:after="80"/>
      </w:pPr>
      <w:r>
        <w:t>References</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color w:val="000000"/>
          <w:szCs w:val="18"/>
        </w:rPr>
        <w:fldChar w:fldCharType="begin" w:fldLock="1"/>
      </w:r>
      <w:r w:rsidRPr="0039375F">
        <w:rPr>
          <w:color w:val="000000"/>
          <w:szCs w:val="18"/>
        </w:rPr>
        <w:instrText xml:space="preserve">ADDIN Mendeley Bibliography CSL_BIBLIOGRAPHY </w:instrText>
      </w:r>
      <w:r w:rsidRPr="0039375F">
        <w:rPr>
          <w:color w:val="000000"/>
          <w:szCs w:val="18"/>
        </w:rPr>
        <w:fldChar w:fldCharType="separate"/>
      </w:r>
      <w:r w:rsidRPr="0039375F">
        <w:rPr>
          <w:noProof/>
          <w:szCs w:val="18"/>
        </w:rPr>
        <w:t>[1]</w:t>
      </w:r>
      <w:r w:rsidRPr="0039375F">
        <w:rPr>
          <w:noProof/>
          <w:szCs w:val="18"/>
        </w:rPr>
        <w:tab/>
        <w:t>X. D. X. Dqj, E. D. Q. G. Lzhq, Q. Ri, Z. Lpsolhv, W. Lw, and L. V Kljko, “A Timely Review of Lithium-ion Batteries in Electic Vehicles: Progress, FutureOpportunities, and Challenges,” vol. 01015, 2021.</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[2]</w:t>
      </w:r>
      <w:r w:rsidRPr="0039375F">
        <w:rPr>
          <w:noProof/>
          <w:szCs w:val="18"/>
        </w:rPr>
        <w:tab/>
        <w:t xml:space="preserve">D. N. T. How, M. A. Hannan, M. S. H. Lipu, K. S. M. Sahari, P. J. Ker, and K. M. Muttaqi, “State-of-Charge Estimation of Li-Ion Battery in Electric Vehicles: A Deep Neural Network Approach,” </w:t>
      </w:r>
      <w:r w:rsidRPr="0039375F">
        <w:rPr>
          <w:i/>
          <w:iCs/>
          <w:noProof/>
          <w:szCs w:val="18"/>
        </w:rPr>
        <w:t>IEEE Trans. Ind. Appl.</w:t>
      </w:r>
      <w:r w:rsidRPr="0039375F">
        <w:rPr>
          <w:noProof/>
          <w:szCs w:val="18"/>
        </w:rPr>
        <w:t>, vol. 56, no. 5, pp. 5565–5574, 2020, doi: 10.1109/TIA.2020.3004294.</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[3]</w:t>
      </w:r>
      <w:r w:rsidRPr="0039375F">
        <w:rPr>
          <w:noProof/>
          <w:szCs w:val="18"/>
        </w:rPr>
        <w:tab/>
        <w:t xml:space="preserve">L. Chen </w:t>
      </w:r>
      <w:r w:rsidRPr="0039375F">
        <w:rPr>
          <w:i/>
          <w:iCs/>
          <w:noProof/>
          <w:szCs w:val="18"/>
        </w:rPr>
        <w:t>et al.</w:t>
      </w:r>
      <w:r w:rsidRPr="0039375F">
        <w:rPr>
          <w:noProof/>
          <w:szCs w:val="18"/>
        </w:rPr>
        <w:t xml:space="preserve">, “Estimation the internal resistance of lithium-ion-battery using a multi-factor dynamic internal resistance model with an error compensation strategy,” </w:t>
      </w:r>
      <w:r w:rsidRPr="0039375F">
        <w:rPr>
          <w:i/>
          <w:iCs/>
          <w:noProof/>
          <w:szCs w:val="18"/>
        </w:rPr>
        <w:t>Energy Reports</w:t>
      </w:r>
      <w:r w:rsidRPr="0039375F">
        <w:rPr>
          <w:noProof/>
          <w:szCs w:val="18"/>
        </w:rPr>
        <w:t>, vol. 7, pp. 3050–3059, 2021, doi: 10.1016/j.egyr.2021.05.027.</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[4]</w:t>
      </w:r>
      <w:r w:rsidRPr="0039375F">
        <w:rPr>
          <w:noProof/>
          <w:szCs w:val="18"/>
        </w:rPr>
        <w:tab/>
        <w:t xml:space="preserve">P. Ningrum, N. A. Windarko, and S. Suhariningsih, “Estimation of State of Charge (SoC) Using Modified Coulomb Counting Method With Open Circuit Compensation For Battery Management System (BMS),” </w:t>
      </w:r>
      <w:r w:rsidRPr="0039375F">
        <w:rPr>
          <w:i/>
          <w:iCs/>
          <w:noProof/>
          <w:szCs w:val="18"/>
        </w:rPr>
        <w:t>JAREE (Journal Adv. Res. Electr. Eng.</w:t>
      </w:r>
      <w:r w:rsidRPr="0039375F">
        <w:rPr>
          <w:noProof/>
          <w:szCs w:val="18"/>
        </w:rPr>
        <w:t>, vol. 5, no. 1, pp. 15–20, 2021, doi: 10.12962/jaree.v5i1.150.</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[5]</w:t>
      </w:r>
      <w:r w:rsidRPr="0039375F">
        <w:rPr>
          <w:noProof/>
          <w:szCs w:val="18"/>
        </w:rPr>
        <w:tab/>
        <w:t xml:space="preserve">A. Amin, K. Ismail, and A. Hapid, “Implementation of a LiFePO4 battery charger for cell balancing application,” </w:t>
      </w:r>
      <w:r w:rsidRPr="0039375F">
        <w:rPr>
          <w:i/>
          <w:iCs/>
          <w:noProof/>
          <w:szCs w:val="18"/>
        </w:rPr>
        <w:t>J. Mechatronics, Electr. Power, Veh. Technol.</w:t>
      </w:r>
      <w:r w:rsidRPr="0039375F">
        <w:rPr>
          <w:noProof/>
          <w:szCs w:val="18"/>
        </w:rPr>
        <w:t>, vol. 9, no. 2, pp. 81–88, 2018, doi: 10.14203/j.mev.2018.v9.81-88.</w:t>
      </w:r>
    </w:p>
    <w:p w:rsidR="0039375F" w:rsidRDefault="0039375F" w:rsidP="004D3C8E">
      <w:pPr>
        <w:widowControl w:val="0"/>
        <w:autoSpaceDE w:val="0"/>
        <w:autoSpaceDN w:val="0"/>
        <w:adjustRightInd w:val="0"/>
        <w:spacing w:before="0" w:after="0"/>
        <w:ind w:left="450" w:hanging="450"/>
        <w:jc w:val="both"/>
        <w:rPr>
          <w:noProof/>
          <w:szCs w:val="18"/>
        </w:rPr>
      </w:pP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[6]</w:t>
      </w:r>
      <w:r w:rsidRPr="0039375F">
        <w:rPr>
          <w:noProof/>
          <w:szCs w:val="18"/>
        </w:rPr>
        <w:tab/>
        <w:t>B. Charging, “Wide-Load-Range Double-T Resonant Converter for CC / CV,” 2024.</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[7]</w:t>
      </w:r>
      <w:r w:rsidRPr="0039375F">
        <w:rPr>
          <w:noProof/>
          <w:szCs w:val="18"/>
        </w:rPr>
        <w:tab/>
        <w:t xml:space="preserve">Y. Wei, Z. Wang, Q. Luo, and A. Mantooth, “A MATLAB GUI Program for LLC Resonant Converter,” </w:t>
      </w:r>
      <w:r w:rsidRPr="0039375F">
        <w:rPr>
          <w:i/>
          <w:iCs/>
          <w:noProof/>
          <w:szCs w:val="18"/>
        </w:rPr>
        <w:t>2020 IEEE Work. Wide Bandgap Power Devices Appl. Asia, WiPDA Asia 2020</w:t>
      </w:r>
      <w:r w:rsidRPr="0039375F">
        <w:rPr>
          <w:noProof/>
          <w:szCs w:val="18"/>
        </w:rPr>
        <w:t>, vol. 1, pp. 2–6, 2020, doi: 10.1109/WiPDAAsia49671.2020.9360287.</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[8]</w:t>
      </w:r>
      <w:r w:rsidRPr="0039375F">
        <w:rPr>
          <w:noProof/>
          <w:szCs w:val="18"/>
        </w:rPr>
        <w:tab/>
        <w:t xml:space="preserve">R. Kushwaha and B. Singh, “An EV battery charger based on PFC Sheppard Taylor Converter,” </w:t>
      </w:r>
      <w:r w:rsidRPr="0039375F">
        <w:rPr>
          <w:i/>
          <w:iCs/>
          <w:noProof/>
          <w:szCs w:val="18"/>
        </w:rPr>
        <w:t>2016 Natl. Power Syst. Conf. NPSC 2016</w:t>
      </w:r>
      <w:r w:rsidRPr="0039375F">
        <w:rPr>
          <w:noProof/>
          <w:szCs w:val="18"/>
        </w:rPr>
        <w:t>, pp. 1–6, 2017, doi: 10.1109/NPSC.2016.7858944.</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[9]</w:t>
      </w:r>
      <w:r w:rsidRPr="0039375F">
        <w:rPr>
          <w:noProof/>
          <w:szCs w:val="18"/>
        </w:rPr>
        <w:tab/>
        <w:t xml:space="preserve">A. Singh, K. Pal, and C. B. Vishwakarma, “State of charge estimation techniques of Li-ion battery of electric vehicles,” </w:t>
      </w:r>
      <w:r w:rsidRPr="0039375F">
        <w:rPr>
          <w:i/>
          <w:iCs/>
          <w:noProof/>
          <w:szCs w:val="18"/>
        </w:rPr>
        <w:t>e-Prime - Adv. Electr. Eng. Electron. Energy</w:t>
      </w:r>
      <w:r w:rsidRPr="0039375F">
        <w:rPr>
          <w:noProof/>
          <w:szCs w:val="18"/>
        </w:rPr>
        <w:t>, vol. 6, no. October, p. 100328, 2023, doi: 10.1016/j.prime.2023.100328.</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[10]</w:t>
      </w:r>
      <w:r w:rsidRPr="0039375F">
        <w:rPr>
          <w:noProof/>
          <w:szCs w:val="18"/>
        </w:rPr>
        <w:tab/>
        <w:t xml:space="preserve">M. Senol, I. Safak Bayram, Y. NADERI, and S. Galloway, “Electric Vehicles under Low Temperatures: A Review on Battery Performance, Charging Needs, and Power Grid Impacts,” </w:t>
      </w:r>
      <w:r w:rsidRPr="0039375F">
        <w:rPr>
          <w:i/>
          <w:iCs/>
          <w:noProof/>
          <w:szCs w:val="18"/>
        </w:rPr>
        <w:t>IEEE Access</w:t>
      </w:r>
      <w:r w:rsidRPr="0039375F">
        <w:rPr>
          <w:noProof/>
          <w:szCs w:val="18"/>
        </w:rPr>
        <w:t>, vol. 11, no. March, pp. 39879–39912, 2023, doi: 10.1109/ACCESS.2023.3268615.</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[11]</w:t>
      </w:r>
      <w:r w:rsidRPr="0039375F">
        <w:rPr>
          <w:noProof/>
          <w:szCs w:val="18"/>
        </w:rPr>
        <w:tab/>
        <w:t xml:space="preserve">M. Elmahallawy, T. Elfouly, A. Alouani, and A. M. Massoud, “A Comprehensive Review of Lithium-Ion Batteries Modeling, and State of Health and Remaining Useful Lifetime Prediction,” </w:t>
      </w:r>
      <w:r w:rsidRPr="0039375F">
        <w:rPr>
          <w:i/>
          <w:iCs/>
          <w:noProof/>
          <w:szCs w:val="18"/>
        </w:rPr>
        <w:t>IEEE Access</w:t>
      </w:r>
      <w:r w:rsidRPr="0039375F">
        <w:rPr>
          <w:noProof/>
          <w:szCs w:val="18"/>
        </w:rPr>
        <w:t>, vol. 10, no. September, pp. 119040–119070, 2022, doi: 10.1109/ACCESS.2022.3221137.</w:t>
      </w:r>
      <w:r w:rsidR="0039375F">
        <w:rPr>
          <w:noProof/>
          <w:szCs w:val="18"/>
        </w:rPr>
        <w:br w:type="column"/>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[12]</w:t>
      </w:r>
      <w:r w:rsidRPr="0039375F">
        <w:rPr>
          <w:noProof/>
          <w:szCs w:val="18"/>
        </w:rPr>
        <w:tab/>
        <w:t xml:space="preserve">T. Feng, L. Yang, X. Zhao, H. Zhang, and J. Qiang, “Online identification of lithium-ion battery parameters based on an improved equivalent-circuit model and its implementation on battery state-of-power prediction,” </w:t>
      </w:r>
      <w:r w:rsidRPr="0039375F">
        <w:rPr>
          <w:i/>
          <w:iCs/>
          <w:noProof/>
          <w:szCs w:val="18"/>
        </w:rPr>
        <w:t>J. Power Sources</w:t>
      </w:r>
      <w:r w:rsidRPr="0039375F">
        <w:rPr>
          <w:noProof/>
          <w:szCs w:val="18"/>
        </w:rPr>
        <w:t>, vol. 281, pp. 192–203, 2015, doi: 10.1016/j.jpowsour.2015.01.154.</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[13]</w:t>
      </w:r>
      <w:r w:rsidRPr="0039375F">
        <w:rPr>
          <w:noProof/>
          <w:szCs w:val="18"/>
        </w:rPr>
        <w:tab/>
        <w:t xml:space="preserve">M. Auch, T. Kuthada, S. Giese, and A. Wagner, “Influence of Lithium-Ion-Battery Equivalent Circuit Model Parameter Dependencies and Architectures on the Predicted Heat Generation in Real-Life Drive Cycles,” </w:t>
      </w:r>
      <w:r w:rsidRPr="0039375F">
        <w:rPr>
          <w:i/>
          <w:iCs/>
          <w:noProof/>
          <w:szCs w:val="18"/>
        </w:rPr>
        <w:t>Batteries</w:t>
      </w:r>
      <w:r w:rsidRPr="0039375F">
        <w:rPr>
          <w:noProof/>
          <w:szCs w:val="18"/>
        </w:rPr>
        <w:t>, vol. 9, no. 5, 2023, doi: 10.3390/batteries9050274.</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[14]</w:t>
      </w:r>
      <w:r w:rsidRPr="0039375F">
        <w:rPr>
          <w:noProof/>
          <w:szCs w:val="18"/>
        </w:rPr>
        <w:tab/>
        <w:t xml:space="preserve">D. Mu, J. Jiang, and C. Zhang, “Online semiparametric identification of lithium-ion batteries using the wavelet-based partially linear battery model,” </w:t>
      </w:r>
      <w:r w:rsidRPr="0039375F">
        <w:rPr>
          <w:i/>
          <w:iCs/>
          <w:noProof/>
          <w:szCs w:val="18"/>
        </w:rPr>
        <w:t>Energies</w:t>
      </w:r>
      <w:r w:rsidRPr="0039375F">
        <w:rPr>
          <w:noProof/>
          <w:szCs w:val="18"/>
        </w:rPr>
        <w:t>, vol. 6, no. 5, pp. 2583–2604, 2013, doi: 10.3390/en6052583.</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[15]</w:t>
      </w:r>
      <w:r w:rsidRPr="0039375F">
        <w:rPr>
          <w:noProof/>
          <w:szCs w:val="18"/>
        </w:rPr>
        <w:tab/>
        <w:t xml:space="preserve">S. Muslimin, R. Maulidda, M. Nawawi, A. Rahman, and P. M. Kurnia, </w:t>
      </w:r>
      <w:r w:rsidRPr="0039375F">
        <w:rPr>
          <w:i/>
          <w:iCs/>
          <w:noProof/>
          <w:szCs w:val="18"/>
        </w:rPr>
        <w:t>The Method of Constant Current - Constant Voltage (CC – CV) for SECA Electric Car Battery Charging with Fuzzy Logic Controller</w:t>
      </w:r>
      <w:r w:rsidRPr="0039375F">
        <w:rPr>
          <w:noProof/>
          <w:szCs w:val="18"/>
        </w:rPr>
        <w:t>. Atlantis Press International BV, 2023. doi: 10.2991/978-94-6463-118-0_3.</w:t>
      </w:r>
    </w:p>
    <w:p w:rsidR="00401B7D" w:rsidRPr="0039375F" w:rsidRDefault="00401B7D" w:rsidP="004D3C8E">
      <w:pPr>
        <w:widowControl w:val="0"/>
        <w:autoSpaceDE w:val="0"/>
        <w:autoSpaceDN w:val="0"/>
        <w:adjustRightInd w:val="0"/>
        <w:spacing w:before="0" w:after="0"/>
        <w:ind w:left="450" w:hanging="450"/>
        <w:jc w:val="both"/>
        <w:rPr>
          <w:noProof/>
          <w:szCs w:val="18"/>
        </w:rPr>
      </w:pPr>
      <w:r w:rsidRPr="0039375F">
        <w:rPr>
          <w:noProof/>
          <w:szCs w:val="18"/>
        </w:rPr>
        <w:t>[16]</w:t>
      </w:r>
      <w:r w:rsidRPr="0039375F">
        <w:rPr>
          <w:noProof/>
          <w:szCs w:val="18"/>
        </w:rPr>
        <w:tab/>
        <w:t xml:space="preserve">M. I. Akbar, M. Z. Efendi, and S. D. Nugraha, “SEPIC Converter for Lead Acid Battery Charger Using Fuzzy Logic type-2 Controller,” </w:t>
      </w:r>
      <w:r w:rsidRPr="0039375F">
        <w:rPr>
          <w:i/>
          <w:iCs/>
          <w:noProof/>
          <w:szCs w:val="18"/>
        </w:rPr>
        <w:t>JAREE (Journal Adv. Res. Electr. Eng.</w:t>
      </w:r>
      <w:r w:rsidRPr="0039375F">
        <w:rPr>
          <w:noProof/>
          <w:szCs w:val="18"/>
        </w:rPr>
        <w:t>, vol. 6, no. 1, pp. 36–41, 2022, doi: 10.12962/jaree.v6i1.240.</w:t>
      </w:r>
    </w:p>
    <w:p w:rsidR="00D8596D" w:rsidRPr="0039375F" w:rsidRDefault="00401B7D" w:rsidP="004D3C8E">
      <w:pPr>
        <w:pBdr>
          <w:top w:val="nil"/>
          <w:left w:val="nil"/>
          <w:bottom w:val="nil"/>
          <w:right w:val="nil"/>
          <w:between w:val="nil"/>
        </w:pBdr>
        <w:tabs>
          <w:tab w:val="left" w:pos="288"/>
        </w:tabs>
        <w:spacing w:before="0" w:after="0" w:line="228" w:lineRule="auto"/>
        <w:ind w:left="450" w:hanging="450"/>
        <w:jc w:val="both"/>
        <w:rPr>
          <w:szCs w:val="18"/>
        </w:rPr>
      </w:pPr>
      <w:r w:rsidRPr="0039375F">
        <w:rPr>
          <w:color w:val="000000"/>
          <w:szCs w:val="18"/>
        </w:rPr>
        <w:fldChar w:fldCharType="end"/>
      </w:r>
    </w:p>
    <w:sectPr w:rsidR="00D8596D" w:rsidRPr="0039375F" w:rsidSect="004D3C8E">
      <w:headerReference w:type="default" r:id="rId25"/>
      <w:type w:val="continuous"/>
      <w:pgSz w:w="11907" w:h="16840"/>
      <w:pgMar w:top="1440" w:right="1440" w:bottom="1440" w:left="1440" w:header="562" w:footer="403" w:gutter="0"/>
      <w:pgNumType w:start="1"/>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0D7" w:rsidRDefault="000340D7">
      <w:pPr>
        <w:spacing w:before="0" w:after="0"/>
      </w:pPr>
      <w:r>
        <w:separator/>
      </w:r>
    </w:p>
  </w:endnote>
  <w:endnote w:type="continuationSeparator" w:id="0">
    <w:p w:rsidR="000340D7" w:rsidRDefault="000340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EF" w:rsidRDefault="001B2579">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end"/>
    </w:r>
  </w:p>
  <w:p w:rsidR="000D1EEF" w:rsidRDefault="000D1EEF">
    <w:pPr>
      <w:pBdr>
        <w:top w:val="nil"/>
        <w:left w:val="nil"/>
        <w:bottom w:val="nil"/>
        <w:right w:val="nil"/>
        <w:between w:val="nil"/>
      </w:pBdr>
      <w:tabs>
        <w:tab w:val="center" w:pos="4320"/>
        <w:tab w:val="right" w:pos="8640"/>
      </w:tabs>
      <w:rPr>
        <w:color w:val="000000"/>
        <w:szCs w:val="18"/>
      </w:rPr>
    </w:pPr>
  </w:p>
  <w:p w:rsidR="000D1EEF" w:rsidRDefault="000D1E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EF" w:rsidRDefault="001B2579">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862486">
      <w:rPr>
        <w:noProof/>
        <w:color w:val="000000"/>
        <w:szCs w:val="18"/>
      </w:rPr>
      <w:t>6</w:t>
    </w:r>
    <w:r>
      <w:rPr>
        <w:color w:val="00000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EF" w:rsidRDefault="000340D7">
    <w:pPr>
      <w:pBdr>
        <w:top w:val="nil"/>
        <w:left w:val="nil"/>
        <w:bottom w:val="nil"/>
        <w:right w:val="nil"/>
        <w:between w:val="nil"/>
      </w:pBdr>
      <w:tabs>
        <w:tab w:val="center" w:pos="4320"/>
        <w:tab w:val="right" w:pos="8640"/>
      </w:tabs>
      <w:rPr>
        <w:color w:val="000000"/>
        <w:szCs w:val="18"/>
      </w:rPr>
    </w:pPr>
    <w:hyperlink r:id="rId1">
      <w:r w:rsidR="00590A7A">
        <w:rPr>
          <w:color w:val="1155CC"/>
          <w:u w:val="single"/>
        </w:rPr>
        <w:t>http://doi.org/10.33387/protk.vxix.xxxx</w:t>
      </w:r>
    </w:hyperlink>
    <w:r w:rsidR="00590A7A">
      <w:t xml:space="preserve">                                   </w:t>
    </w:r>
    <w:r w:rsidR="00590A7A">
      <w:rPr>
        <w:color w:val="000000"/>
        <w:szCs w:val="18"/>
      </w:rPr>
      <w:fldChar w:fldCharType="begin"/>
    </w:r>
    <w:r w:rsidR="00590A7A">
      <w:rPr>
        <w:color w:val="000000"/>
        <w:szCs w:val="18"/>
      </w:rPr>
      <w:instrText>PAGE</w:instrText>
    </w:r>
    <w:r w:rsidR="00590A7A">
      <w:rPr>
        <w:color w:val="000000"/>
        <w:szCs w:val="18"/>
      </w:rPr>
      <w:fldChar w:fldCharType="separate"/>
    </w:r>
    <w:r w:rsidR="00746B46">
      <w:rPr>
        <w:noProof/>
        <w:color w:val="000000"/>
        <w:szCs w:val="18"/>
      </w:rPr>
      <w:t>1</w:t>
    </w:r>
    <w:r w:rsidR="00590A7A">
      <w:rPr>
        <w:color w:val="00000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0D7" w:rsidRDefault="000340D7">
      <w:pPr>
        <w:spacing w:before="0" w:after="0"/>
      </w:pPr>
      <w:r>
        <w:separator/>
      </w:r>
    </w:p>
  </w:footnote>
  <w:footnote w:type="continuationSeparator" w:id="0">
    <w:p w:rsidR="000340D7" w:rsidRDefault="000340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EF" w:rsidRDefault="001B2579">
    <w:pPr>
      <w:pBdr>
        <w:top w:val="nil"/>
        <w:left w:val="nil"/>
        <w:bottom w:val="nil"/>
        <w:right w:val="nil"/>
        <w:between w:val="nil"/>
      </w:pBdr>
      <w:tabs>
        <w:tab w:val="center" w:pos="4320"/>
        <w:tab w:val="right" w:pos="8640"/>
      </w:tabs>
      <w:rPr>
        <w:color w:val="000000"/>
        <w:szCs w:val="18"/>
      </w:rPr>
    </w:pPr>
    <w:proofErr w:type="spellStart"/>
    <w:proofErr w:type="gramStart"/>
    <w:r>
      <w:rPr>
        <w:b/>
        <w:color w:val="000000"/>
        <w:szCs w:val="18"/>
      </w:rPr>
      <w:t>PROtek</w:t>
    </w:r>
    <w:proofErr w:type="spellEnd"/>
    <w:r>
      <w:rPr>
        <w:b/>
        <w:color w:val="000000"/>
        <w:szCs w:val="18"/>
      </w:rPr>
      <w:t xml:space="preserve"> :</w:t>
    </w:r>
    <w:proofErr w:type="gramEnd"/>
    <w:r>
      <w:rPr>
        <w:b/>
        <w:color w:val="000000"/>
        <w:szCs w:val="18"/>
      </w:rPr>
      <w:t xml:space="preserve"> </w:t>
    </w:r>
    <w:proofErr w:type="spellStart"/>
    <w:r>
      <w:rPr>
        <w:b/>
        <w:color w:val="000000"/>
        <w:szCs w:val="18"/>
      </w:rPr>
      <w:t>Jurnal</w:t>
    </w:r>
    <w:proofErr w:type="spellEnd"/>
    <w:r>
      <w:rPr>
        <w:b/>
        <w:color w:val="000000"/>
        <w:szCs w:val="18"/>
      </w:rPr>
      <w:t xml:space="preserve"> </w:t>
    </w:r>
    <w:proofErr w:type="spellStart"/>
    <w:r>
      <w:rPr>
        <w:b/>
        <w:color w:val="000000"/>
        <w:szCs w:val="18"/>
      </w:rPr>
      <w:t>Ilmiah</w:t>
    </w:r>
    <w:proofErr w:type="spellEnd"/>
    <w:r>
      <w:rPr>
        <w:b/>
        <w:color w:val="000000"/>
        <w:szCs w:val="18"/>
      </w:rPr>
      <w:t xml:space="preserve"> Teknik </w:t>
    </w:r>
    <w:proofErr w:type="spellStart"/>
    <w:r>
      <w:rPr>
        <w:b/>
        <w:color w:val="000000"/>
        <w:szCs w:val="18"/>
      </w:rPr>
      <w:t>Elektro</w:t>
    </w:r>
    <w:proofErr w:type="spellEnd"/>
    <w:r>
      <w:rPr>
        <w:b/>
        <w:color w:val="000000"/>
        <w:szCs w:val="18"/>
      </w:rPr>
      <w:t xml:space="preserve">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EF" w:rsidRDefault="001B2579">
    <w:pPr>
      <w:pBdr>
        <w:top w:val="nil"/>
        <w:left w:val="nil"/>
        <w:bottom w:val="nil"/>
        <w:right w:val="nil"/>
        <w:between w:val="nil"/>
      </w:pBdr>
      <w:tabs>
        <w:tab w:val="center" w:pos="4320"/>
        <w:tab w:val="right" w:pos="8640"/>
      </w:tabs>
      <w:spacing w:before="0" w:after="0"/>
      <w:rPr>
        <w:b/>
        <w:color w:val="000000"/>
        <w:szCs w:val="18"/>
      </w:rPr>
    </w:pPr>
    <w:proofErr w:type="spellStart"/>
    <w:proofErr w:type="gramStart"/>
    <w:r>
      <w:rPr>
        <w:b/>
        <w:color w:val="000000"/>
        <w:szCs w:val="18"/>
      </w:rPr>
      <w:t>PROtek</w:t>
    </w:r>
    <w:proofErr w:type="spellEnd"/>
    <w:r>
      <w:rPr>
        <w:b/>
        <w:color w:val="000000"/>
        <w:szCs w:val="18"/>
      </w:rPr>
      <w:t xml:space="preserve"> :</w:t>
    </w:r>
    <w:proofErr w:type="gramEnd"/>
    <w:r>
      <w:rPr>
        <w:b/>
        <w:color w:val="000000"/>
        <w:szCs w:val="18"/>
      </w:rPr>
      <w:t xml:space="preserve"> </w:t>
    </w:r>
    <w:proofErr w:type="spellStart"/>
    <w:r>
      <w:rPr>
        <w:b/>
        <w:color w:val="000000"/>
        <w:szCs w:val="18"/>
      </w:rPr>
      <w:t>Jurnal</w:t>
    </w:r>
    <w:proofErr w:type="spellEnd"/>
    <w:r>
      <w:rPr>
        <w:b/>
        <w:color w:val="000000"/>
        <w:szCs w:val="18"/>
      </w:rPr>
      <w:t xml:space="preserve"> </w:t>
    </w:r>
    <w:proofErr w:type="spellStart"/>
    <w:r>
      <w:rPr>
        <w:b/>
        <w:color w:val="000000"/>
        <w:szCs w:val="18"/>
      </w:rPr>
      <w:t>Ilmiah</w:t>
    </w:r>
    <w:proofErr w:type="spellEnd"/>
    <w:r>
      <w:rPr>
        <w:b/>
        <w:color w:val="000000"/>
        <w:szCs w:val="18"/>
      </w:rPr>
      <w:t xml:space="preserve"> Teknik </w:t>
    </w:r>
    <w:proofErr w:type="spellStart"/>
    <w:r>
      <w:rPr>
        <w:b/>
        <w:color w:val="000000"/>
        <w:szCs w:val="18"/>
      </w:rPr>
      <w:t>Elektro</w:t>
    </w:r>
    <w:proofErr w:type="spellEnd"/>
    <w:r>
      <w:rPr>
        <w:b/>
        <w:color w:val="000000"/>
        <w:szCs w:val="18"/>
      </w:rPr>
      <w:t xml:space="preserve"> </w:t>
    </w:r>
    <w:r>
      <w:rPr>
        <w:b/>
        <w:color w:val="000000"/>
        <w:szCs w:val="18"/>
      </w:rPr>
      <w:tab/>
    </w:r>
    <w:r>
      <w:rPr>
        <w:b/>
        <w:color w:val="000000"/>
        <w:szCs w:val="18"/>
      </w:rPr>
      <w:tab/>
      <w:t xml:space="preserve"> Volume x. No x, </w:t>
    </w:r>
    <w:r>
      <w:rPr>
        <w:b/>
      </w:rPr>
      <w:t>Januar</w:t>
    </w:r>
    <w:r>
      <w:rPr>
        <w:b/>
        <w:color w:val="000000"/>
        <w:szCs w:val="18"/>
      </w:rPr>
      <w:t xml:space="preserve">y </w:t>
    </w:r>
    <w:proofErr w:type="spellStart"/>
    <w:r>
      <w:rPr>
        <w:b/>
        <w:color w:val="000000"/>
        <w:szCs w:val="18"/>
      </w:rPr>
      <w:t>xxxx</w:t>
    </w:r>
    <w:proofErr w:type="spellEnd"/>
  </w:p>
  <w:p w:rsidR="000D1EEF" w:rsidRDefault="000340D7">
    <w:pPr>
      <w:pBdr>
        <w:top w:val="nil"/>
        <w:left w:val="nil"/>
        <w:bottom w:val="nil"/>
        <w:right w:val="nil"/>
        <w:between w:val="nil"/>
      </w:pBdr>
      <w:tabs>
        <w:tab w:val="center" w:pos="4320"/>
        <w:tab w:val="right" w:pos="8640"/>
      </w:tabs>
      <w:spacing w:before="0" w:after="0"/>
      <w:rPr>
        <w:b/>
        <w:sz w:val="16"/>
        <w:szCs w:val="16"/>
      </w:rPr>
    </w:pPr>
    <w:hyperlink r:id="rId1">
      <w:r w:rsidR="00590A7A">
        <w:rPr>
          <w:b/>
          <w:color w:val="1155CC"/>
          <w:sz w:val="16"/>
          <w:szCs w:val="16"/>
          <w:u w:val="single"/>
        </w:rPr>
        <w:t>https://ejournal.unkhair.ac.id/index.php/protk/index</w:t>
      </w:r>
    </w:hyperlink>
    <w:r w:rsidR="00590A7A">
      <w:rPr>
        <w:b/>
      </w:rPr>
      <w:t xml:space="preserve"> </w:t>
    </w:r>
    <w:r w:rsidR="00590A7A">
      <w:rPr>
        <w:b/>
      </w:rPr>
      <w:tab/>
      <w:t xml:space="preserve">                                                        </w:t>
    </w:r>
    <w:r w:rsidR="00590A7A">
      <w:rPr>
        <w:b/>
        <w:sz w:val="16"/>
        <w:szCs w:val="16"/>
      </w:rPr>
      <w:t>e-ISSN 2527-9572 / p-ISSN 2354-8924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7CA" w:rsidRPr="004807CA" w:rsidRDefault="001B2579" w:rsidP="004807CA">
    <w:pPr>
      <w:pBdr>
        <w:top w:val="nil"/>
        <w:left w:val="nil"/>
        <w:bottom w:val="nil"/>
        <w:right w:val="nil"/>
        <w:between w:val="nil"/>
      </w:pBdr>
      <w:tabs>
        <w:tab w:val="center" w:pos="4320"/>
        <w:tab w:val="right" w:pos="8640"/>
      </w:tabs>
      <w:jc w:val="center"/>
      <w:rPr>
        <w:b/>
        <w:color w:val="000000"/>
        <w:sz w:val="16"/>
        <w:szCs w:val="16"/>
      </w:rPr>
    </w:pPr>
    <w:r w:rsidRPr="004807CA">
      <w:rPr>
        <w:b/>
        <w:color w:val="000000"/>
        <w:sz w:val="16"/>
        <w:szCs w:val="16"/>
      </w:rPr>
      <w:t xml:space="preserve">Battery Cell Charging Behavior Analysis Using Constant Current and Constant Voltage Methods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73671"/>
    <w:multiLevelType w:val="multilevel"/>
    <w:tmpl w:val="734C901C"/>
    <w:lvl w:ilvl="0">
      <w:start w:val="1"/>
      <w:numFmt w:val="upperRoman"/>
      <w:pStyle w:val="Heading1"/>
      <w:lvlText w:val="%1."/>
      <w:lvlJc w:val="left"/>
      <w:pPr>
        <w:ind w:left="0" w:firstLine="0"/>
      </w:pPr>
    </w:lvl>
    <w:lvl w:ilvl="1">
      <w:start w:val="1"/>
      <w:numFmt w:val="upperLetter"/>
      <w:pStyle w:val="Heading2"/>
      <w:lvlText w:val="%2."/>
      <w:lvlJc w:val="left"/>
      <w:pPr>
        <w:ind w:left="0" w:firstLine="0"/>
      </w:pPr>
      <w:rPr>
        <w:b w:val="0"/>
      </w:rPr>
    </w:lvl>
    <w:lvl w:ilvl="2">
      <w:start w:val="1"/>
      <w:numFmt w:val="decimal"/>
      <w:pStyle w:val="Heading3"/>
      <w:lvlText w:val="%3)"/>
      <w:lvlJc w:val="left"/>
      <w:pPr>
        <w:ind w:left="0" w:firstLine="0"/>
      </w:pPr>
      <w:rPr>
        <w:i/>
      </w:r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 w15:restartNumberingAfterBreak="0">
    <w:nsid w:val="78ED6554"/>
    <w:multiLevelType w:val="multilevel"/>
    <w:tmpl w:val="1794D54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EF"/>
    <w:rsid w:val="000340D7"/>
    <w:rsid w:val="00034706"/>
    <w:rsid w:val="0006754E"/>
    <w:rsid w:val="000809C4"/>
    <w:rsid w:val="000D1EEF"/>
    <w:rsid w:val="001B2579"/>
    <w:rsid w:val="001E72CB"/>
    <w:rsid w:val="00371BFD"/>
    <w:rsid w:val="0039375F"/>
    <w:rsid w:val="003B747C"/>
    <w:rsid w:val="003C5D0D"/>
    <w:rsid w:val="00401B7D"/>
    <w:rsid w:val="0046338F"/>
    <w:rsid w:val="004807CA"/>
    <w:rsid w:val="00494073"/>
    <w:rsid w:val="004D3C8E"/>
    <w:rsid w:val="004F7F74"/>
    <w:rsid w:val="00536E25"/>
    <w:rsid w:val="005402CA"/>
    <w:rsid w:val="005734CC"/>
    <w:rsid w:val="00590A7A"/>
    <w:rsid w:val="005A290C"/>
    <w:rsid w:val="005C22F0"/>
    <w:rsid w:val="005E7F09"/>
    <w:rsid w:val="00696A21"/>
    <w:rsid w:val="0070183C"/>
    <w:rsid w:val="007171CC"/>
    <w:rsid w:val="00746B46"/>
    <w:rsid w:val="00747CB7"/>
    <w:rsid w:val="00751096"/>
    <w:rsid w:val="007644E6"/>
    <w:rsid w:val="008419BB"/>
    <w:rsid w:val="00855721"/>
    <w:rsid w:val="00862486"/>
    <w:rsid w:val="008F39B9"/>
    <w:rsid w:val="009543A3"/>
    <w:rsid w:val="00991436"/>
    <w:rsid w:val="009C62A9"/>
    <w:rsid w:val="00A7053B"/>
    <w:rsid w:val="00AC13BC"/>
    <w:rsid w:val="00AF6AA1"/>
    <w:rsid w:val="00B46605"/>
    <w:rsid w:val="00BA317D"/>
    <w:rsid w:val="00C02CE1"/>
    <w:rsid w:val="00C37C8A"/>
    <w:rsid w:val="00C52CC6"/>
    <w:rsid w:val="00CA0872"/>
    <w:rsid w:val="00CC333D"/>
    <w:rsid w:val="00CC6FFD"/>
    <w:rsid w:val="00D43993"/>
    <w:rsid w:val="00D50449"/>
    <w:rsid w:val="00D8596D"/>
    <w:rsid w:val="00E33E85"/>
    <w:rsid w:val="00E863B1"/>
    <w:rsid w:val="00E919D8"/>
    <w:rsid w:val="00EA4EFA"/>
    <w:rsid w:val="00F25343"/>
    <w:rsid w:val="00F64B14"/>
    <w:rsid w:val="00FC31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59C47"/>
  <w15:docId w15:val="{30FBEA3C-4E94-48BE-B78F-C6E6354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18"/>
        <w:szCs w:val="18"/>
        <w:lang w:val="en-US" w:eastAsia="en-ID" w:bidi="ar-SA"/>
      </w:rPr>
    </w:rPrDefault>
    <w:pPrDefault>
      <w:pPr>
        <w:spacing w:before="6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igure Caption"/>
    <w:qFormat/>
    <w:rsid w:val="00E1125D"/>
    <w:rPr>
      <w:szCs w:val="22"/>
      <w:lang w:eastAsia="en-US"/>
    </w:rPr>
  </w:style>
  <w:style w:type="paragraph" w:styleId="Heading1">
    <w:name w:val="heading 1"/>
    <w:basedOn w:val="Normal"/>
    <w:next w:val="Normal"/>
    <w:link w:val="Heading1Char"/>
    <w:uiPriority w:val="9"/>
    <w:qFormat/>
    <w:rsid w:val="00A56AC4"/>
    <w:pPr>
      <w:keepNext/>
      <w:numPr>
        <w:numId w:val="1"/>
      </w:numPr>
      <w:spacing w:before="360"/>
      <w:jc w:val="center"/>
      <w:outlineLvl w:val="0"/>
    </w:pPr>
    <w:rPr>
      <w:smallCaps/>
      <w:kern w:val="28"/>
      <w:sz w:val="20"/>
      <w:szCs w:val="20"/>
    </w:rPr>
  </w:style>
  <w:style w:type="paragraph" w:styleId="Heading2">
    <w:name w:val="heading 2"/>
    <w:basedOn w:val="Normal"/>
    <w:next w:val="Normal"/>
    <w:link w:val="Heading2Char"/>
    <w:uiPriority w:val="9"/>
    <w:semiHidden/>
    <w:unhideWhenUsed/>
    <w:qFormat/>
    <w:rsid w:val="00923985"/>
    <w:pPr>
      <w:keepNext/>
      <w:numPr>
        <w:ilvl w:val="1"/>
        <w:numId w:val="1"/>
      </w:numPr>
      <w:spacing w:before="240" w:after="60"/>
      <w:outlineLvl w:val="1"/>
    </w:pPr>
    <w:rPr>
      <w:i/>
      <w:iCs/>
      <w:sz w:val="20"/>
      <w:szCs w:val="20"/>
    </w:rPr>
  </w:style>
  <w:style w:type="paragraph" w:styleId="Heading3">
    <w:name w:val="heading 3"/>
    <w:basedOn w:val="Normal"/>
    <w:next w:val="Normal"/>
    <w:link w:val="Heading3Char"/>
    <w:uiPriority w:val="9"/>
    <w:semiHidden/>
    <w:unhideWhenUsed/>
    <w:qFormat/>
    <w:rsid w:val="00183FD5"/>
    <w:pPr>
      <w:keepNext/>
      <w:numPr>
        <w:ilvl w:val="2"/>
        <w:numId w:val="1"/>
      </w:numPr>
      <w:spacing w:after="0"/>
      <w:outlineLvl w:val="2"/>
    </w:pPr>
    <w:rPr>
      <w:i/>
      <w:iCs/>
      <w:sz w:val="20"/>
      <w:szCs w:val="20"/>
    </w:rPr>
  </w:style>
  <w:style w:type="paragraph" w:styleId="Heading4">
    <w:name w:val="heading 4"/>
    <w:basedOn w:val="Normal"/>
    <w:next w:val="Normal"/>
    <w:link w:val="Heading4Char"/>
    <w:uiPriority w:val="9"/>
    <w:semiHidden/>
    <w:unhideWhenUsed/>
    <w:qFormat/>
    <w:rsid w:val="00183FD5"/>
    <w:pPr>
      <w:keepNext/>
      <w:numPr>
        <w:ilvl w:val="3"/>
        <w:numId w:val="1"/>
      </w:numPr>
      <w:spacing w:before="240" w:after="60"/>
      <w:outlineLvl w:val="3"/>
    </w:pPr>
    <w:rPr>
      <w:i/>
      <w:iCs/>
      <w:szCs w:val="18"/>
    </w:rPr>
  </w:style>
  <w:style w:type="paragraph" w:styleId="Heading5">
    <w:name w:val="heading 5"/>
    <w:basedOn w:val="Normal"/>
    <w:next w:val="Normal"/>
    <w:link w:val="Heading5Char"/>
    <w:uiPriority w:val="9"/>
    <w:semiHidden/>
    <w:unhideWhenUsed/>
    <w:qFormat/>
    <w:rsid w:val="00183FD5"/>
    <w:pPr>
      <w:numPr>
        <w:ilvl w:val="4"/>
        <w:numId w:val="1"/>
      </w:numPr>
      <w:spacing w:before="240" w:after="60"/>
      <w:outlineLvl w:val="4"/>
    </w:pPr>
    <w:rPr>
      <w:szCs w:val="18"/>
    </w:rPr>
  </w:style>
  <w:style w:type="paragraph" w:styleId="Heading6">
    <w:name w:val="heading 6"/>
    <w:basedOn w:val="Normal"/>
    <w:next w:val="Normal"/>
    <w:link w:val="Heading6Char"/>
    <w:uiPriority w:val="9"/>
    <w:semiHidden/>
    <w:unhideWhenUsed/>
    <w:qFormat/>
    <w:rsid w:val="00183FD5"/>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183FD5"/>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183FD5"/>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rsid w:val="00183FD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Heading1Char">
    <w:name w:val="Heading 1 Char"/>
    <w:link w:val="Heading1"/>
    <w:uiPriority w:val="9"/>
    <w:rsid w:val="00A56AC4"/>
    <w:rPr>
      <w:rFonts w:ascii="Times New Roman" w:eastAsia="Times New Roman" w:hAnsi="Times New Roman"/>
      <w:smallCaps/>
      <w:kern w:val="28"/>
    </w:rPr>
  </w:style>
  <w:style w:type="character" w:customStyle="1" w:styleId="Heading2Char">
    <w:name w:val="Heading 2 Char"/>
    <w:link w:val="Heading2"/>
    <w:uiPriority w:val="9"/>
    <w:rsid w:val="00923985"/>
    <w:rPr>
      <w:rFonts w:ascii="Times New Roman" w:eastAsia="Times New Roman" w:hAnsi="Times New Roman"/>
      <w:i/>
      <w:iCs/>
    </w:rPr>
  </w:style>
  <w:style w:type="character" w:customStyle="1" w:styleId="Heading3Char">
    <w:name w:val="Heading 3 Char"/>
    <w:link w:val="Heading3"/>
    <w:uiPriority w:val="9"/>
    <w:rsid w:val="00183FD5"/>
    <w:rPr>
      <w:rFonts w:ascii="Times New Roman" w:eastAsia="Times New Roman" w:hAnsi="Times New Roman"/>
      <w:i/>
      <w:iCs/>
    </w:rPr>
  </w:style>
  <w:style w:type="character" w:customStyle="1" w:styleId="Heading4Char">
    <w:name w:val="Heading 4 Char"/>
    <w:link w:val="Heading4"/>
    <w:uiPriority w:val="9"/>
    <w:rsid w:val="00183FD5"/>
    <w:rPr>
      <w:rFonts w:ascii="Times New Roman" w:eastAsia="Times New Roman" w:hAnsi="Times New Roman"/>
      <w:i/>
      <w:iCs/>
      <w:sz w:val="18"/>
      <w:szCs w:val="18"/>
    </w:rPr>
  </w:style>
  <w:style w:type="character" w:customStyle="1" w:styleId="Heading5Char">
    <w:name w:val="Heading 5 Char"/>
    <w:link w:val="Heading5"/>
    <w:uiPriority w:val="9"/>
    <w:rsid w:val="00183FD5"/>
    <w:rPr>
      <w:rFonts w:ascii="Times New Roman" w:eastAsia="Times New Roman" w:hAnsi="Times New Roman"/>
      <w:sz w:val="18"/>
      <w:szCs w:val="18"/>
    </w:rPr>
  </w:style>
  <w:style w:type="character" w:customStyle="1" w:styleId="Heading6Char">
    <w:name w:val="Heading 6 Char"/>
    <w:link w:val="Heading6"/>
    <w:uiPriority w:val="9"/>
    <w:rsid w:val="00183FD5"/>
    <w:rPr>
      <w:rFonts w:ascii="Times New Roman" w:eastAsia="Times New Roman" w:hAnsi="Times New Roman"/>
      <w:i/>
      <w:iCs/>
      <w:sz w:val="16"/>
      <w:szCs w:val="16"/>
    </w:rPr>
  </w:style>
  <w:style w:type="character" w:customStyle="1" w:styleId="Heading7Char">
    <w:name w:val="Heading 7 Char"/>
    <w:link w:val="Heading7"/>
    <w:uiPriority w:val="9"/>
    <w:rsid w:val="00183FD5"/>
    <w:rPr>
      <w:rFonts w:ascii="Times New Roman" w:eastAsia="Times New Roman" w:hAnsi="Times New Roman"/>
      <w:sz w:val="16"/>
      <w:szCs w:val="16"/>
    </w:rPr>
  </w:style>
  <w:style w:type="character" w:customStyle="1" w:styleId="Heading8Char">
    <w:name w:val="Heading 8 Char"/>
    <w:link w:val="Heading8"/>
    <w:uiPriority w:val="9"/>
    <w:rsid w:val="00183FD5"/>
    <w:rPr>
      <w:rFonts w:ascii="Times New Roman" w:eastAsia="Times New Roman" w:hAnsi="Times New Roman"/>
      <w:i/>
      <w:iCs/>
      <w:sz w:val="16"/>
      <w:szCs w:val="16"/>
    </w:rPr>
  </w:style>
  <w:style w:type="character" w:customStyle="1" w:styleId="Heading9Char">
    <w:name w:val="Heading 9 Char"/>
    <w:link w:val="Heading9"/>
    <w:uiPriority w:val="9"/>
    <w:rsid w:val="00183FD5"/>
    <w:rPr>
      <w:rFonts w:ascii="Times New Roman" w:eastAsia="Times New Roman" w:hAnsi="Times New Roman"/>
      <w:sz w:val="16"/>
      <w:szCs w:val="16"/>
    </w:rPr>
  </w:style>
  <w:style w:type="character" w:customStyle="1" w:styleId="TitleChar">
    <w:name w:val="Title Char"/>
    <w:link w:val="Title"/>
    <w:rsid w:val="00DF67AF"/>
    <w:rPr>
      <w:rFonts w:ascii="Times New Roman" w:eastAsia="Times New Roman" w:hAnsi="Times New Roman"/>
      <w:b/>
      <w:bCs/>
      <w:kern w:val="28"/>
      <w:sz w:val="42"/>
      <w:szCs w:val="42"/>
    </w:rPr>
  </w:style>
  <w:style w:type="paragraph" w:styleId="ListParagraph">
    <w:name w:val="List Paragraph"/>
    <w:basedOn w:val="Normal"/>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Normal"/>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Normal"/>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Normal"/>
    <w:next w:val="Normal"/>
    <w:rsid w:val="00183FD5"/>
    <w:pPr>
      <w:spacing w:before="20" w:after="0"/>
      <w:ind w:firstLine="202"/>
      <w:jc w:val="both"/>
    </w:pPr>
    <w:rPr>
      <w:b/>
      <w:bCs/>
      <w:szCs w:val="18"/>
    </w:rPr>
  </w:style>
  <w:style w:type="paragraph" w:customStyle="1" w:styleId="IndexTerms">
    <w:name w:val="IndexTerms"/>
    <w:basedOn w:val="Normal"/>
    <w:next w:val="Normal"/>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Normal"/>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FollowedHyperlink">
    <w:name w:val="FollowedHyperlink"/>
    <w:uiPriority w:val="99"/>
    <w:semiHidden/>
    <w:unhideWhenUsed/>
    <w:rsid w:val="00F3764C"/>
    <w:rPr>
      <w:color w:val="954F72"/>
      <w:u w:val="single"/>
    </w:rPr>
  </w:style>
  <w:style w:type="paragraph" w:customStyle="1" w:styleId="equation">
    <w:name w:val="equation"/>
    <w:basedOn w:val="Normal"/>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lang w:eastAsia="en-US"/>
    </w:rPr>
  </w:style>
  <w:style w:type="character" w:styleId="Emphasis">
    <w:name w:val="Emphasis"/>
    <w:uiPriority w:val="20"/>
    <w:qFormat/>
    <w:rsid w:val="00964A0B"/>
    <w:rPr>
      <w:i/>
    </w:rPr>
  </w:style>
  <w:style w:type="paragraph" w:styleId="Header">
    <w:name w:val="header"/>
    <w:basedOn w:val="Normal"/>
    <w:link w:val="HeaderChar"/>
    <w:unhideWhenUsed/>
    <w:rsid w:val="00964A0B"/>
    <w:pPr>
      <w:tabs>
        <w:tab w:val="center" w:pos="4320"/>
        <w:tab w:val="right" w:pos="8640"/>
      </w:tabs>
    </w:pPr>
  </w:style>
  <w:style w:type="character" w:customStyle="1" w:styleId="HeaderChar">
    <w:name w:val="Header Char"/>
    <w:link w:val="Header"/>
    <w:rsid w:val="00964A0B"/>
    <w:rPr>
      <w:sz w:val="22"/>
      <w:szCs w:val="22"/>
      <w:lang w:val="en-US"/>
    </w:rPr>
  </w:style>
  <w:style w:type="paragraph" w:styleId="Footer">
    <w:name w:val="footer"/>
    <w:basedOn w:val="Normal"/>
    <w:link w:val="FooterChar"/>
    <w:uiPriority w:val="99"/>
    <w:unhideWhenUsed/>
    <w:rsid w:val="00964A0B"/>
    <w:pPr>
      <w:tabs>
        <w:tab w:val="center" w:pos="4320"/>
        <w:tab w:val="right" w:pos="8640"/>
      </w:tabs>
    </w:pPr>
  </w:style>
  <w:style w:type="character" w:customStyle="1" w:styleId="FooterChar">
    <w:name w:val="Footer Char"/>
    <w:link w:val="Footer"/>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PageNumber">
    <w:name w:val="page number"/>
    <w:uiPriority w:val="99"/>
    <w:semiHidden/>
    <w:unhideWhenUsed/>
    <w:rsid w:val="00964A0B"/>
  </w:style>
  <w:style w:type="paragraph" w:styleId="BalloonText">
    <w:name w:val="Balloon Text"/>
    <w:basedOn w:val="Normal"/>
    <w:link w:val="BalloonTextChar"/>
    <w:uiPriority w:val="99"/>
    <w:semiHidden/>
    <w:unhideWhenUsed/>
    <w:rsid w:val="006E586D"/>
    <w:pPr>
      <w:spacing w:after="0"/>
    </w:pPr>
    <w:rPr>
      <w:rFonts w:ascii="Lucida Grande" w:hAnsi="Lucida Grande" w:cs="Lucida Grande"/>
      <w:szCs w:val="18"/>
    </w:rPr>
  </w:style>
  <w:style w:type="character" w:customStyle="1" w:styleId="BalloonTextChar">
    <w:name w:val="Balloon Text Char"/>
    <w:link w:val="BalloonText"/>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Heading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UnresolvedMention1">
    <w:name w:val="Unresolved Mention1"/>
    <w:basedOn w:val="DefaultParagraphFont"/>
    <w:uiPriority w:val="99"/>
    <w:semiHidden/>
    <w:unhideWhenUsed/>
    <w:rsid w:val="00F951D2"/>
    <w:rPr>
      <w:color w:val="605E5C"/>
      <w:shd w:val="clear" w:color="auto" w:fill="E1DFDD"/>
    </w:rPr>
  </w:style>
  <w:style w:type="paragraph" w:styleId="HTMLPreformatted">
    <w:name w:val="HTML Preformatted"/>
    <w:basedOn w:val="Normal"/>
    <w:link w:val="HTMLPreformatted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73996"/>
    <w:rPr>
      <w:rFonts w:ascii="Courier New" w:eastAsia="Times New Roman" w:hAnsi="Courier New" w:cs="Courier New"/>
    </w:rPr>
  </w:style>
  <w:style w:type="paragraph" w:styleId="BodyText">
    <w:name w:val="Body Text"/>
    <w:basedOn w:val="Normal"/>
    <w:link w:val="BodyTextChar"/>
    <w:rsid w:val="0012233B"/>
    <w:pPr>
      <w:tabs>
        <w:tab w:val="left" w:pos="288"/>
      </w:tabs>
      <w:spacing w:before="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12233B"/>
    <w:rPr>
      <w:rFonts w:ascii="Times New Roman" w:eastAsia="SimSun" w:hAnsi="Times New Roman"/>
      <w:spacing w:val="-1"/>
    </w:rPr>
  </w:style>
  <w:style w:type="paragraph" w:customStyle="1" w:styleId="bulletlist">
    <w:name w:val="bullet list"/>
    <w:basedOn w:val="BodyText"/>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Normal"/>
    <w:link w:val="EndNoteBibliographyChar"/>
    <w:rsid w:val="00C82C9B"/>
    <w:pPr>
      <w:spacing w:before="360"/>
      <w:jc w:val="both"/>
    </w:pPr>
    <w:rPr>
      <w:noProof/>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494073"/>
    <w:rPr>
      <w:color w:val="808080"/>
    </w:rPr>
  </w:style>
  <w:style w:type="paragraph" w:styleId="NormalWeb">
    <w:name w:val="Normal (Web)"/>
    <w:basedOn w:val="Normal"/>
    <w:uiPriority w:val="99"/>
    <w:unhideWhenUsed/>
    <w:rsid w:val="008F39B9"/>
    <w:pPr>
      <w:spacing w:before="100" w:beforeAutospacing="1" w:after="100" w:afterAutospacing="1"/>
    </w:pPr>
    <w:rPr>
      <w:sz w:val="24"/>
      <w:szCs w:val="24"/>
      <w:lang w:val="en-ID" w:eastAsia="en-ID"/>
    </w:rPr>
  </w:style>
  <w:style w:type="character" w:customStyle="1" w:styleId="UnresolvedMention2">
    <w:name w:val="Unresolved Mention2"/>
    <w:basedOn w:val="DefaultParagraphFont"/>
    <w:uiPriority w:val="99"/>
    <w:semiHidden/>
    <w:unhideWhenUsed/>
    <w:rsid w:val="00C37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creativecommons.org/licenses/by-nc-sa/4.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yuelsa240494@gmail.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mailto:imran@eng.unand.ac.id"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nnacyntia99@gmail.com" TargetMode="External"/><Relationship Id="rId22" Type="http://schemas.openxmlformats.org/officeDocument/2006/relationships/image" Target="media/image5.jpe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6Ol0DtlQCzWSZHXHl/mBfiEPA==">CgMxLjAaFAoBMBIPCg0IB0IJEgdHdW5nc3VoMglpZC5namRneHMyCWguMzBqMHpsbDIOaC44YXRpeGJ6ZWpncWgyDmguZG54cHprNWloMGprOAByITFlY3pEbWpiTzRDTUxOQjNoT2NYdkU4MlJOZjhaS2xKOQ==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CE8488-2079-4D4D-9CF7-5C56B071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10520</Words>
  <Characters>59964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Jurnal ELKHA</dc:creator>
  <cp:lastModifiedBy>ASUS</cp:lastModifiedBy>
  <cp:revision>2</cp:revision>
  <dcterms:created xsi:type="dcterms:W3CDTF">2024-08-30T03:08:00Z</dcterms:created>
  <dcterms:modified xsi:type="dcterms:W3CDTF">2024-08-30T03:08:00Z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12th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9th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32bbbc03-7bd3-35cc-8536-3ca55b658701</vt:lpwstr>
  </property>
</Properties>
</file>