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291" w:rsidRPr="0092460B" w:rsidRDefault="000B1291" w:rsidP="000B1291">
      <w:pPr>
        <w:spacing w:after="0" w:line="360" w:lineRule="auto"/>
        <w:jc w:val="center"/>
        <w:rPr>
          <w:rFonts w:ascii="Times New Roman" w:hAnsi="Times New Roman" w:cs="Times New Roman"/>
          <w:sz w:val="28"/>
          <w:szCs w:val="28"/>
        </w:rPr>
      </w:pPr>
      <w:r w:rsidRPr="0092460B">
        <w:rPr>
          <w:rFonts w:ascii="Times New Roman" w:hAnsi="Times New Roman" w:cs="Times New Roman"/>
          <w:b/>
          <w:sz w:val="28"/>
          <w:szCs w:val="28"/>
        </w:rPr>
        <w:t>ANALISIS KONSEP HISTORIOGRAFI TRADISONAL PADA BEBERAPA TRADISI LISAN MASYARAKAT TERNATE</w:t>
      </w:r>
    </w:p>
    <w:p w:rsidR="000B1291" w:rsidRPr="0092460B" w:rsidRDefault="000B1291" w:rsidP="000B1291">
      <w:pPr>
        <w:spacing w:after="0"/>
        <w:jc w:val="center"/>
        <w:rPr>
          <w:rFonts w:ascii="Times New Roman" w:hAnsi="Times New Roman" w:cs="Times New Roman"/>
          <w:sz w:val="24"/>
          <w:szCs w:val="24"/>
        </w:rPr>
      </w:pPr>
    </w:p>
    <w:p w:rsidR="000B1291" w:rsidRPr="0092460B" w:rsidRDefault="000B1291" w:rsidP="000B1291">
      <w:pPr>
        <w:spacing w:after="0" w:line="276" w:lineRule="auto"/>
        <w:jc w:val="center"/>
        <w:rPr>
          <w:rFonts w:ascii="Times New Roman" w:hAnsi="Times New Roman" w:cs="Times New Roman"/>
          <w:sz w:val="24"/>
          <w:szCs w:val="24"/>
        </w:rPr>
      </w:pPr>
      <w:r w:rsidRPr="0092460B">
        <w:rPr>
          <w:rFonts w:ascii="Times New Roman" w:hAnsi="Times New Roman" w:cs="Times New Roman"/>
          <w:sz w:val="24"/>
          <w:szCs w:val="24"/>
        </w:rPr>
        <w:t>Oleh;</w:t>
      </w:r>
    </w:p>
    <w:p w:rsidR="000B1291" w:rsidRPr="0092460B" w:rsidRDefault="000B1291" w:rsidP="000B1291">
      <w:pPr>
        <w:spacing w:after="0" w:line="276" w:lineRule="auto"/>
        <w:jc w:val="center"/>
        <w:rPr>
          <w:rFonts w:ascii="Times New Roman" w:hAnsi="Times New Roman" w:cs="Times New Roman"/>
          <w:b/>
          <w:sz w:val="24"/>
          <w:szCs w:val="24"/>
        </w:rPr>
      </w:pPr>
      <w:r w:rsidRPr="0092460B">
        <w:rPr>
          <w:rFonts w:ascii="Times New Roman" w:hAnsi="Times New Roman" w:cs="Times New Roman"/>
          <w:b/>
          <w:sz w:val="24"/>
          <w:szCs w:val="24"/>
        </w:rPr>
        <w:t>Mustafa Mansur</w:t>
      </w:r>
      <w:r>
        <w:rPr>
          <w:rFonts w:ascii="Times New Roman" w:hAnsi="Times New Roman" w:cs="Times New Roman"/>
          <w:b/>
          <w:sz w:val="24"/>
          <w:szCs w:val="24"/>
        </w:rPr>
        <w:t xml:space="preserve"> &amp; </w:t>
      </w:r>
      <w:r w:rsidRPr="0092460B">
        <w:rPr>
          <w:rFonts w:ascii="Times New Roman" w:hAnsi="Times New Roman" w:cs="Times New Roman"/>
          <w:b/>
          <w:sz w:val="24"/>
          <w:szCs w:val="24"/>
        </w:rPr>
        <w:t>Sunaidin Ode Mulae</w:t>
      </w:r>
    </w:p>
    <w:p w:rsidR="000B1291" w:rsidRDefault="000B1291" w:rsidP="000B1291">
      <w:pPr>
        <w:spacing w:after="0" w:line="276" w:lineRule="auto"/>
        <w:jc w:val="center"/>
        <w:rPr>
          <w:rFonts w:ascii="Times New Roman" w:hAnsi="Times New Roman" w:cs="Times New Roman"/>
          <w:sz w:val="24"/>
          <w:szCs w:val="24"/>
        </w:rPr>
      </w:pPr>
      <w:r w:rsidRPr="0092460B">
        <w:rPr>
          <w:rFonts w:ascii="Times New Roman" w:hAnsi="Times New Roman" w:cs="Times New Roman"/>
          <w:sz w:val="24"/>
          <w:szCs w:val="24"/>
        </w:rPr>
        <w:t>Fakultas Ilmu Budaya Universitas Khairun</w:t>
      </w:r>
    </w:p>
    <w:p w:rsidR="000B1291" w:rsidRPr="000B1291" w:rsidRDefault="000B1291" w:rsidP="000B1291">
      <w:pPr>
        <w:spacing w:after="0" w:line="276" w:lineRule="auto"/>
        <w:jc w:val="center"/>
        <w:rPr>
          <w:rFonts w:ascii="Times New Roman" w:hAnsi="Times New Roman" w:cs="Times New Roman"/>
          <w:i/>
          <w:sz w:val="24"/>
          <w:szCs w:val="24"/>
        </w:rPr>
      </w:pPr>
      <w:proofErr w:type="gramStart"/>
      <w:r w:rsidRPr="000B1291">
        <w:rPr>
          <w:rFonts w:ascii="Times New Roman" w:hAnsi="Times New Roman" w:cs="Times New Roman"/>
          <w:i/>
          <w:sz w:val="24"/>
          <w:szCs w:val="24"/>
        </w:rPr>
        <w:t>email</w:t>
      </w:r>
      <w:proofErr w:type="gramEnd"/>
      <w:r w:rsidRPr="000B1291">
        <w:rPr>
          <w:rFonts w:ascii="Times New Roman" w:hAnsi="Times New Roman" w:cs="Times New Roman"/>
          <w:i/>
          <w:sz w:val="24"/>
          <w:szCs w:val="24"/>
        </w:rPr>
        <w:t>: musalmansuriyah@gmail.com</w:t>
      </w:r>
    </w:p>
    <w:p w:rsidR="008C7AC6" w:rsidRPr="004C758A" w:rsidRDefault="008C7AC6" w:rsidP="008C0302">
      <w:pPr>
        <w:spacing w:after="0"/>
        <w:jc w:val="center"/>
        <w:rPr>
          <w:rFonts w:ascii="Times New Roman" w:hAnsi="Times New Roman" w:cs="Times New Roman"/>
          <w:sz w:val="24"/>
          <w:szCs w:val="24"/>
        </w:rPr>
      </w:pPr>
    </w:p>
    <w:p w:rsidR="00FA16A7" w:rsidRPr="004C758A" w:rsidRDefault="00FA16A7" w:rsidP="008C0302">
      <w:pPr>
        <w:spacing w:after="0" w:line="276" w:lineRule="auto"/>
        <w:jc w:val="center"/>
        <w:rPr>
          <w:rFonts w:ascii="Times New Roman" w:hAnsi="Times New Roman" w:cs="Times New Roman"/>
          <w:sz w:val="24"/>
          <w:szCs w:val="24"/>
        </w:rPr>
      </w:pPr>
      <w:r w:rsidRPr="004C758A">
        <w:rPr>
          <w:rFonts w:ascii="Times New Roman" w:hAnsi="Times New Roman" w:cs="Times New Roman"/>
          <w:sz w:val="24"/>
          <w:szCs w:val="24"/>
        </w:rPr>
        <w:t>Oleh;</w:t>
      </w:r>
    </w:p>
    <w:p w:rsidR="00FA16A7" w:rsidRPr="004C758A" w:rsidRDefault="00FA16A7" w:rsidP="008C0302">
      <w:pPr>
        <w:spacing w:after="0" w:line="276" w:lineRule="auto"/>
        <w:jc w:val="center"/>
        <w:rPr>
          <w:rFonts w:ascii="Times New Roman" w:hAnsi="Times New Roman" w:cs="Times New Roman"/>
          <w:b/>
          <w:sz w:val="24"/>
          <w:szCs w:val="24"/>
        </w:rPr>
      </w:pPr>
      <w:r w:rsidRPr="004C758A">
        <w:rPr>
          <w:rFonts w:ascii="Times New Roman" w:hAnsi="Times New Roman" w:cs="Times New Roman"/>
          <w:b/>
          <w:sz w:val="24"/>
          <w:szCs w:val="24"/>
        </w:rPr>
        <w:t>Mustafa Mansur</w:t>
      </w:r>
    </w:p>
    <w:p w:rsidR="00FA16A7" w:rsidRDefault="00FA16A7" w:rsidP="008C0302">
      <w:pPr>
        <w:spacing w:after="0" w:line="276" w:lineRule="auto"/>
        <w:jc w:val="center"/>
        <w:rPr>
          <w:rFonts w:ascii="Times New Roman" w:hAnsi="Times New Roman" w:cs="Times New Roman"/>
          <w:sz w:val="24"/>
          <w:szCs w:val="24"/>
        </w:rPr>
      </w:pPr>
      <w:r w:rsidRPr="004C758A">
        <w:rPr>
          <w:rFonts w:ascii="Times New Roman" w:hAnsi="Times New Roman" w:cs="Times New Roman"/>
          <w:sz w:val="24"/>
          <w:szCs w:val="24"/>
        </w:rPr>
        <w:t>Fakultas Ilmu Budaya Universitas Khairun</w:t>
      </w:r>
    </w:p>
    <w:p w:rsidR="00C26526" w:rsidRDefault="00C26526" w:rsidP="008C0302">
      <w:pPr>
        <w:spacing w:after="0" w:line="276" w:lineRule="auto"/>
        <w:jc w:val="center"/>
        <w:rPr>
          <w:rFonts w:ascii="Times New Roman" w:hAnsi="Times New Roman" w:cs="Times New Roman"/>
          <w:sz w:val="24"/>
          <w:szCs w:val="24"/>
        </w:rPr>
      </w:pPr>
    </w:p>
    <w:p w:rsidR="00C26526" w:rsidRPr="00CD70AD" w:rsidRDefault="00C26526" w:rsidP="008C0302">
      <w:pPr>
        <w:spacing w:after="0" w:line="276" w:lineRule="auto"/>
        <w:jc w:val="center"/>
        <w:rPr>
          <w:rFonts w:ascii="Times New Roman" w:hAnsi="Times New Roman" w:cs="Times New Roman"/>
          <w:b/>
          <w:i/>
          <w:sz w:val="24"/>
          <w:szCs w:val="24"/>
        </w:rPr>
      </w:pPr>
      <w:r w:rsidRPr="00CD70AD">
        <w:rPr>
          <w:rFonts w:ascii="Times New Roman" w:hAnsi="Times New Roman" w:cs="Times New Roman"/>
          <w:b/>
          <w:i/>
          <w:sz w:val="24"/>
          <w:szCs w:val="24"/>
        </w:rPr>
        <w:t>ABSTRAK</w:t>
      </w:r>
    </w:p>
    <w:p w:rsidR="00C26526" w:rsidRDefault="00C26526" w:rsidP="00CD70AD">
      <w:pPr>
        <w:spacing w:after="0" w:line="240" w:lineRule="auto"/>
        <w:ind w:firstLine="851"/>
        <w:jc w:val="both"/>
        <w:rPr>
          <w:rFonts w:ascii="Times New Roman" w:hAnsi="Times New Roman"/>
          <w:i/>
          <w:sz w:val="24"/>
          <w:szCs w:val="24"/>
        </w:rPr>
      </w:pPr>
      <w:proofErr w:type="gramStart"/>
      <w:r w:rsidRPr="00CD70AD">
        <w:rPr>
          <w:rFonts w:ascii="Times New Roman" w:hAnsi="Times New Roman" w:cs="Times New Roman"/>
          <w:i/>
          <w:sz w:val="24"/>
          <w:szCs w:val="24"/>
        </w:rPr>
        <w:t>Artikel dengan judul “Analsis Konsep Historiografi Tradisional pada Beberapa Tradisi Lisan Masyarakat Ternate” merupakan studi komparasi ilmu sejarah dan kebudayaan.</w:t>
      </w:r>
      <w:proofErr w:type="gramEnd"/>
      <w:r w:rsidRPr="00CD70AD">
        <w:rPr>
          <w:rFonts w:ascii="Times New Roman" w:hAnsi="Times New Roman" w:cs="Times New Roman"/>
          <w:i/>
          <w:sz w:val="24"/>
          <w:szCs w:val="24"/>
        </w:rPr>
        <w:t xml:space="preserve">  Permasalahan yang dikaji dalam studi adalah </w:t>
      </w:r>
      <w:r w:rsidRPr="00CD70AD">
        <w:rPr>
          <w:rFonts w:ascii="Times New Roman" w:hAnsi="Times New Roman"/>
          <w:i/>
          <w:sz w:val="24"/>
          <w:szCs w:val="24"/>
        </w:rPr>
        <w:t xml:space="preserve">adalah (a) apa saja perioritas tradisi lisan masyarakat Ternate yang </w:t>
      </w:r>
      <w:r w:rsidR="007E01BB" w:rsidRPr="00CD70AD">
        <w:rPr>
          <w:rFonts w:ascii="Times New Roman" w:hAnsi="Times New Roman"/>
          <w:i/>
          <w:sz w:val="24"/>
          <w:szCs w:val="24"/>
        </w:rPr>
        <w:t>dianalisis ke dalam konsep historiografi tradisional</w:t>
      </w:r>
      <w:proofErr w:type="gramStart"/>
      <w:r w:rsidRPr="00CD70AD">
        <w:rPr>
          <w:rFonts w:ascii="Times New Roman" w:hAnsi="Times New Roman"/>
          <w:i/>
          <w:sz w:val="24"/>
          <w:szCs w:val="24"/>
        </w:rPr>
        <w:t>?,</w:t>
      </w:r>
      <w:proofErr w:type="gramEnd"/>
      <w:r w:rsidRPr="00CD70AD">
        <w:rPr>
          <w:rFonts w:ascii="Times New Roman" w:hAnsi="Times New Roman"/>
          <w:i/>
          <w:sz w:val="24"/>
          <w:szCs w:val="24"/>
        </w:rPr>
        <w:t xml:space="preserve"> (b) bagaimana </w:t>
      </w:r>
      <w:r w:rsidR="007E01BB" w:rsidRPr="00CD70AD">
        <w:rPr>
          <w:rFonts w:ascii="Times New Roman" w:hAnsi="Times New Roman"/>
          <w:i/>
          <w:sz w:val="24"/>
          <w:szCs w:val="24"/>
        </w:rPr>
        <w:t>menganalisis konsep historiografi tradisional terhadap</w:t>
      </w:r>
      <w:r w:rsidRPr="00CD70AD">
        <w:rPr>
          <w:rFonts w:ascii="Times New Roman" w:hAnsi="Times New Roman"/>
          <w:i/>
          <w:sz w:val="24"/>
          <w:szCs w:val="24"/>
        </w:rPr>
        <w:t xml:space="preserve"> nilai-nilai tradisi lisan masyarakat Ternate?.</w:t>
      </w:r>
      <w:r w:rsidR="007E01BB" w:rsidRPr="00CD70AD">
        <w:rPr>
          <w:rFonts w:ascii="Times New Roman" w:hAnsi="Times New Roman"/>
          <w:i/>
          <w:sz w:val="24"/>
          <w:szCs w:val="24"/>
        </w:rPr>
        <w:t xml:space="preserve"> </w:t>
      </w:r>
      <w:proofErr w:type="gramStart"/>
      <w:r w:rsidR="007E01BB" w:rsidRPr="00CD70AD">
        <w:rPr>
          <w:rFonts w:ascii="Times New Roman" w:hAnsi="Times New Roman"/>
          <w:i/>
          <w:sz w:val="24"/>
          <w:szCs w:val="24"/>
        </w:rPr>
        <w:t>S</w:t>
      </w:r>
      <w:r w:rsidR="007E01BB" w:rsidRPr="00CD70AD">
        <w:rPr>
          <w:rFonts w:ascii="Times New Roman" w:hAnsi="Times New Roman"/>
          <w:i/>
          <w:sz w:val="24"/>
          <w:szCs w:val="24"/>
          <w:lang w:val="id-ID"/>
        </w:rPr>
        <w:t xml:space="preserve">ecara khusus, penelitian ini ditujukan untuk pelestarian nilai budaya dan kearifan lokal </w:t>
      </w:r>
      <w:r w:rsidR="007E01BB" w:rsidRPr="00CD70AD">
        <w:rPr>
          <w:rFonts w:ascii="Times New Roman" w:hAnsi="Times New Roman"/>
          <w:i/>
          <w:sz w:val="24"/>
          <w:szCs w:val="24"/>
        </w:rPr>
        <w:t xml:space="preserve">masyarakat Ternate </w:t>
      </w:r>
      <w:r w:rsidR="007E01BB" w:rsidRPr="00CD70AD">
        <w:rPr>
          <w:rFonts w:ascii="Times New Roman" w:hAnsi="Times New Roman"/>
          <w:i/>
          <w:sz w:val="24"/>
          <w:szCs w:val="24"/>
          <w:lang w:val="id-ID"/>
        </w:rPr>
        <w:t xml:space="preserve">agar berkontribusi dalam pembangunan berkelanjutan di </w:t>
      </w:r>
      <w:r w:rsidR="007E01BB" w:rsidRPr="00CD70AD">
        <w:rPr>
          <w:rFonts w:ascii="Times New Roman" w:hAnsi="Times New Roman"/>
          <w:i/>
          <w:sz w:val="24"/>
          <w:szCs w:val="24"/>
        </w:rPr>
        <w:t>Kota Ternate</w:t>
      </w:r>
      <w:r w:rsidR="007E01BB" w:rsidRPr="00CD70AD">
        <w:rPr>
          <w:rFonts w:ascii="Times New Roman" w:hAnsi="Times New Roman"/>
          <w:i/>
          <w:sz w:val="24"/>
          <w:szCs w:val="24"/>
        </w:rPr>
        <w:t>.</w:t>
      </w:r>
      <w:proofErr w:type="gramEnd"/>
      <w:r w:rsidR="007E01BB" w:rsidRPr="00CD70AD">
        <w:rPr>
          <w:rFonts w:ascii="Times New Roman" w:hAnsi="Times New Roman"/>
          <w:i/>
          <w:sz w:val="24"/>
          <w:szCs w:val="24"/>
        </w:rPr>
        <w:t xml:space="preserve"> </w:t>
      </w:r>
      <w:r w:rsidR="007E01BB" w:rsidRPr="00CD70AD">
        <w:rPr>
          <w:rFonts w:ascii="Times New Roman" w:hAnsi="Times New Roman"/>
          <w:i/>
          <w:sz w:val="24"/>
          <w:szCs w:val="24"/>
        </w:rPr>
        <w:t xml:space="preserve">Metode yang digunakan dalam </w:t>
      </w:r>
      <w:r w:rsidR="007E01BB" w:rsidRPr="00CD70AD">
        <w:rPr>
          <w:rFonts w:ascii="Times New Roman" w:hAnsi="Times New Roman"/>
          <w:i/>
          <w:sz w:val="24"/>
          <w:szCs w:val="24"/>
        </w:rPr>
        <w:t>kajian ini</w:t>
      </w:r>
      <w:r w:rsidR="007E01BB" w:rsidRPr="00CD70AD">
        <w:rPr>
          <w:rFonts w:ascii="Times New Roman" w:hAnsi="Times New Roman"/>
          <w:i/>
          <w:sz w:val="24"/>
          <w:szCs w:val="24"/>
        </w:rPr>
        <w:t xml:space="preserve"> adalah </w:t>
      </w:r>
      <w:r w:rsidR="00CD70AD" w:rsidRPr="00CD70AD">
        <w:rPr>
          <w:rFonts w:ascii="Times New Roman" w:hAnsi="Times New Roman" w:cs="Times New Roman"/>
          <w:i/>
          <w:color w:val="000000"/>
          <w:sz w:val="24"/>
          <w:szCs w:val="24"/>
        </w:rPr>
        <w:t xml:space="preserve">Metode sejarah </w:t>
      </w:r>
      <w:r w:rsidR="00CD70AD" w:rsidRPr="00CD70AD">
        <w:rPr>
          <w:rFonts w:ascii="Times New Roman" w:hAnsi="Times New Roman" w:cs="Times New Roman"/>
          <w:i/>
          <w:color w:val="000000"/>
          <w:sz w:val="24"/>
          <w:szCs w:val="24"/>
        </w:rPr>
        <w:t>yakni</w:t>
      </w:r>
      <w:r w:rsidR="00CD70AD" w:rsidRPr="00CD70AD">
        <w:rPr>
          <w:rFonts w:ascii="Times New Roman" w:hAnsi="Times New Roman" w:cs="Times New Roman"/>
          <w:i/>
          <w:color w:val="000000"/>
          <w:sz w:val="24"/>
          <w:szCs w:val="24"/>
        </w:rPr>
        <w:t xml:space="preserve"> proses menguji dan menganalisis secara kritis rekaman dan peninggalan agar peristiwa yang terjadi di masa lampau dapat d</w:t>
      </w:r>
      <w:r w:rsidR="00CD70AD" w:rsidRPr="00CD70AD">
        <w:rPr>
          <w:rFonts w:ascii="Times New Roman" w:hAnsi="Times New Roman" w:cs="Times New Roman"/>
          <w:i/>
          <w:color w:val="000000"/>
          <w:sz w:val="24"/>
          <w:szCs w:val="24"/>
        </w:rPr>
        <w:t>irekonstruksi secara imajinatif</w:t>
      </w:r>
      <w:r w:rsidR="007E01BB" w:rsidRPr="00CD70AD">
        <w:rPr>
          <w:rFonts w:ascii="Times New Roman" w:hAnsi="Times New Roman"/>
          <w:i/>
          <w:sz w:val="24"/>
          <w:szCs w:val="24"/>
        </w:rPr>
        <w:t xml:space="preserve">. </w:t>
      </w:r>
      <w:proofErr w:type="gramStart"/>
      <w:r w:rsidR="007E01BB" w:rsidRPr="00CD70AD">
        <w:rPr>
          <w:rFonts w:ascii="Times New Roman" w:hAnsi="Times New Roman"/>
          <w:bCs/>
          <w:i/>
          <w:color w:val="000000"/>
          <w:sz w:val="24"/>
          <w:szCs w:val="24"/>
        </w:rPr>
        <w:t xml:space="preserve">Hasil penelitian menunjukkan bahwa </w:t>
      </w:r>
      <w:r w:rsidR="007E01BB" w:rsidRPr="00CD70AD">
        <w:rPr>
          <w:rFonts w:ascii="Times New Roman" w:hAnsi="Times New Roman"/>
          <w:bCs/>
          <w:i/>
          <w:color w:val="000000"/>
          <w:sz w:val="24"/>
          <w:szCs w:val="24"/>
        </w:rPr>
        <w:t xml:space="preserve">beberapa </w:t>
      </w:r>
      <w:r w:rsidR="007E01BB" w:rsidRPr="00CD70AD">
        <w:rPr>
          <w:rFonts w:ascii="Times New Roman" w:hAnsi="Times New Roman"/>
          <w:i/>
          <w:sz w:val="24"/>
          <w:szCs w:val="24"/>
        </w:rPr>
        <w:t xml:space="preserve">tradisi lisan </w:t>
      </w:r>
      <w:r w:rsidR="007E01BB" w:rsidRPr="00CD70AD">
        <w:rPr>
          <w:rFonts w:ascii="Times New Roman" w:hAnsi="Times New Roman"/>
          <w:i/>
          <w:sz w:val="24"/>
          <w:szCs w:val="24"/>
        </w:rPr>
        <w:t>masyarakat</w:t>
      </w:r>
      <w:r w:rsidR="007E01BB" w:rsidRPr="00CD70AD">
        <w:rPr>
          <w:rFonts w:ascii="Times New Roman" w:hAnsi="Times New Roman"/>
          <w:i/>
          <w:sz w:val="24"/>
          <w:szCs w:val="24"/>
        </w:rPr>
        <w:t xml:space="preserve"> Ternate merupakan bagian dari sistem nilai masyarakat Ternate yang perlu dilestarikan dan dikembangkan melalui kajian histori</w:t>
      </w:r>
      <w:r w:rsidR="007E01BB" w:rsidRPr="00CD70AD">
        <w:rPr>
          <w:rFonts w:ascii="Times New Roman" w:hAnsi="Times New Roman"/>
          <w:i/>
          <w:sz w:val="24"/>
          <w:szCs w:val="24"/>
        </w:rPr>
        <w:t>ografi tradisional</w:t>
      </w:r>
      <w:r w:rsidR="007E01BB" w:rsidRPr="00CD70AD">
        <w:rPr>
          <w:rFonts w:ascii="Times New Roman" w:hAnsi="Times New Roman"/>
          <w:i/>
          <w:sz w:val="24"/>
          <w:szCs w:val="24"/>
        </w:rPr>
        <w:t>.</w:t>
      </w:r>
      <w:proofErr w:type="gramEnd"/>
      <w:r w:rsidR="007E01BB" w:rsidRPr="00CD70AD">
        <w:rPr>
          <w:rFonts w:ascii="Times New Roman" w:hAnsi="Times New Roman"/>
          <w:i/>
          <w:sz w:val="24"/>
          <w:szCs w:val="24"/>
        </w:rPr>
        <w:t xml:space="preserve"> </w:t>
      </w:r>
      <w:proofErr w:type="gramStart"/>
      <w:r w:rsidR="007E01BB" w:rsidRPr="00CD70AD">
        <w:rPr>
          <w:rFonts w:ascii="Times New Roman" w:hAnsi="Times New Roman"/>
          <w:i/>
          <w:sz w:val="24"/>
          <w:szCs w:val="24"/>
        </w:rPr>
        <w:t>Dalam kajian historiografi tradisional, tradisi lisan menjadi sumber sejarah dan rekonstruksi sejarah, sekaligus penguatan nilai kebudayaan masyarakat.</w:t>
      </w:r>
      <w:proofErr w:type="gramEnd"/>
    </w:p>
    <w:p w:rsidR="00CD70AD" w:rsidRDefault="00CD70AD" w:rsidP="00CD70AD">
      <w:pPr>
        <w:spacing w:after="0" w:line="240" w:lineRule="auto"/>
        <w:ind w:firstLine="851"/>
        <w:jc w:val="both"/>
        <w:rPr>
          <w:rFonts w:ascii="Times New Roman" w:hAnsi="Times New Roman"/>
          <w:i/>
          <w:sz w:val="24"/>
          <w:szCs w:val="24"/>
        </w:rPr>
      </w:pPr>
    </w:p>
    <w:p w:rsidR="00CD70AD" w:rsidRPr="00CD70AD" w:rsidRDefault="00CD70AD" w:rsidP="00CD70AD">
      <w:pPr>
        <w:spacing w:after="0" w:line="240" w:lineRule="auto"/>
        <w:ind w:left="1418" w:hanging="1418"/>
        <w:jc w:val="both"/>
        <w:rPr>
          <w:rFonts w:ascii="Times New Roman" w:hAnsi="Times New Roman" w:cs="Times New Roman"/>
          <w:i/>
          <w:sz w:val="24"/>
          <w:szCs w:val="24"/>
        </w:rPr>
      </w:pPr>
      <w:r>
        <w:rPr>
          <w:rFonts w:ascii="Times New Roman" w:hAnsi="Times New Roman"/>
          <w:i/>
          <w:sz w:val="24"/>
          <w:szCs w:val="24"/>
        </w:rPr>
        <w:t>Kata Kunci: Ternate; sejarah; tradisi; warisan budaya.</w:t>
      </w:r>
      <w:bookmarkStart w:id="0" w:name="_GoBack"/>
      <w:bookmarkEnd w:id="0"/>
    </w:p>
    <w:p w:rsidR="00FA16A7" w:rsidRPr="004C758A" w:rsidRDefault="00FA16A7" w:rsidP="008C0302">
      <w:pPr>
        <w:jc w:val="both"/>
        <w:rPr>
          <w:rFonts w:ascii="Times New Roman" w:hAnsi="Times New Roman" w:cs="Times New Roman"/>
          <w:sz w:val="24"/>
          <w:szCs w:val="24"/>
        </w:rPr>
      </w:pPr>
    </w:p>
    <w:p w:rsidR="00FA16A7" w:rsidRPr="000B1291" w:rsidRDefault="00F56A70" w:rsidP="000B1291">
      <w:pPr>
        <w:pStyle w:val="ListParagraph"/>
        <w:numPr>
          <w:ilvl w:val="0"/>
          <w:numId w:val="10"/>
        </w:numPr>
        <w:ind w:left="426" w:hanging="426"/>
        <w:jc w:val="both"/>
        <w:rPr>
          <w:rFonts w:ascii="Times New Roman" w:hAnsi="Times New Roman" w:cs="Times New Roman"/>
          <w:b/>
          <w:sz w:val="24"/>
          <w:szCs w:val="24"/>
        </w:rPr>
      </w:pPr>
      <w:r w:rsidRPr="000B1291">
        <w:rPr>
          <w:rFonts w:ascii="Times New Roman" w:hAnsi="Times New Roman" w:cs="Times New Roman"/>
          <w:b/>
          <w:sz w:val="24"/>
          <w:szCs w:val="24"/>
        </w:rPr>
        <w:t>Pendahuluan</w:t>
      </w:r>
    </w:p>
    <w:p w:rsidR="00FA16A7" w:rsidRPr="004C758A" w:rsidRDefault="00FA16A7" w:rsidP="008C0302">
      <w:pPr>
        <w:spacing w:after="0" w:line="360" w:lineRule="auto"/>
        <w:ind w:firstLine="709"/>
        <w:jc w:val="both"/>
        <w:rPr>
          <w:rFonts w:ascii="Times New Roman" w:hAnsi="Times New Roman" w:cs="Times New Roman"/>
          <w:sz w:val="24"/>
          <w:szCs w:val="24"/>
        </w:rPr>
      </w:pPr>
      <w:proofErr w:type="gramStart"/>
      <w:r w:rsidRPr="004C758A">
        <w:rPr>
          <w:rFonts w:ascii="Times New Roman" w:hAnsi="Times New Roman" w:cs="Times New Roman"/>
          <w:sz w:val="24"/>
          <w:szCs w:val="24"/>
        </w:rPr>
        <w:t>Di tengah kemajuan peradaban umat manusia yang ditandai dengan pesatnya perkembangan ilmu pengetahuan, teknologi dan komunikasi modern, tradisi lisan sebagai kekuatan kultural merupakan sumber pembentukan peradaban dalam berbagai aspek kehidupan (Anonim, 2014: 1).</w:t>
      </w:r>
      <w:proofErr w:type="gramEnd"/>
      <w:r w:rsidRPr="004C758A">
        <w:rPr>
          <w:rFonts w:ascii="Times New Roman" w:hAnsi="Times New Roman" w:cs="Times New Roman"/>
          <w:sz w:val="24"/>
          <w:szCs w:val="24"/>
        </w:rPr>
        <w:t xml:space="preserve"> Dalam tradisi lisan mengandung berbagai cerita, mitos, dan legenda, termasuk berbagai hal yang menyangkut hidup dan kehidupan pemiliknya, seperti kearifan lokal (</w:t>
      </w:r>
      <w:r w:rsidRPr="004C758A">
        <w:rPr>
          <w:rFonts w:ascii="Times New Roman" w:hAnsi="Times New Roman" w:cs="Times New Roman"/>
          <w:i/>
          <w:sz w:val="24"/>
          <w:szCs w:val="24"/>
        </w:rPr>
        <w:t>local wisdom</w:t>
      </w:r>
      <w:r w:rsidRPr="004C758A">
        <w:rPr>
          <w:rFonts w:ascii="Times New Roman" w:hAnsi="Times New Roman" w:cs="Times New Roman"/>
          <w:sz w:val="24"/>
          <w:szCs w:val="24"/>
        </w:rPr>
        <w:t>), sistem nilai, pengetahuan tradisional (</w:t>
      </w:r>
      <w:r w:rsidRPr="004C758A">
        <w:rPr>
          <w:rFonts w:ascii="Times New Roman" w:hAnsi="Times New Roman" w:cs="Times New Roman"/>
          <w:i/>
          <w:sz w:val="24"/>
          <w:szCs w:val="24"/>
        </w:rPr>
        <w:t>local knowledge</w:t>
      </w:r>
      <w:r w:rsidRPr="004C758A">
        <w:rPr>
          <w:rFonts w:ascii="Times New Roman" w:hAnsi="Times New Roman" w:cs="Times New Roman"/>
          <w:sz w:val="24"/>
          <w:szCs w:val="24"/>
        </w:rPr>
        <w:t>), sejarah, hukum adat, pengobatan, sistem kepercayaan dan relegi, astrologi, dan berbagai hasil seni (Anonim, 2014: 1).</w:t>
      </w:r>
    </w:p>
    <w:p w:rsidR="00FA16A7" w:rsidRPr="004C758A" w:rsidRDefault="00FA16A7" w:rsidP="008C0302">
      <w:pPr>
        <w:spacing w:after="0" w:line="360" w:lineRule="auto"/>
        <w:ind w:firstLine="709"/>
        <w:jc w:val="both"/>
        <w:rPr>
          <w:rFonts w:ascii="Times New Roman" w:hAnsi="Times New Roman" w:cs="Times New Roman"/>
          <w:sz w:val="24"/>
          <w:szCs w:val="24"/>
        </w:rPr>
      </w:pPr>
      <w:r w:rsidRPr="004C758A">
        <w:rPr>
          <w:rFonts w:ascii="Times New Roman" w:hAnsi="Times New Roman" w:cs="Times New Roman"/>
          <w:sz w:val="24"/>
          <w:szCs w:val="24"/>
        </w:rPr>
        <w:lastRenderedPageBreak/>
        <w:t>Tradisi lisan sebagai warisan budaya dapat dikembangkan menjadi wisata budaya. Dalam Undang-Undang Nomor 10 Tahun 2009 tentang kepariwisataan disebutkan bahwa budaya yang dimiliki bangsa Indonesia merupakan salah satu sumber</w:t>
      </w:r>
      <w:r w:rsidR="00CD355D" w:rsidRPr="004C758A">
        <w:rPr>
          <w:rFonts w:ascii="Times New Roman" w:hAnsi="Times New Roman" w:cs="Times New Roman"/>
          <w:sz w:val="24"/>
          <w:szCs w:val="24"/>
        </w:rPr>
        <w:t xml:space="preserve"> </w:t>
      </w:r>
      <w:r w:rsidRPr="004C758A">
        <w:rPr>
          <w:rFonts w:ascii="Times New Roman" w:hAnsi="Times New Roman" w:cs="Times New Roman"/>
          <w:sz w:val="24"/>
          <w:szCs w:val="24"/>
        </w:rPr>
        <w:t>daya dan modal pembangunan kepariwisataan untuk peningkatan kemakmuran dan kesejahteraan rakyat. Undang-Undang tersebut juga mengatur salah satu tujuan kepariwisataan yaitu memajukan kebudayaan (Wijayanto &amp; Haryono, 2019: 3).</w:t>
      </w:r>
    </w:p>
    <w:p w:rsidR="00FA16A7" w:rsidRPr="004C758A" w:rsidRDefault="00FA16A7" w:rsidP="00DB788F">
      <w:pPr>
        <w:spacing w:after="0" w:line="360" w:lineRule="auto"/>
        <w:ind w:firstLine="709"/>
        <w:jc w:val="both"/>
        <w:rPr>
          <w:rFonts w:ascii="Times New Roman" w:hAnsi="Times New Roman" w:cs="Times New Roman"/>
          <w:sz w:val="24"/>
          <w:szCs w:val="24"/>
        </w:rPr>
      </w:pPr>
      <w:r w:rsidRPr="004C758A">
        <w:rPr>
          <w:rFonts w:ascii="Times New Roman" w:hAnsi="Times New Roman" w:cs="Times New Roman"/>
          <w:sz w:val="24"/>
          <w:szCs w:val="24"/>
        </w:rPr>
        <w:t xml:space="preserve">Ternate sebagai sebuah </w:t>
      </w:r>
      <w:proofErr w:type="gramStart"/>
      <w:r w:rsidRPr="004C758A">
        <w:rPr>
          <w:rFonts w:ascii="Times New Roman" w:hAnsi="Times New Roman" w:cs="Times New Roman"/>
          <w:sz w:val="24"/>
          <w:szCs w:val="24"/>
        </w:rPr>
        <w:t>kota</w:t>
      </w:r>
      <w:proofErr w:type="gramEnd"/>
      <w:r w:rsidRPr="004C758A">
        <w:rPr>
          <w:rFonts w:ascii="Times New Roman" w:hAnsi="Times New Roman" w:cs="Times New Roman"/>
          <w:sz w:val="24"/>
          <w:szCs w:val="24"/>
        </w:rPr>
        <w:t xml:space="preserve"> tua, tentunya memilki sejarah panjang berkaitan dengan pertumbuhan, perubahan, dan perkembangannya. Fase-fase tersebut dapat juga kita ketahui melalui tradisi lisan berupa cerita, mitos, legenda dan dogeng yang ada di masyarakat Ternate. Berbagai cerita tersebut juga terdapat pada objek-objek wisata sejarah dan budaya yang tersebar di Kota Ternate. </w:t>
      </w:r>
      <w:r w:rsidR="00DB788F" w:rsidRPr="004C758A">
        <w:rPr>
          <w:rFonts w:ascii="Times New Roman" w:hAnsi="Times New Roman" w:cs="Times New Roman"/>
          <w:sz w:val="24"/>
          <w:szCs w:val="24"/>
        </w:rPr>
        <w:t xml:space="preserve">Tradisi lisan tersebut menjadi memori kolektif masyarakat pendukungnya, namun dikhawatirkan tradisi lisan tersebut </w:t>
      </w:r>
      <w:proofErr w:type="gramStart"/>
      <w:r w:rsidR="00DB788F" w:rsidRPr="004C758A">
        <w:rPr>
          <w:rFonts w:ascii="Times New Roman" w:hAnsi="Times New Roman" w:cs="Times New Roman"/>
          <w:sz w:val="24"/>
          <w:szCs w:val="24"/>
        </w:rPr>
        <w:t>akan</w:t>
      </w:r>
      <w:proofErr w:type="gramEnd"/>
      <w:r w:rsidR="00DB788F" w:rsidRPr="004C758A">
        <w:rPr>
          <w:rFonts w:ascii="Times New Roman" w:hAnsi="Times New Roman" w:cs="Times New Roman"/>
          <w:sz w:val="24"/>
          <w:szCs w:val="24"/>
        </w:rPr>
        <w:t xml:space="preserve"> mengalamai ancaman </w:t>
      </w:r>
      <w:r w:rsidR="00CD355D" w:rsidRPr="004C758A">
        <w:rPr>
          <w:rFonts w:ascii="Times New Roman" w:hAnsi="Times New Roman" w:cs="Times New Roman"/>
          <w:sz w:val="24"/>
          <w:szCs w:val="24"/>
        </w:rPr>
        <w:t xml:space="preserve">kepunahan </w:t>
      </w:r>
      <w:r w:rsidR="00DB788F" w:rsidRPr="004C758A">
        <w:rPr>
          <w:rFonts w:ascii="Times New Roman" w:hAnsi="Times New Roman" w:cs="Times New Roman"/>
          <w:sz w:val="24"/>
          <w:szCs w:val="24"/>
        </w:rPr>
        <w:t xml:space="preserve">jika tidak ada sistem pewarisan budaya secara berkelanjutan. </w:t>
      </w:r>
      <w:r w:rsidRPr="004C758A">
        <w:rPr>
          <w:rFonts w:ascii="Times New Roman" w:hAnsi="Times New Roman" w:cs="Times New Roman"/>
          <w:sz w:val="24"/>
          <w:szCs w:val="24"/>
        </w:rPr>
        <w:t xml:space="preserve">Oleh karena itu, diperlukan integrasi melalui </w:t>
      </w:r>
      <w:r w:rsidR="00D32212" w:rsidRPr="004C758A">
        <w:rPr>
          <w:rFonts w:ascii="Times New Roman" w:hAnsi="Times New Roman" w:cs="Times New Roman"/>
          <w:sz w:val="24"/>
          <w:szCs w:val="24"/>
        </w:rPr>
        <w:t>pengembangan</w:t>
      </w:r>
      <w:r w:rsidRPr="004C758A">
        <w:rPr>
          <w:rFonts w:ascii="Times New Roman" w:hAnsi="Times New Roman" w:cs="Times New Roman"/>
          <w:sz w:val="24"/>
          <w:szCs w:val="24"/>
        </w:rPr>
        <w:t xml:space="preserve"> pariwisata agar tradisi lisan tersebut </w:t>
      </w:r>
      <w:r w:rsidR="00DB788F" w:rsidRPr="004C758A">
        <w:rPr>
          <w:rFonts w:ascii="Times New Roman" w:hAnsi="Times New Roman" w:cs="Times New Roman"/>
          <w:sz w:val="24"/>
          <w:szCs w:val="24"/>
        </w:rPr>
        <w:t>dapat</w:t>
      </w:r>
      <w:r w:rsidRPr="004C758A">
        <w:rPr>
          <w:rFonts w:ascii="Times New Roman" w:hAnsi="Times New Roman" w:cs="Times New Roman"/>
          <w:sz w:val="24"/>
          <w:szCs w:val="24"/>
        </w:rPr>
        <w:t xml:space="preserve"> dilestarikan </w:t>
      </w:r>
      <w:r w:rsidR="00DB788F" w:rsidRPr="004C758A">
        <w:rPr>
          <w:rFonts w:ascii="Times New Roman" w:hAnsi="Times New Roman" w:cs="Times New Roman"/>
          <w:sz w:val="24"/>
          <w:szCs w:val="24"/>
        </w:rPr>
        <w:t xml:space="preserve">dan dikembangkan </w:t>
      </w:r>
      <w:r w:rsidRPr="004C758A">
        <w:rPr>
          <w:rFonts w:ascii="Times New Roman" w:hAnsi="Times New Roman" w:cs="Times New Roman"/>
          <w:sz w:val="24"/>
          <w:szCs w:val="24"/>
        </w:rPr>
        <w:t>secara berkelanjutan.</w:t>
      </w:r>
    </w:p>
    <w:p w:rsidR="00FA16A7" w:rsidRPr="004C758A" w:rsidRDefault="00FA16A7" w:rsidP="008C0302">
      <w:pPr>
        <w:spacing w:after="0" w:line="360" w:lineRule="auto"/>
        <w:ind w:firstLine="709"/>
        <w:jc w:val="both"/>
        <w:rPr>
          <w:rFonts w:ascii="Times New Roman" w:hAnsi="Times New Roman" w:cs="Times New Roman"/>
          <w:sz w:val="24"/>
          <w:szCs w:val="24"/>
        </w:rPr>
      </w:pPr>
      <w:r w:rsidRPr="004C758A">
        <w:rPr>
          <w:rFonts w:ascii="Times New Roman" w:hAnsi="Times New Roman" w:cs="Times New Roman"/>
          <w:sz w:val="24"/>
          <w:szCs w:val="24"/>
        </w:rPr>
        <w:t>Berdasarkan uraian di atas, maka penelitian ini mengangkat judul “</w:t>
      </w:r>
      <w:r w:rsidR="00D32212" w:rsidRPr="004C758A">
        <w:rPr>
          <w:rFonts w:ascii="Times New Roman" w:hAnsi="Times New Roman" w:cs="Times New Roman"/>
          <w:sz w:val="24"/>
          <w:szCs w:val="24"/>
        </w:rPr>
        <w:t>Mengenal Tradisi Lisan pada</w:t>
      </w:r>
      <w:r w:rsidR="00CD355D" w:rsidRPr="004C758A">
        <w:rPr>
          <w:rFonts w:ascii="Times New Roman" w:hAnsi="Times New Roman" w:cs="Times New Roman"/>
          <w:sz w:val="24"/>
          <w:szCs w:val="24"/>
        </w:rPr>
        <w:t xml:space="preserve"> Beberapa</w:t>
      </w:r>
      <w:r w:rsidR="00D32212" w:rsidRPr="004C758A">
        <w:rPr>
          <w:rFonts w:ascii="Times New Roman" w:hAnsi="Times New Roman" w:cs="Times New Roman"/>
          <w:sz w:val="24"/>
          <w:szCs w:val="24"/>
        </w:rPr>
        <w:t xml:space="preserve"> Objek Wisata di Pulau Ternate</w:t>
      </w:r>
      <w:r w:rsidRPr="004C758A">
        <w:rPr>
          <w:rFonts w:ascii="Times New Roman" w:hAnsi="Times New Roman" w:cs="Times New Roman"/>
          <w:sz w:val="24"/>
          <w:szCs w:val="24"/>
        </w:rPr>
        <w:t xml:space="preserve"> (</w:t>
      </w:r>
      <w:r w:rsidR="00DB788F" w:rsidRPr="004C758A">
        <w:rPr>
          <w:rFonts w:ascii="Times New Roman" w:hAnsi="Times New Roman" w:cs="Times New Roman"/>
          <w:sz w:val="24"/>
          <w:szCs w:val="24"/>
        </w:rPr>
        <w:t xml:space="preserve">Tinjauan </w:t>
      </w:r>
      <w:r w:rsidR="00D32212" w:rsidRPr="004C758A">
        <w:rPr>
          <w:rFonts w:ascii="Times New Roman" w:hAnsi="Times New Roman" w:cs="Times New Roman"/>
          <w:sz w:val="24"/>
          <w:szCs w:val="24"/>
        </w:rPr>
        <w:t>Wisata Sejarah dan Budaya</w:t>
      </w:r>
      <w:r w:rsidRPr="004C758A">
        <w:rPr>
          <w:rFonts w:ascii="Times New Roman" w:hAnsi="Times New Roman" w:cs="Times New Roman"/>
          <w:sz w:val="24"/>
          <w:szCs w:val="24"/>
        </w:rPr>
        <w:t>).</w:t>
      </w:r>
      <w:r w:rsidRPr="004C758A">
        <w:rPr>
          <w:rFonts w:ascii="Times New Roman" w:hAnsi="Times New Roman" w:cs="Times New Roman"/>
          <w:b/>
          <w:sz w:val="24"/>
          <w:szCs w:val="24"/>
        </w:rPr>
        <w:t xml:space="preserve">” </w:t>
      </w:r>
      <w:r w:rsidRPr="004C758A">
        <w:rPr>
          <w:rFonts w:ascii="Times New Roman" w:hAnsi="Times New Roman" w:cs="Times New Roman"/>
          <w:sz w:val="24"/>
          <w:szCs w:val="24"/>
        </w:rPr>
        <w:t>Judul i</w:t>
      </w:r>
      <w:r w:rsidR="004A01C6" w:rsidRPr="004C758A">
        <w:rPr>
          <w:rFonts w:ascii="Times New Roman" w:hAnsi="Times New Roman" w:cs="Times New Roman"/>
          <w:sz w:val="24"/>
          <w:szCs w:val="24"/>
        </w:rPr>
        <w:t>ni dipandang penting untuk mema</w:t>
      </w:r>
      <w:r w:rsidRPr="004C758A">
        <w:rPr>
          <w:rFonts w:ascii="Times New Roman" w:hAnsi="Times New Roman" w:cs="Times New Roman"/>
          <w:sz w:val="24"/>
          <w:szCs w:val="24"/>
        </w:rPr>
        <w:t>hami nilai-nilai yang terkandung dalam tradisi lisan masyarakat Ternate. Selain itu, judul ini juga dipandang menarik karena mengandung unsur-unsur lokal genius.</w:t>
      </w:r>
    </w:p>
    <w:p w:rsidR="002C4E58" w:rsidRPr="004C758A" w:rsidRDefault="002C4E58" w:rsidP="002C4E58">
      <w:pPr>
        <w:spacing w:after="0" w:line="360" w:lineRule="auto"/>
        <w:jc w:val="both"/>
        <w:rPr>
          <w:rFonts w:ascii="Times New Roman" w:hAnsi="Times New Roman" w:cs="Times New Roman"/>
          <w:sz w:val="24"/>
          <w:szCs w:val="24"/>
        </w:rPr>
      </w:pPr>
    </w:p>
    <w:p w:rsidR="002C4E58" w:rsidRPr="000B1291" w:rsidRDefault="00F56A70" w:rsidP="000B1291">
      <w:pPr>
        <w:pStyle w:val="ListParagraph"/>
        <w:numPr>
          <w:ilvl w:val="0"/>
          <w:numId w:val="10"/>
        </w:numPr>
        <w:spacing w:after="0" w:line="360" w:lineRule="auto"/>
        <w:ind w:left="426" w:hanging="426"/>
        <w:jc w:val="both"/>
        <w:rPr>
          <w:rFonts w:ascii="Times New Roman" w:hAnsi="Times New Roman" w:cs="Times New Roman"/>
          <w:b/>
          <w:sz w:val="24"/>
          <w:szCs w:val="24"/>
        </w:rPr>
      </w:pPr>
      <w:r w:rsidRPr="000B1291">
        <w:rPr>
          <w:rFonts w:ascii="Times New Roman" w:hAnsi="Times New Roman" w:cs="Times New Roman"/>
          <w:b/>
          <w:sz w:val="24"/>
          <w:szCs w:val="24"/>
        </w:rPr>
        <w:t>Metode Penelitian</w:t>
      </w:r>
    </w:p>
    <w:p w:rsidR="007E01BB" w:rsidRPr="007E01BB" w:rsidRDefault="007E01BB" w:rsidP="007E01BB">
      <w:pPr>
        <w:spacing w:after="0" w:line="360" w:lineRule="auto"/>
        <w:ind w:firstLine="851"/>
        <w:jc w:val="both"/>
        <w:rPr>
          <w:rFonts w:ascii="Times New Roman" w:hAnsi="Times New Roman" w:cs="Times New Roman"/>
          <w:sz w:val="24"/>
          <w:szCs w:val="24"/>
        </w:rPr>
      </w:pPr>
      <w:proofErr w:type="gramStart"/>
      <w:r w:rsidRPr="007E01BB">
        <w:rPr>
          <w:rFonts w:ascii="Times New Roman" w:hAnsi="Times New Roman" w:cs="Times New Roman"/>
          <w:color w:val="000000"/>
          <w:sz w:val="24"/>
          <w:szCs w:val="24"/>
        </w:rPr>
        <w:t>Penelitian ini menggunakan metode sejarah.</w:t>
      </w:r>
      <w:proofErr w:type="gramEnd"/>
      <w:r w:rsidRPr="007E01BB">
        <w:rPr>
          <w:rFonts w:ascii="Times New Roman" w:hAnsi="Times New Roman" w:cs="Times New Roman"/>
          <w:color w:val="000000"/>
          <w:sz w:val="24"/>
          <w:szCs w:val="24"/>
        </w:rPr>
        <w:t xml:space="preserve"> Metode sejarah adalah proses menguji dan menganalisis secara kritis rekaman dan peninggalan agar peristiwa yang terjadi di masa lampau dapat direkonstruksi secara imajinatif (Gottschalk, 1985: 32). Adapun tahapan metode sejarah meliputi (1) </w:t>
      </w:r>
      <w:r w:rsidRPr="007E01BB">
        <w:rPr>
          <w:rFonts w:ascii="Times New Roman" w:hAnsi="Times New Roman" w:cs="Times New Roman"/>
          <w:b/>
          <w:bCs/>
          <w:color w:val="000000"/>
          <w:sz w:val="24"/>
          <w:szCs w:val="24"/>
        </w:rPr>
        <w:t>Heuristik</w:t>
      </w:r>
      <w:r w:rsidRPr="007E01BB">
        <w:rPr>
          <w:rFonts w:ascii="Times New Roman" w:hAnsi="Times New Roman" w:cs="Times New Roman"/>
          <w:color w:val="000000"/>
          <w:sz w:val="24"/>
          <w:szCs w:val="24"/>
        </w:rPr>
        <w:t xml:space="preserve">, yaitu tahapan/kegiatan menemukan dan menghimpun sumber, informasi, jejak masa lampau; (2) </w:t>
      </w:r>
      <w:r w:rsidRPr="007E01BB">
        <w:rPr>
          <w:rFonts w:ascii="Times New Roman" w:hAnsi="Times New Roman" w:cs="Times New Roman"/>
          <w:b/>
          <w:bCs/>
          <w:color w:val="000000"/>
          <w:sz w:val="24"/>
          <w:szCs w:val="24"/>
        </w:rPr>
        <w:t xml:space="preserve">Kritik, </w:t>
      </w:r>
      <w:r w:rsidRPr="007E01BB">
        <w:rPr>
          <w:rFonts w:ascii="Times New Roman" w:hAnsi="Times New Roman" w:cs="Times New Roman"/>
          <w:color w:val="000000"/>
          <w:sz w:val="24"/>
          <w:szCs w:val="24"/>
        </w:rPr>
        <w:t>yaitu tahapan/kegiatan meneliti sumber, informasi, jejak tersebut secara kritis, yang terdiri atas kritik internal dan kritik eksternal; (3</w:t>
      </w:r>
      <w:r w:rsidRPr="007E01BB">
        <w:rPr>
          <w:rFonts w:ascii="Times New Roman" w:hAnsi="Times New Roman" w:cs="Times New Roman"/>
          <w:b/>
          <w:bCs/>
          <w:color w:val="000000"/>
          <w:sz w:val="24"/>
          <w:szCs w:val="24"/>
        </w:rPr>
        <w:t>) Interpretasi</w:t>
      </w:r>
      <w:r w:rsidRPr="007E01BB">
        <w:rPr>
          <w:rFonts w:ascii="Times New Roman" w:hAnsi="Times New Roman" w:cs="Times New Roman"/>
          <w:color w:val="000000"/>
          <w:sz w:val="24"/>
          <w:szCs w:val="24"/>
        </w:rPr>
        <w:t xml:space="preserve">, yaitu tahapan/kegiatan menafsirkan fakta-fakta serta menetapkan makna dan saling hubungan daripada fakta-fakta yang diperoleh; dan (4) </w:t>
      </w:r>
      <w:r w:rsidRPr="007E01BB">
        <w:rPr>
          <w:rFonts w:ascii="Times New Roman" w:hAnsi="Times New Roman" w:cs="Times New Roman"/>
          <w:b/>
          <w:bCs/>
          <w:color w:val="000000"/>
          <w:sz w:val="24"/>
          <w:szCs w:val="24"/>
        </w:rPr>
        <w:t xml:space="preserve">Historiografi, </w:t>
      </w:r>
      <w:r w:rsidRPr="007E01BB">
        <w:rPr>
          <w:rFonts w:ascii="Times New Roman" w:hAnsi="Times New Roman" w:cs="Times New Roman"/>
          <w:color w:val="000000"/>
          <w:sz w:val="24"/>
          <w:szCs w:val="24"/>
        </w:rPr>
        <w:t xml:space="preserve">yaitu tahapan/kegiatan menyampaikan hasil-hasil rekonstruksi imajinatif masa lampau sesuai dengan jejak-jejaknya. Dengan perkataan </w:t>
      </w:r>
      <w:proofErr w:type="gramStart"/>
      <w:r w:rsidRPr="007E01BB">
        <w:rPr>
          <w:rFonts w:ascii="Times New Roman" w:hAnsi="Times New Roman" w:cs="Times New Roman"/>
          <w:color w:val="000000"/>
          <w:sz w:val="24"/>
          <w:szCs w:val="24"/>
        </w:rPr>
        <w:t>lain</w:t>
      </w:r>
      <w:proofErr w:type="gramEnd"/>
      <w:r w:rsidRPr="007E01BB">
        <w:rPr>
          <w:rFonts w:ascii="Times New Roman" w:hAnsi="Times New Roman" w:cs="Times New Roman"/>
          <w:color w:val="000000"/>
          <w:sz w:val="24"/>
          <w:szCs w:val="24"/>
        </w:rPr>
        <w:t>, tahapan historiografi itu ialah tahapan kegiatan penulisan (Lubis, 2011: 15-16).</w:t>
      </w:r>
    </w:p>
    <w:p w:rsidR="002C4E58" w:rsidRPr="004C758A" w:rsidRDefault="002C4E58" w:rsidP="002C4E58">
      <w:pPr>
        <w:pStyle w:val="ListParagraph"/>
        <w:spacing w:after="0" w:line="360" w:lineRule="auto"/>
        <w:ind w:left="0" w:firstLine="720"/>
        <w:jc w:val="both"/>
        <w:rPr>
          <w:rFonts w:ascii="Times New Roman" w:hAnsi="Times New Roman" w:cs="Times New Roman"/>
          <w:sz w:val="24"/>
          <w:szCs w:val="24"/>
        </w:rPr>
      </w:pPr>
    </w:p>
    <w:p w:rsidR="00FA16A7" w:rsidRPr="004C758A" w:rsidRDefault="00FA16A7" w:rsidP="008C0302">
      <w:pPr>
        <w:jc w:val="both"/>
        <w:rPr>
          <w:rFonts w:ascii="Times New Roman" w:hAnsi="Times New Roman" w:cs="Times New Roman"/>
          <w:sz w:val="24"/>
          <w:szCs w:val="24"/>
        </w:rPr>
      </w:pPr>
    </w:p>
    <w:p w:rsidR="00FA16A7" w:rsidRPr="00F56A70" w:rsidRDefault="00F56A70" w:rsidP="000B1291">
      <w:pPr>
        <w:pStyle w:val="ListParagraph"/>
        <w:numPr>
          <w:ilvl w:val="1"/>
          <w:numId w:val="10"/>
        </w:numPr>
        <w:ind w:left="426" w:hanging="426"/>
        <w:jc w:val="both"/>
        <w:rPr>
          <w:rFonts w:ascii="Times New Roman" w:hAnsi="Times New Roman" w:cs="Times New Roman"/>
          <w:b/>
          <w:sz w:val="24"/>
          <w:szCs w:val="24"/>
        </w:rPr>
      </w:pPr>
      <w:r w:rsidRPr="00F56A70">
        <w:rPr>
          <w:rFonts w:ascii="Times New Roman" w:hAnsi="Times New Roman" w:cs="Times New Roman"/>
          <w:b/>
          <w:sz w:val="24"/>
          <w:szCs w:val="24"/>
        </w:rPr>
        <w:t>Beberapa Tradisi Lisan pada Objek Wisata di Pulau Ternate</w:t>
      </w:r>
    </w:p>
    <w:p w:rsidR="00FA16A7" w:rsidRPr="004C758A" w:rsidRDefault="00FA16A7" w:rsidP="008C0302">
      <w:pPr>
        <w:spacing w:after="0" w:line="360" w:lineRule="auto"/>
        <w:ind w:firstLine="851"/>
        <w:jc w:val="both"/>
        <w:rPr>
          <w:rFonts w:ascii="Times New Roman" w:hAnsi="Times New Roman" w:cs="Times New Roman"/>
          <w:sz w:val="24"/>
          <w:szCs w:val="24"/>
        </w:rPr>
      </w:pPr>
      <w:r w:rsidRPr="004C758A">
        <w:rPr>
          <w:rFonts w:ascii="Times New Roman" w:hAnsi="Times New Roman" w:cs="Times New Roman"/>
          <w:sz w:val="24"/>
          <w:szCs w:val="24"/>
        </w:rPr>
        <w:t xml:space="preserve">Pudentia mendefinisikan tradisi lisan sebagai wacana yang diucapkan dan disampaikan secara turun temurun meliputi lisan dan yang beraksara, disampaikan secara lisan. Penuturan dan penyampaian tradisi lisan ini tidak hanya berupa kata, tetapi merupakan gabungan dari kata dan perbuatan yang menyertai kata-kata tersebut. </w:t>
      </w:r>
      <w:r w:rsidR="00CD355D" w:rsidRPr="004C758A">
        <w:rPr>
          <w:rFonts w:ascii="Times New Roman" w:hAnsi="Times New Roman" w:cs="Times New Roman"/>
          <w:sz w:val="24"/>
          <w:szCs w:val="24"/>
        </w:rPr>
        <w:t>T</w:t>
      </w:r>
      <w:r w:rsidRPr="004C758A">
        <w:rPr>
          <w:rFonts w:ascii="Times New Roman" w:hAnsi="Times New Roman" w:cs="Times New Roman"/>
          <w:sz w:val="24"/>
          <w:szCs w:val="24"/>
        </w:rPr>
        <w:t>radisi lisan sebagai bentuk pertuturan masyarakat tradisional mengandung adat resam atau amalan di antaranya ritual, upacara adat, cerita rakyat, tarian dan permainan tradisi lisan secara khusus dapat dimaknai sebagai sebuah aktifitas yang selalu dilakukan secara turun temurun dan tetap dilestarikan dengan gaya penuturan dalam bentuk syair, cerita, pantun, at</w:t>
      </w:r>
      <w:r w:rsidR="00D22F01" w:rsidRPr="004C758A">
        <w:rPr>
          <w:rFonts w:ascii="Times New Roman" w:hAnsi="Times New Roman" w:cs="Times New Roman"/>
          <w:sz w:val="24"/>
          <w:szCs w:val="24"/>
        </w:rPr>
        <w:t xml:space="preserve">au lagu pada kegiatan adat </w:t>
      </w:r>
      <w:r w:rsidRPr="004C758A">
        <w:rPr>
          <w:rFonts w:ascii="Times New Roman" w:hAnsi="Times New Roman" w:cs="Times New Roman"/>
          <w:sz w:val="24"/>
          <w:szCs w:val="24"/>
        </w:rPr>
        <w:t>suat</w:t>
      </w:r>
      <w:r w:rsidR="00D22F01" w:rsidRPr="004C758A">
        <w:rPr>
          <w:rFonts w:ascii="Times New Roman" w:hAnsi="Times New Roman" w:cs="Times New Roman"/>
          <w:sz w:val="24"/>
          <w:szCs w:val="24"/>
        </w:rPr>
        <w:t>u</w:t>
      </w:r>
      <w:r w:rsidRPr="004C758A">
        <w:rPr>
          <w:rFonts w:ascii="Times New Roman" w:hAnsi="Times New Roman" w:cs="Times New Roman"/>
          <w:sz w:val="24"/>
          <w:szCs w:val="24"/>
        </w:rPr>
        <w:t xml:space="preserve"> masyarakat tradisional dengan men</w:t>
      </w:r>
      <w:r w:rsidR="009B0622" w:rsidRPr="004C758A">
        <w:rPr>
          <w:rFonts w:ascii="Times New Roman" w:hAnsi="Times New Roman" w:cs="Times New Roman"/>
          <w:sz w:val="24"/>
          <w:szCs w:val="24"/>
        </w:rPr>
        <w:t>ggunakan bahasa setempat (Karti</w:t>
      </w:r>
      <w:r w:rsidRPr="004C758A">
        <w:rPr>
          <w:rFonts w:ascii="Times New Roman" w:hAnsi="Times New Roman" w:cs="Times New Roman"/>
          <w:sz w:val="24"/>
          <w:szCs w:val="24"/>
        </w:rPr>
        <w:t>k</w:t>
      </w:r>
      <w:r w:rsidR="009B0622" w:rsidRPr="004C758A">
        <w:rPr>
          <w:rFonts w:ascii="Times New Roman" w:hAnsi="Times New Roman" w:cs="Times New Roman"/>
          <w:sz w:val="24"/>
          <w:szCs w:val="24"/>
        </w:rPr>
        <w:t>a</w:t>
      </w:r>
      <w:r w:rsidRPr="004C758A">
        <w:rPr>
          <w:rFonts w:ascii="Times New Roman" w:hAnsi="Times New Roman" w:cs="Times New Roman"/>
          <w:sz w:val="24"/>
          <w:szCs w:val="24"/>
        </w:rPr>
        <w:t xml:space="preserve"> dan Soraya, 2021: 2-3).</w:t>
      </w:r>
    </w:p>
    <w:p w:rsidR="00FA16A7" w:rsidRPr="004C758A" w:rsidRDefault="00FA16A7" w:rsidP="008C0302">
      <w:pPr>
        <w:spacing w:after="0" w:line="360" w:lineRule="auto"/>
        <w:ind w:firstLine="851"/>
        <w:jc w:val="both"/>
        <w:rPr>
          <w:rFonts w:ascii="Times New Roman" w:hAnsi="Times New Roman" w:cs="Times New Roman"/>
          <w:sz w:val="24"/>
          <w:szCs w:val="24"/>
        </w:rPr>
      </w:pPr>
      <w:r w:rsidRPr="004C758A">
        <w:rPr>
          <w:rFonts w:ascii="Times New Roman" w:hAnsi="Times New Roman" w:cs="Times New Roman"/>
          <w:sz w:val="24"/>
          <w:szCs w:val="24"/>
        </w:rPr>
        <w:t xml:space="preserve">Masyarakat </w:t>
      </w:r>
      <w:r w:rsidR="00D32212" w:rsidRPr="004C758A">
        <w:rPr>
          <w:rFonts w:ascii="Times New Roman" w:hAnsi="Times New Roman" w:cs="Times New Roman"/>
          <w:sz w:val="24"/>
          <w:szCs w:val="24"/>
        </w:rPr>
        <w:t xml:space="preserve">di Pulau </w:t>
      </w:r>
      <w:r w:rsidRPr="004C758A">
        <w:rPr>
          <w:rFonts w:ascii="Times New Roman" w:hAnsi="Times New Roman" w:cs="Times New Roman"/>
          <w:sz w:val="24"/>
          <w:szCs w:val="24"/>
        </w:rPr>
        <w:t>Ternate memiliki berbagai tradisi lisan baik yang diucapkan</w:t>
      </w:r>
      <w:r w:rsidR="00CD355D" w:rsidRPr="004C758A">
        <w:rPr>
          <w:rFonts w:ascii="Times New Roman" w:hAnsi="Times New Roman" w:cs="Times New Roman"/>
          <w:sz w:val="24"/>
          <w:szCs w:val="24"/>
        </w:rPr>
        <w:t xml:space="preserve"> secara lisan maupun yang berak</w:t>
      </w:r>
      <w:r w:rsidRPr="004C758A">
        <w:rPr>
          <w:rFonts w:ascii="Times New Roman" w:hAnsi="Times New Roman" w:cs="Times New Roman"/>
          <w:sz w:val="24"/>
          <w:szCs w:val="24"/>
        </w:rPr>
        <w:t>sara. Tradisli lisan yang beraksara dapat ditelusuri dari naskah-naksah zaman kolonial maupun buku-buku yang memuat tradisi lisan di dalamnya. Sementara tradisi lisan yang disampaikan secara lisan, umumnya merupakan memori kolektif yang diturunkan dari generasi ke generasi. Di samping itu, ada juga tradisi lisan yang diciptakan oleh generasi terbaru terutama yang berkaitan dengan lagu-lagu tradisional.</w:t>
      </w:r>
    </w:p>
    <w:p w:rsidR="00FA16A7" w:rsidRPr="004C758A" w:rsidRDefault="00FA16A7" w:rsidP="00CB049E">
      <w:pPr>
        <w:spacing w:after="0" w:line="360" w:lineRule="auto"/>
        <w:ind w:firstLine="851"/>
        <w:jc w:val="both"/>
        <w:rPr>
          <w:rFonts w:ascii="Times New Roman" w:hAnsi="Times New Roman" w:cs="Times New Roman"/>
          <w:sz w:val="24"/>
          <w:szCs w:val="24"/>
        </w:rPr>
      </w:pPr>
      <w:r w:rsidRPr="004C758A">
        <w:rPr>
          <w:rFonts w:ascii="Times New Roman" w:hAnsi="Times New Roman" w:cs="Times New Roman"/>
          <w:sz w:val="24"/>
          <w:szCs w:val="24"/>
        </w:rPr>
        <w:t>Penelitian ini mengidentifikasi beberapa tradisi lisan yang memilki dimensi pen</w:t>
      </w:r>
      <w:r w:rsidR="00D32212" w:rsidRPr="004C758A">
        <w:rPr>
          <w:rFonts w:ascii="Times New Roman" w:hAnsi="Times New Roman" w:cs="Times New Roman"/>
          <w:sz w:val="24"/>
          <w:szCs w:val="24"/>
        </w:rPr>
        <w:t>gembangan ilmu peng</w:t>
      </w:r>
      <w:r w:rsidRPr="004C758A">
        <w:rPr>
          <w:rFonts w:ascii="Times New Roman" w:hAnsi="Times New Roman" w:cs="Times New Roman"/>
          <w:sz w:val="24"/>
          <w:szCs w:val="24"/>
        </w:rPr>
        <w:t>etahuan</w:t>
      </w:r>
      <w:r w:rsidR="00D32212" w:rsidRPr="004C758A">
        <w:rPr>
          <w:rFonts w:ascii="Times New Roman" w:hAnsi="Times New Roman" w:cs="Times New Roman"/>
          <w:sz w:val="24"/>
          <w:szCs w:val="24"/>
        </w:rPr>
        <w:t xml:space="preserve"> dan pengembangan</w:t>
      </w:r>
      <w:r w:rsidRPr="004C758A">
        <w:rPr>
          <w:rFonts w:ascii="Times New Roman" w:hAnsi="Times New Roman" w:cs="Times New Roman"/>
          <w:sz w:val="24"/>
          <w:szCs w:val="24"/>
        </w:rPr>
        <w:t xml:space="preserve"> pariwi</w:t>
      </w:r>
      <w:r w:rsidR="00D32212" w:rsidRPr="004C758A">
        <w:rPr>
          <w:rFonts w:ascii="Times New Roman" w:hAnsi="Times New Roman" w:cs="Times New Roman"/>
          <w:sz w:val="24"/>
          <w:szCs w:val="24"/>
        </w:rPr>
        <w:t>s</w:t>
      </w:r>
      <w:r w:rsidRPr="004C758A">
        <w:rPr>
          <w:rFonts w:ascii="Times New Roman" w:hAnsi="Times New Roman" w:cs="Times New Roman"/>
          <w:sz w:val="24"/>
          <w:szCs w:val="24"/>
        </w:rPr>
        <w:t xml:space="preserve">ata. </w:t>
      </w:r>
      <w:r w:rsidR="00CB049E" w:rsidRPr="004C758A">
        <w:rPr>
          <w:rFonts w:ascii="Times New Roman" w:hAnsi="Times New Roman" w:cs="Times New Roman"/>
          <w:sz w:val="24"/>
          <w:szCs w:val="24"/>
        </w:rPr>
        <w:t>Pengembangan ilmu pengetahuan</w:t>
      </w:r>
      <w:r w:rsidRPr="004C758A">
        <w:rPr>
          <w:rFonts w:ascii="Times New Roman" w:hAnsi="Times New Roman" w:cs="Times New Roman"/>
          <w:sz w:val="24"/>
          <w:szCs w:val="24"/>
        </w:rPr>
        <w:t xml:space="preserve"> </w:t>
      </w:r>
      <w:r w:rsidR="00CB049E" w:rsidRPr="004C758A">
        <w:rPr>
          <w:rFonts w:ascii="Times New Roman" w:hAnsi="Times New Roman" w:cs="Times New Roman"/>
          <w:sz w:val="24"/>
          <w:szCs w:val="24"/>
        </w:rPr>
        <w:t>tersebut</w:t>
      </w:r>
      <w:r w:rsidRPr="004C758A">
        <w:rPr>
          <w:rFonts w:ascii="Times New Roman" w:hAnsi="Times New Roman" w:cs="Times New Roman"/>
          <w:sz w:val="24"/>
          <w:szCs w:val="24"/>
        </w:rPr>
        <w:t xml:space="preserve"> merupakan upaya untuk </w:t>
      </w:r>
      <w:r w:rsidR="00CB049E" w:rsidRPr="004C758A">
        <w:rPr>
          <w:rFonts w:ascii="Times New Roman" w:hAnsi="Times New Roman" w:cs="Times New Roman"/>
          <w:sz w:val="24"/>
          <w:szCs w:val="24"/>
        </w:rPr>
        <w:t>melestarikan</w:t>
      </w:r>
      <w:r w:rsidRPr="004C758A">
        <w:rPr>
          <w:rFonts w:ascii="Times New Roman" w:hAnsi="Times New Roman" w:cs="Times New Roman"/>
          <w:sz w:val="24"/>
          <w:szCs w:val="24"/>
        </w:rPr>
        <w:t xml:space="preserve"> warisan budaya </w:t>
      </w:r>
      <w:r w:rsidR="00CB049E" w:rsidRPr="004C758A">
        <w:rPr>
          <w:rFonts w:ascii="Times New Roman" w:hAnsi="Times New Roman" w:cs="Times New Roman"/>
          <w:sz w:val="24"/>
          <w:szCs w:val="24"/>
        </w:rPr>
        <w:t xml:space="preserve">secara berkelanjutan </w:t>
      </w:r>
      <w:r w:rsidRPr="004C758A">
        <w:rPr>
          <w:rFonts w:ascii="Times New Roman" w:hAnsi="Times New Roman" w:cs="Times New Roman"/>
          <w:sz w:val="24"/>
          <w:szCs w:val="24"/>
        </w:rPr>
        <w:t>agar terhindar dari ancaman</w:t>
      </w:r>
      <w:r w:rsidR="00CB049E" w:rsidRPr="004C758A">
        <w:rPr>
          <w:rFonts w:ascii="Times New Roman" w:hAnsi="Times New Roman" w:cs="Times New Roman"/>
          <w:sz w:val="24"/>
          <w:szCs w:val="24"/>
        </w:rPr>
        <w:t xml:space="preserve"> kepunahan. </w:t>
      </w:r>
      <w:r w:rsidRPr="004C758A">
        <w:rPr>
          <w:rFonts w:ascii="Times New Roman" w:hAnsi="Times New Roman" w:cs="Times New Roman"/>
          <w:sz w:val="24"/>
          <w:szCs w:val="24"/>
        </w:rPr>
        <w:t>Adapun tradis</w:t>
      </w:r>
      <w:r w:rsidR="00582C60" w:rsidRPr="004C758A">
        <w:rPr>
          <w:rFonts w:ascii="Times New Roman" w:hAnsi="Times New Roman" w:cs="Times New Roman"/>
          <w:sz w:val="24"/>
          <w:szCs w:val="24"/>
        </w:rPr>
        <w:t>i</w:t>
      </w:r>
      <w:r w:rsidRPr="004C758A">
        <w:rPr>
          <w:rFonts w:ascii="Times New Roman" w:hAnsi="Times New Roman" w:cs="Times New Roman"/>
          <w:sz w:val="24"/>
          <w:szCs w:val="24"/>
        </w:rPr>
        <w:t xml:space="preserve"> lisan yang diidentifikasi dalam penelitian </w:t>
      </w:r>
      <w:r w:rsidR="00CD355D" w:rsidRPr="004C758A">
        <w:rPr>
          <w:rFonts w:ascii="Times New Roman" w:hAnsi="Times New Roman" w:cs="Times New Roman"/>
          <w:sz w:val="24"/>
          <w:szCs w:val="24"/>
        </w:rPr>
        <w:t xml:space="preserve">ini, </w:t>
      </w:r>
      <w:r w:rsidRPr="004C758A">
        <w:rPr>
          <w:rFonts w:ascii="Times New Roman" w:hAnsi="Times New Roman" w:cs="Times New Roman"/>
          <w:sz w:val="24"/>
          <w:szCs w:val="24"/>
        </w:rPr>
        <w:t xml:space="preserve">di antaranya. </w:t>
      </w:r>
    </w:p>
    <w:p w:rsidR="00CB049E" w:rsidRPr="004C758A" w:rsidRDefault="00CB049E" w:rsidP="00976959">
      <w:pPr>
        <w:spacing w:after="0" w:line="360" w:lineRule="auto"/>
        <w:jc w:val="both"/>
        <w:rPr>
          <w:rFonts w:ascii="Times New Roman" w:hAnsi="Times New Roman" w:cs="Times New Roman"/>
          <w:sz w:val="24"/>
          <w:szCs w:val="24"/>
        </w:rPr>
      </w:pPr>
    </w:p>
    <w:p w:rsidR="00CB049E" w:rsidRPr="000B1291" w:rsidRDefault="00CB049E" w:rsidP="000B1291">
      <w:pPr>
        <w:pStyle w:val="ListParagraph"/>
        <w:numPr>
          <w:ilvl w:val="0"/>
          <w:numId w:val="11"/>
        </w:numPr>
        <w:spacing w:line="360" w:lineRule="auto"/>
        <w:jc w:val="both"/>
        <w:rPr>
          <w:rStyle w:val="hgkelc"/>
          <w:rFonts w:ascii="Times New Roman" w:hAnsi="Times New Roman" w:cs="Times New Roman"/>
          <w:b/>
          <w:sz w:val="24"/>
          <w:szCs w:val="24"/>
        </w:rPr>
      </w:pPr>
      <w:r w:rsidRPr="000B1291">
        <w:rPr>
          <w:rStyle w:val="hgkelc"/>
          <w:rFonts w:ascii="Times New Roman" w:hAnsi="Times New Roman" w:cs="Times New Roman"/>
          <w:b/>
          <w:sz w:val="24"/>
          <w:szCs w:val="24"/>
        </w:rPr>
        <w:t>Legenda Tujuh Puteri</w:t>
      </w:r>
    </w:p>
    <w:p w:rsidR="002B03E3" w:rsidRPr="004C758A" w:rsidRDefault="002B03E3" w:rsidP="002B03E3">
      <w:pPr>
        <w:spacing w:after="0" w:line="360" w:lineRule="auto"/>
        <w:ind w:firstLine="720"/>
        <w:jc w:val="both"/>
        <w:rPr>
          <w:rFonts w:ascii="Times New Roman" w:hAnsi="Times New Roman" w:cs="Times New Roman"/>
          <w:sz w:val="24"/>
          <w:szCs w:val="24"/>
        </w:rPr>
      </w:pPr>
      <w:proofErr w:type="gramStart"/>
      <w:r w:rsidRPr="004C758A">
        <w:rPr>
          <w:rFonts w:ascii="Times New Roman" w:hAnsi="Times New Roman" w:cs="Times New Roman"/>
          <w:sz w:val="24"/>
          <w:szCs w:val="24"/>
        </w:rPr>
        <w:t xml:space="preserve">Di objek wisata Kedaton Kesultanan Ternate, terdapat </w:t>
      </w:r>
      <w:r w:rsidR="00CB049E" w:rsidRPr="004C758A">
        <w:rPr>
          <w:rFonts w:ascii="Times New Roman" w:hAnsi="Times New Roman" w:cs="Times New Roman"/>
          <w:sz w:val="24"/>
          <w:szCs w:val="24"/>
        </w:rPr>
        <w:t xml:space="preserve">Legenda Tujuh Puteri </w:t>
      </w:r>
      <w:r w:rsidR="00C4701D" w:rsidRPr="004C758A">
        <w:rPr>
          <w:rFonts w:ascii="Times New Roman" w:hAnsi="Times New Roman" w:cs="Times New Roman"/>
          <w:sz w:val="24"/>
          <w:szCs w:val="24"/>
        </w:rPr>
        <w:t xml:space="preserve">yang </w:t>
      </w:r>
      <w:r w:rsidR="00CB049E" w:rsidRPr="004C758A">
        <w:rPr>
          <w:rFonts w:ascii="Times New Roman" w:hAnsi="Times New Roman" w:cs="Times New Roman"/>
          <w:sz w:val="24"/>
          <w:szCs w:val="24"/>
        </w:rPr>
        <w:t xml:space="preserve">menceritakan tentang asal-usul raja-raja di Maluku Utara, khususnya raja-raja yang terkonfigurasi dalam </w:t>
      </w:r>
      <w:r w:rsidR="00CB049E" w:rsidRPr="004C758A">
        <w:rPr>
          <w:rFonts w:ascii="Times New Roman" w:hAnsi="Times New Roman" w:cs="Times New Roman"/>
          <w:i/>
          <w:sz w:val="24"/>
          <w:szCs w:val="24"/>
        </w:rPr>
        <w:t>Moloku Kie Raha</w:t>
      </w:r>
      <w:r w:rsidR="00CB049E" w:rsidRPr="004C758A">
        <w:rPr>
          <w:rFonts w:ascii="Times New Roman" w:hAnsi="Times New Roman" w:cs="Times New Roman"/>
          <w:sz w:val="24"/>
          <w:szCs w:val="24"/>
        </w:rPr>
        <w:t xml:space="preserve"> (empat otoritas dunia Maluku).</w:t>
      </w:r>
      <w:proofErr w:type="gramEnd"/>
      <w:r w:rsidR="00CB049E" w:rsidRPr="004C758A">
        <w:rPr>
          <w:rFonts w:ascii="Times New Roman" w:hAnsi="Times New Roman" w:cs="Times New Roman"/>
          <w:sz w:val="24"/>
          <w:szCs w:val="24"/>
        </w:rPr>
        <w:t xml:space="preserve"> Raja-raja </w:t>
      </w:r>
      <w:r w:rsidR="00CB049E" w:rsidRPr="004C758A">
        <w:rPr>
          <w:rFonts w:ascii="Times New Roman" w:hAnsi="Times New Roman" w:cs="Times New Roman"/>
          <w:i/>
          <w:sz w:val="24"/>
          <w:szCs w:val="24"/>
        </w:rPr>
        <w:t>Moloku Kie Raha</w:t>
      </w:r>
      <w:r w:rsidR="00CB049E" w:rsidRPr="004C758A">
        <w:rPr>
          <w:rFonts w:ascii="Times New Roman" w:hAnsi="Times New Roman" w:cs="Times New Roman"/>
          <w:sz w:val="24"/>
          <w:szCs w:val="24"/>
        </w:rPr>
        <w:t xml:space="preserve"> berasal dari perkawina</w:t>
      </w:r>
      <w:r w:rsidR="00D22F01" w:rsidRPr="004C758A">
        <w:rPr>
          <w:rFonts w:ascii="Times New Roman" w:hAnsi="Times New Roman" w:cs="Times New Roman"/>
          <w:sz w:val="24"/>
          <w:szCs w:val="24"/>
        </w:rPr>
        <w:t>n seorang keturunan ahlul bait N</w:t>
      </w:r>
      <w:r w:rsidR="00CB049E" w:rsidRPr="004C758A">
        <w:rPr>
          <w:rFonts w:ascii="Times New Roman" w:hAnsi="Times New Roman" w:cs="Times New Roman"/>
          <w:sz w:val="24"/>
          <w:szCs w:val="24"/>
        </w:rPr>
        <w:t>abi Muhammad Saw bernama Jafar Shadik dengan seorang puteri kayangan bernama Siti Nursafa</w:t>
      </w:r>
      <w:r w:rsidR="00C4701D" w:rsidRPr="004C758A">
        <w:rPr>
          <w:rFonts w:ascii="Times New Roman" w:hAnsi="Times New Roman" w:cs="Times New Roman"/>
          <w:sz w:val="24"/>
          <w:szCs w:val="24"/>
        </w:rPr>
        <w:t xml:space="preserve">. Legenda ini ditulis </w:t>
      </w:r>
      <w:r w:rsidR="00D962B3" w:rsidRPr="004C758A">
        <w:rPr>
          <w:rFonts w:ascii="Times New Roman" w:hAnsi="Times New Roman" w:cs="Times New Roman"/>
          <w:sz w:val="24"/>
          <w:szCs w:val="24"/>
        </w:rPr>
        <w:t xml:space="preserve">menggunakan bahasa Ternate </w:t>
      </w:r>
      <w:r w:rsidR="00C4701D" w:rsidRPr="004C758A">
        <w:rPr>
          <w:rFonts w:ascii="Times New Roman" w:hAnsi="Times New Roman" w:cs="Times New Roman"/>
          <w:sz w:val="24"/>
          <w:szCs w:val="24"/>
        </w:rPr>
        <w:t>oleh seorang pejabat Kesultanan Ternate pada abad ke-19 bernama Naida yang kemudian diterjemahkan ke dalam bahasa Belanda</w:t>
      </w:r>
      <w:r w:rsidR="00D962B3" w:rsidRPr="004C758A">
        <w:rPr>
          <w:rFonts w:ascii="Times New Roman" w:hAnsi="Times New Roman" w:cs="Times New Roman"/>
          <w:sz w:val="24"/>
          <w:szCs w:val="24"/>
        </w:rPr>
        <w:t xml:space="preserve"> </w:t>
      </w:r>
      <w:r w:rsidR="00C4701D" w:rsidRPr="004C758A">
        <w:rPr>
          <w:rFonts w:ascii="Times New Roman" w:hAnsi="Times New Roman" w:cs="Times New Roman"/>
          <w:sz w:val="24"/>
          <w:szCs w:val="24"/>
        </w:rPr>
        <w:t xml:space="preserve">oleh P. </w:t>
      </w:r>
      <w:r w:rsidR="00441609" w:rsidRPr="004C758A">
        <w:rPr>
          <w:rFonts w:ascii="Times New Roman" w:hAnsi="Times New Roman" w:cs="Times New Roman"/>
          <w:sz w:val="24"/>
          <w:szCs w:val="24"/>
        </w:rPr>
        <w:t>van der Crab</w:t>
      </w:r>
      <w:r w:rsidR="00D962B3" w:rsidRPr="004C758A">
        <w:rPr>
          <w:rFonts w:ascii="Times New Roman" w:hAnsi="Times New Roman" w:cs="Times New Roman"/>
          <w:sz w:val="24"/>
          <w:szCs w:val="24"/>
        </w:rPr>
        <w:t xml:space="preserve"> (mantan Residen Ternate). Legenda ini kemudian diterbitkan pada 1878 dalam </w:t>
      </w:r>
      <w:r w:rsidR="00D962B3" w:rsidRPr="004C758A">
        <w:rPr>
          <w:rFonts w:ascii="Times New Roman" w:hAnsi="Times New Roman" w:cs="Times New Roman"/>
          <w:i/>
          <w:sz w:val="24"/>
          <w:szCs w:val="24"/>
        </w:rPr>
        <w:t xml:space="preserve">Bijdragen tot </w:t>
      </w:r>
      <w:r w:rsidR="00D962B3" w:rsidRPr="004C758A">
        <w:rPr>
          <w:rFonts w:ascii="Times New Roman" w:hAnsi="Times New Roman" w:cs="Times New Roman"/>
          <w:i/>
          <w:sz w:val="24"/>
          <w:szCs w:val="24"/>
        </w:rPr>
        <w:lastRenderedPageBreak/>
        <w:t>de Taal-Land en Volkenkunde van Nederlandsch Indie (BKI)</w:t>
      </w:r>
      <w:r w:rsidR="00D962B3" w:rsidRPr="004C758A">
        <w:rPr>
          <w:rFonts w:ascii="Times New Roman" w:hAnsi="Times New Roman" w:cs="Times New Roman"/>
          <w:sz w:val="24"/>
          <w:szCs w:val="24"/>
        </w:rPr>
        <w:t xml:space="preserve"> dengan judul “Geschiedenis van Ternate, in der Ternataanschen en Maleischen Teks, beschreven door der Ternataan Naida, met Vertaling en Aantekeringen door P. van der Crab</w:t>
      </w:r>
      <w:r w:rsidR="00C4701D" w:rsidRPr="004C758A">
        <w:rPr>
          <w:rFonts w:ascii="Times New Roman" w:hAnsi="Times New Roman" w:cs="Times New Roman"/>
          <w:sz w:val="24"/>
          <w:szCs w:val="24"/>
        </w:rPr>
        <w:t xml:space="preserve"> </w:t>
      </w:r>
      <w:r w:rsidR="00CB049E" w:rsidRPr="004C758A">
        <w:rPr>
          <w:rFonts w:ascii="Times New Roman" w:hAnsi="Times New Roman" w:cs="Times New Roman"/>
          <w:sz w:val="24"/>
          <w:szCs w:val="24"/>
        </w:rPr>
        <w:t xml:space="preserve"> (</w:t>
      </w:r>
      <w:r w:rsidR="00D962B3" w:rsidRPr="004C758A">
        <w:rPr>
          <w:rFonts w:ascii="Times New Roman" w:hAnsi="Times New Roman" w:cs="Times New Roman"/>
          <w:sz w:val="24"/>
          <w:szCs w:val="24"/>
        </w:rPr>
        <w:t>Amal, 2007: 16-17</w:t>
      </w:r>
      <w:r w:rsidR="00CB049E" w:rsidRPr="004C758A">
        <w:rPr>
          <w:rFonts w:ascii="Times New Roman" w:hAnsi="Times New Roman" w:cs="Times New Roman"/>
          <w:sz w:val="24"/>
          <w:szCs w:val="24"/>
        </w:rPr>
        <w:t xml:space="preserve">). </w:t>
      </w:r>
    </w:p>
    <w:p w:rsidR="002B03E3" w:rsidRPr="004C758A" w:rsidRDefault="002B03E3" w:rsidP="002B03E3">
      <w:pPr>
        <w:spacing w:after="0" w:line="360" w:lineRule="auto"/>
        <w:ind w:firstLine="720"/>
        <w:jc w:val="both"/>
        <w:rPr>
          <w:rFonts w:ascii="Times New Roman" w:hAnsi="Times New Roman" w:cs="Times New Roman"/>
          <w:sz w:val="24"/>
          <w:szCs w:val="24"/>
        </w:rPr>
      </w:pPr>
      <w:r w:rsidRPr="004C758A">
        <w:rPr>
          <w:rFonts w:ascii="Times New Roman" w:hAnsi="Times New Roman" w:cs="Times New Roman"/>
          <w:sz w:val="24"/>
          <w:szCs w:val="24"/>
        </w:rPr>
        <w:t>Dikisahkan</w:t>
      </w:r>
      <w:r w:rsidR="00441609" w:rsidRPr="004C758A">
        <w:rPr>
          <w:rStyle w:val="FootnoteReference"/>
          <w:rFonts w:ascii="Times New Roman" w:hAnsi="Times New Roman" w:cs="Times New Roman"/>
          <w:sz w:val="24"/>
          <w:szCs w:val="24"/>
        </w:rPr>
        <w:footnoteReference w:id="1"/>
      </w:r>
      <w:r w:rsidRPr="004C758A">
        <w:rPr>
          <w:rFonts w:ascii="Times New Roman" w:hAnsi="Times New Roman" w:cs="Times New Roman"/>
          <w:sz w:val="24"/>
          <w:szCs w:val="24"/>
        </w:rPr>
        <w:t xml:space="preserve">, </w:t>
      </w:r>
      <w:r w:rsidRPr="004C758A">
        <w:rPr>
          <w:rFonts w:ascii="Times New Roman" w:hAnsi="Times New Roman" w:cs="Times New Roman"/>
          <w:sz w:val="24"/>
          <w:szCs w:val="24"/>
          <w:lang w:val="id-ID"/>
        </w:rPr>
        <w:t xml:space="preserve">Jafar Sadek dari Arab tiba di pantai Ternate pada abad ke-13. Suatu hari, Jafar melihat tujuh </w:t>
      </w:r>
      <w:r w:rsidRPr="004C758A">
        <w:rPr>
          <w:rFonts w:ascii="Times New Roman" w:hAnsi="Times New Roman" w:cs="Times New Roman"/>
          <w:sz w:val="24"/>
          <w:szCs w:val="24"/>
        </w:rPr>
        <w:t>bidarari</w:t>
      </w:r>
      <w:r w:rsidRPr="004C758A">
        <w:rPr>
          <w:rFonts w:ascii="Times New Roman" w:hAnsi="Times New Roman" w:cs="Times New Roman"/>
          <w:sz w:val="24"/>
          <w:szCs w:val="24"/>
          <w:lang w:val="id-ID"/>
        </w:rPr>
        <w:t xml:space="preserve"> turun ke bumi untuk mandi di danau.</w:t>
      </w:r>
      <w:r w:rsidRPr="004C758A">
        <w:rPr>
          <w:rFonts w:ascii="Times New Roman" w:hAnsi="Times New Roman" w:cs="Times New Roman"/>
          <w:sz w:val="24"/>
          <w:szCs w:val="24"/>
        </w:rPr>
        <w:t xml:space="preserve"> </w:t>
      </w:r>
      <w:r w:rsidRPr="004C758A">
        <w:rPr>
          <w:rFonts w:ascii="Times New Roman" w:hAnsi="Times New Roman" w:cs="Times New Roman"/>
          <w:sz w:val="24"/>
          <w:szCs w:val="24"/>
          <w:lang w:val="id-ID"/>
        </w:rPr>
        <w:t xml:space="preserve">Jafar mengambil salah satu pakaian bersayap </w:t>
      </w:r>
      <w:r w:rsidRPr="004C758A">
        <w:rPr>
          <w:rFonts w:ascii="Times New Roman" w:hAnsi="Times New Roman" w:cs="Times New Roman"/>
          <w:sz w:val="24"/>
          <w:szCs w:val="24"/>
        </w:rPr>
        <w:t xml:space="preserve">dari </w:t>
      </w:r>
      <w:r w:rsidRPr="004C758A">
        <w:rPr>
          <w:rFonts w:ascii="Times New Roman" w:hAnsi="Times New Roman" w:cs="Times New Roman"/>
          <w:sz w:val="24"/>
          <w:szCs w:val="24"/>
          <w:lang w:val="id-ID"/>
        </w:rPr>
        <w:t xml:space="preserve">mereka, dan dengan demikian seorang </w:t>
      </w:r>
      <w:r w:rsidRPr="004C758A">
        <w:rPr>
          <w:rFonts w:ascii="Times New Roman" w:hAnsi="Times New Roman" w:cs="Times New Roman"/>
          <w:sz w:val="24"/>
          <w:szCs w:val="24"/>
        </w:rPr>
        <w:t>puteri</w:t>
      </w:r>
      <w:r w:rsidRPr="004C758A">
        <w:rPr>
          <w:rFonts w:ascii="Times New Roman" w:hAnsi="Times New Roman" w:cs="Times New Roman"/>
          <w:sz w:val="24"/>
          <w:szCs w:val="24"/>
          <w:lang w:val="id-ID"/>
        </w:rPr>
        <w:t xml:space="preserve"> bernama Nursafa (Nur Safa, atau Nur Sifa) tidak dapat kembali ke </w:t>
      </w:r>
      <w:r w:rsidRPr="004C758A">
        <w:rPr>
          <w:rFonts w:ascii="Times New Roman" w:hAnsi="Times New Roman" w:cs="Times New Roman"/>
          <w:sz w:val="24"/>
          <w:szCs w:val="24"/>
        </w:rPr>
        <w:t>kayangan</w:t>
      </w:r>
      <w:r w:rsidR="00441609" w:rsidRPr="004C758A">
        <w:rPr>
          <w:rFonts w:ascii="Times New Roman" w:hAnsi="Times New Roman" w:cs="Times New Roman"/>
          <w:sz w:val="24"/>
          <w:szCs w:val="24"/>
          <w:lang w:val="id-ID"/>
        </w:rPr>
        <w:t xml:space="preserve"> dan malah menikah</w:t>
      </w:r>
      <w:r w:rsidRPr="004C758A">
        <w:rPr>
          <w:rFonts w:ascii="Times New Roman" w:hAnsi="Times New Roman" w:cs="Times New Roman"/>
          <w:sz w:val="24"/>
          <w:szCs w:val="24"/>
          <w:lang w:val="id-ID"/>
        </w:rPr>
        <w:t xml:space="preserve"> </w:t>
      </w:r>
      <w:r w:rsidRPr="004C758A">
        <w:rPr>
          <w:rFonts w:ascii="Times New Roman" w:hAnsi="Times New Roman" w:cs="Times New Roman"/>
          <w:sz w:val="24"/>
          <w:szCs w:val="24"/>
        </w:rPr>
        <w:t xml:space="preserve">dengan </w:t>
      </w:r>
      <w:r w:rsidRPr="004C758A">
        <w:rPr>
          <w:rFonts w:ascii="Times New Roman" w:hAnsi="Times New Roman" w:cs="Times New Roman"/>
          <w:sz w:val="24"/>
          <w:szCs w:val="24"/>
          <w:lang w:val="id-ID"/>
        </w:rPr>
        <w:t>Jafar.</w:t>
      </w:r>
      <w:r w:rsidRPr="004C758A">
        <w:rPr>
          <w:rFonts w:ascii="Times New Roman" w:hAnsi="Times New Roman" w:cs="Times New Roman"/>
          <w:sz w:val="24"/>
          <w:szCs w:val="24"/>
        </w:rPr>
        <w:t xml:space="preserve"> </w:t>
      </w:r>
      <w:r w:rsidR="00CD355D" w:rsidRPr="004C758A">
        <w:rPr>
          <w:rFonts w:ascii="Times New Roman" w:hAnsi="Times New Roman" w:cs="Times New Roman"/>
          <w:sz w:val="24"/>
          <w:szCs w:val="24"/>
          <w:lang w:val="id-ID"/>
        </w:rPr>
        <w:t>Mereka menjadi bapak tiga putra</w:t>
      </w:r>
      <w:r w:rsidRPr="004C758A">
        <w:rPr>
          <w:rFonts w:ascii="Times New Roman" w:hAnsi="Times New Roman" w:cs="Times New Roman"/>
          <w:sz w:val="24"/>
          <w:szCs w:val="24"/>
          <w:lang w:val="id-ID"/>
        </w:rPr>
        <w:t xml:space="preserve"> bernama Buka, Darajat, dan Sahajat.</w:t>
      </w:r>
      <w:r w:rsidRPr="004C758A">
        <w:rPr>
          <w:rFonts w:ascii="Times New Roman" w:hAnsi="Times New Roman" w:cs="Times New Roman"/>
          <w:sz w:val="24"/>
          <w:szCs w:val="24"/>
        </w:rPr>
        <w:t xml:space="preserve"> </w:t>
      </w:r>
      <w:r w:rsidRPr="004C758A">
        <w:rPr>
          <w:rFonts w:ascii="Times New Roman" w:hAnsi="Times New Roman" w:cs="Times New Roman"/>
          <w:sz w:val="24"/>
          <w:szCs w:val="24"/>
          <w:lang w:val="id-ID"/>
        </w:rPr>
        <w:t xml:space="preserve">Suatu hari, Nursafa menemukan kain sayapnya, yang disembunyikan di atap rumah. Dia kembali ke </w:t>
      </w:r>
      <w:r w:rsidRPr="004C758A">
        <w:rPr>
          <w:rFonts w:ascii="Times New Roman" w:hAnsi="Times New Roman" w:cs="Times New Roman"/>
          <w:sz w:val="24"/>
          <w:szCs w:val="24"/>
        </w:rPr>
        <w:t>kayangan</w:t>
      </w:r>
      <w:r w:rsidRPr="004C758A">
        <w:rPr>
          <w:rFonts w:ascii="Times New Roman" w:hAnsi="Times New Roman" w:cs="Times New Roman"/>
          <w:sz w:val="24"/>
          <w:szCs w:val="24"/>
          <w:lang w:val="id-ID"/>
        </w:rPr>
        <w:t xml:space="preserve"> tanpa membawa anak-anaknya </w:t>
      </w:r>
      <w:r w:rsidRPr="004C758A">
        <w:rPr>
          <w:rFonts w:ascii="Times New Roman" w:hAnsi="Times New Roman" w:cs="Times New Roman"/>
          <w:sz w:val="24"/>
          <w:szCs w:val="24"/>
        </w:rPr>
        <w:t>(Won Song, 2019: 7)</w:t>
      </w:r>
    </w:p>
    <w:p w:rsidR="002B03E3" w:rsidRPr="004C758A" w:rsidRDefault="002B03E3" w:rsidP="00FD0038">
      <w:pPr>
        <w:spacing w:after="0" w:line="360" w:lineRule="auto"/>
        <w:ind w:firstLine="720"/>
        <w:jc w:val="both"/>
        <w:rPr>
          <w:rFonts w:ascii="Times New Roman" w:hAnsi="Times New Roman" w:cs="Times New Roman"/>
          <w:sz w:val="24"/>
          <w:szCs w:val="24"/>
        </w:rPr>
      </w:pPr>
      <w:r w:rsidRPr="004C758A">
        <w:rPr>
          <w:rFonts w:ascii="Times New Roman" w:hAnsi="Times New Roman" w:cs="Times New Roman"/>
          <w:sz w:val="24"/>
          <w:szCs w:val="24"/>
          <w:lang w:val="id-ID"/>
        </w:rPr>
        <w:t xml:space="preserve">Setelah kembali ke rumah, Jafar mendengar cerita itu dan merasa sedih. Elang berkepala putih (garuda) mendengar cerita itu, dan membantunya mencapai </w:t>
      </w:r>
      <w:r w:rsidRPr="004C758A">
        <w:rPr>
          <w:rFonts w:ascii="Times New Roman" w:hAnsi="Times New Roman" w:cs="Times New Roman"/>
          <w:sz w:val="24"/>
          <w:szCs w:val="24"/>
        </w:rPr>
        <w:t>kayangan</w:t>
      </w:r>
      <w:r w:rsidRPr="004C758A">
        <w:rPr>
          <w:rFonts w:ascii="Times New Roman" w:hAnsi="Times New Roman" w:cs="Times New Roman"/>
          <w:sz w:val="24"/>
          <w:szCs w:val="24"/>
          <w:lang w:val="id-ID"/>
        </w:rPr>
        <w:t>.</w:t>
      </w:r>
      <w:r w:rsidRPr="004C758A">
        <w:rPr>
          <w:rFonts w:ascii="Times New Roman" w:hAnsi="Times New Roman" w:cs="Times New Roman"/>
          <w:sz w:val="24"/>
          <w:szCs w:val="24"/>
        </w:rPr>
        <w:t xml:space="preserve"> Di alam kayangan</w:t>
      </w:r>
      <w:r w:rsidRPr="004C758A">
        <w:rPr>
          <w:rFonts w:ascii="Times New Roman" w:hAnsi="Times New Roman" w:cs="Times New Roman"/>
          <w:sz w:val="24"/>
          <w:szCs w:val="24"/>
          <w:lang w:val="id-ID"/>
        </w:rPr>
        <w:t xml:space="preserve">, ayah Nursafa, mengizinkan Jafar untuk membawa istrinya kembali ke bumi dengan syarat bahwa Jafar </w:t>
      </w:r>
      <w:r w:rsidRPr="004C758A">
        <w:rPr>
          <w:rFonts w:ascii="Times New Roman" w:hAnsi="Times New Roman" w:cs="Times New Roman"/>
          <w:sz w:val="24"/>
          <w:szCs w:val="24"/>
        </w:rPr>
        <w:t>harus</w:t>
      </w:r>
      <w:r w:rsidRPr="004C758A">
        <w:rPr>
          <w:rFonts w:ascii="Times New Roman" w:hAnsi="Times New Roman" w:cs="Times New Roman"/>
          <w:sz w:val="24"/>
          <w:szCs w:val="24"/>
          <w:lang w:val="id-ID"/>
        </w:rPr>
        <w:t xml:space="preserve"> lulus beberapa ujian, yang akhirnya adalah untuk mengidentifikasi dia di antara enam </w:t>
      </w:r>
      <w:r w:rsidRPr="004C758A">
        <w:rPr>
          <w:rFonts w:ascii="Times New Roman" w:hAnsi="Times New Roman" w:cs="Times New Roman"/>
          <w:sz w:val="24"/>
          <w:szCs w:val="24"/>
        </w:rPr>
        <w:t>puteri</w:t>
      </w:r>
      <w:r w:rsidRPr="004C758A">
        <w:rPr>
          <w:rFonts w:ascii="Times New Roman" w:hAnsi="Times New Roman" w:cs="Times New Roman"/>
          <w:sz w:val="24"/>
          <w:szCs w:val="24"/>
          <w:lang w:val="id-ID"/>
        </w:rPr>
        <w:t xml:space="preserve"> lainnya, yang terlihat sangat mirip satu sama lain.</w:t>
      </w:r>
      <w:r w:rsidRPr="004C758A">
        <w:rPr>
          <w:rFonts w:ascii="Times New Roman" w:hAnsi="Times New Roman" w:cs="Times New Roman"/>
          <w:sz w:val="24"/>
          <w:szCs w:val="24"/>
        </w:rPr>
        <w:t xml:space="preserve"> </w:t>
      </w:r>
      <w:r w:rsidRPr="004C758A">
        <w:rPr>
          <w:rFonts w:ascii="Times New Roman" w:hAnsi="Times New Roman" w:cs="Times New Roman"/>
          <w:sz w:val="24"/>
          <w:szCs w:val="24"/>
          <w:lang w:val="id-ID"/>
        </w:rPr>
        <w:t xml:space="preserve">Seekor lalat biru besar muncul dan membantu Jafar dengan duduk di bahu Nursafa, yang mencium bau susu karena dia baru saja melahirkan. Jafar berhasil menemukan istrinya. Ketika mereka berada di </w:t>
      </w:r>
      <w:r w:rsidRPr="004C758A">
        <w:rPr>
          <w:rFonts w:ascii="Times New Roman" w:hAnsi="Times New Roman" w:cs="Times New Roman"/>
          <w:sz w:val="24"/>
          <w:szCs w:val="24"/>
        </w:rPr>
        <w:t>kayangan</w:t>
      </w:r>
      <w:r w:rsidRPr="004C758A">
        <w:rPr>
          <w:rFonts w:ascii="Times New Roman" w:hAnsi="Times New Roman" w:cs="Times New Roman"/>
          <w:sz w:val="24"/>
          <w:szCs w:val="24"/>
          <w:lang w:val="id-ID"/>
        </w:rPr>
        <w:t xml:space="preserve">, mereka melahirkan putra keempat, </w:t>
      </w:r>
      <w:r w:rsidR="00CD355D" w:rsidRPr="004C758A">
        <w:rPr>
          <w:rFonts w:ascii="Times New Roman" w:hAnsi="Times New Roman" w:cs="Times New Roman"/>
          <w:sz w:val="24"/>
          <w:szCs w:val="24"/>
        </w:rPr>
        <w:t xml:space="preserve">bernama </w:t>
      </w:r>
      <w:r w:rsidRPr="004C758A">
        <w:rPr>
          <w:rFonts w:ascii="Times New Roman" w:hAnsi="Times New Roman" w:cs="Times New Roman"/>
          <w:sz w:val="24"/>
          <w:szCs w:val="24"/>
          <w:lang w:val="id-ID"/>
        </w:rPr>
        <w:t>Cico.</w:t>
      </w:r>
      <w:r w:rsidRPr="004C758A">
        <w:rPr>
          <w:rFonts w:ascii="Times New Roman" w:hAnsi="Times New Roman" w:cs="Times New Roman"/>
          <w:sz w:val="24"/>
          <w:szCs w:val="24"/>
        </w:rPr>
        <w:t xml:space="preserve"> (Won Song, 2019: 7-8)</w:t>
      </w:r>
    </w:p>
    <w:p w:rsidR="002B03E3" w:rsidRPr="004C758A" w:rsidRDefault="002B03E3" w:rsidP="00C4701D">
      <w:pPr>
        <w:spacing w:after="0" w:line="360" w:lineRule="auto"/>
        <w:ind w:firstLine="720"/>
        <w:jc w:val="both"/>
        <w:rPr>
          <w:rFonts w:ascii="Times New Roman" w:hAnsi="Times New Roman" w:cs="Times New Roman"/>
          <w:sz w:val="24"/>
          <w:szCs w:val="24"/>
        </w:rPr>
      </w:pPr>
      <w:r w:rsidRPr="004C758A">
        <w:rPr>
          <w:rFonts w:ascii="Times New Roman" w:hAnsi="Times New Roman" w:cs="Times New Roman"/>
          <w:sz w:val="24"/>
          <w:szCs w:val="24"/>
          <w:lang w:val="id-ID"/>
        </w:rPr>
        <w:t xml:space="preserve">Mereka mencoba turun ke bumi, tetapi Cico terus menangis. Kemudian Penguasa </w:t>
      </w:r>
      <w:r w:rsidRPr="004C758A">
        <w:rPr>
          <w:rFonts w:ascii="Times New Roman" w:hAnsi="Times New Roman" w:cs="Times New Roman"/>
          <w:sz w:val="24"/>
          <w:szCs w:val="24"/>
        </w:rPr>
        <w:t>Kayangan</w:t>
      </w:r>
      <w:r w:rsidRPr="004C758A">
        <w:rPr>
          <w:rFonts w:ascii="Times New Roman" w:hAnsi="Times New Roman" w:cs="Times New Roman"/>
          <w:sz w:val="24"/>
          <w:szCs w:val="24"/>
          <w:lang w:val="id-ID"/>
        </w:rPr>
        <w:t xml:space="preserve"> membiarkannya mengenakan penutup kepala, dan bayi itu berhenti menangis. Jafar dan Nursafa akhirnya berhasil bertemu dengan ketiga putra mereka di bumi.</w:t>
      </w:r>
      <w:r w:rsidRPr="004C758A">
        <w:rPr>
          <w:rFonts w:ascii="Times New Roman" w:hAnsi="Times New Roman" w:cs="Times New Roman"/>
          <w:sz w:val="24"/>
          <w:szCs w:val="24"/>
        </w:rPr>
        <w:t xml:space="preserve"> </w:t>
      </w:r>
      <w:r w:rsidRPr="004C758A">
        <w:rPr>
          <w:rFonts w:ascii="Times New Roman" w:hAnsi="Times New Roman" w:cs="Times New Roman"/>
          <w:sz w:val="24"/>
          <w:szCs w:val="24"/>
          <w:lang w:val="id-ID"/>
        </w:rPr>
        <w:t>Ketiga anak itu tumbuh dan menjadi raja pendiri Bacan, Jailolo, dan Tidore.</w:t>
      </w:r>
      <w:r w:rsidRPr="004C758A">
        <w:rPr>
          <w:rFonts w:ascii="Times New Roman" w:hAnsi="Times New Roman" w:cs="Times New Roman"/>
          <w:sz w:val="24"/>
          <w:szCs w:val="24"/>
        </w:rPr>
        <w:t xml:space="preserve"> </w:t>
      </w:r>
      <w:r w:rsidRPr="004C758A">
        <w:rPr>
          <w:rFonts w:ascii="Times New Roman" w:hAnsi="Times New Roman" w:cs="Times New Roman"/>
          <w:sz w:val="24"/>
          <w:szCs w:val="24"/>
          <w:lang w:val="id-ID"/>
        </w:rPr>
        <w:t>Sementara itu, putra bungsu menjadi raja Ternate. Penutup kepala yang diberikan oleh raja kayangan menjadi mahkota kerajaan (disebut stampa).</w:t>
      </w:r>
      <w:r w:rsidRPr="004C758A">
        <w:rPr>
          <w:rFonts w:ascii="Times New Roman" w:hAnsi="Times New Roman" w:cs="Times New Roman"/>
          <w:sz w:val="24"/>
          <w:szCs w:val="24"/>
        </w:rPr>
        <w:t xml:space="preserve"> (Won Song, 2019: 8)</w:t>
      </w:r>
    </w:p>
    <w:p w:rsidR="00CB049E" w:rsidRPr="004C758A" w:rsidRDefault="002B03E3" w:rsidP="00C4701D">
      <w:pPr>
        <w:spacing w:after="0" w:line="360" w:lineRule="auto"/>
        <w:ind w:firstLine="720"/>
        <w:jc w:val="both"/>
        <w:rPr>
          <w:rFonts w:ascii="Times New Roman" w:hAnsi="Times New Roman" w:cs="Times New Roman"/>
          <w:sz w:val="24"/>
          <w:szCs w:val="24"/>
        </w:rPr>
      </w:pPr>
      <w:r w:rsidRPr="004C758A">
        <w:rPr>
          <w:rFonts w:ascii="Times New Roman" w:hAnsi="Times New Roman" w:cs="Times New Roman"/>
          <w:sz w:val="24"/>
          <w:szCs w:val="24"/>
        </w:rPr>
        <w:t>Legenda Tuju Putri di atas sudah menjadi memori kolektif masyarakat Ternate bahkan Maluku Utara</w:t>
      </w:r>
      <w:r w:rsidR="00FD0038" w:rsidRPr="004C758A">
        <w:rPr>
          <w:rFonts w:ascii="Times New Roman" w:hAnsi="Times New Roman" w:cs="Times New Roman"/>
          <w:sz w:val="24"/>
          <w:szCs w:val="24"/>
        </w:rPr>
        <w:t xml:space="preserve"> kar</w:t>
      </w:r>
      <w:r w:rsidR="00C4701D" w:rsidRPr="004C758A">
        <w:rPr>
          <w:rFonts w:ascii="Times New Roman" w:hAnsi="Times New Roman" w:cs="Times New Roman"/>
          <w:sz w:val="24"/>
          <w:szCs w:val="24"/>
        </w:rPr>
        <w:t xml:space="preserve">ena melegenda dalam kehidupan sosial-budaya bukan hanya di kedaton tetapi juga di masyarakat. Legenda tersebut senantiasa </w:t>
      </w:r>
      <w:r w:rsidR="00CB049E" w:rsidRPr="004C758A">
        <w:rPr>
          <w:rFonts w:ascii="Times New Roman" w:hAnsi="Times New Roman" w:cs="Times New Roman"/>
          <w:sz w:val="24"/>
          <w:szCs w:val="24"/>
        </w:rPr>
        <w:t xml:space="preserve">diabadikan dalam bentuk tarian yang sering dipentaskan dalam berbagai panggung pertunjukkan. </w:t>
      </w:r>
    </w:p>
    <w:p w:rsidR="00CB049E" w:rsidRPr="004C758A" w:rsidRDefault="00CB049E" w:rsidP="00CB049E">
      <w:pPr>
        <w:spacing w:after="0" w:line="240" w:lineRule="auto"/>
        <w:jc w:val="center"/>
        <w:rPr>
          <w:rFonts w:ascii="Times New Roman" w:hAnsi="Times New Roman" w:cs="Times New Roman"/>
          <w:sz w:val="24"/>
          <w:szCs w:val="24"/>
        </w:rPr>
      </w:pPr>
      <w:r w:rsidRPr="004C758A">
        <w:rPr>
          <w:rFonts w:ascii="Times New Roman" w:hAnsi="Times New Roman" w:cs="Times New Roman"/>
          <w:noProof/>
          <w:sz w:val="24"/>
          <w:szCs w:val="24"/>
        </w:rPr>
        <w:lastRenderedPageBreak/>
        <w:drawing>
          <wp:inline distT="0" distB="0" distL="0" distR="0" wp14:anchorId="6FE4FE88" wp14:editId="3F059EEB">
            <wp:extent cx="3467100" cy="2085975"/>
            <wp:effectExtent l="0" t="0" r="0" b="9525"/>
            <wp:docPr id="1" name="Picture 1" descr="https://indotimur.com/images/2022/02/preview_5mnyg2u7_gcmqfvv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ndotimur.com/images/2022/02/preview_5mnyg2u7_gcmqfvvz.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67100" cy="2085975"/>
                    </a:xfrm>
                    <a:prstGeom prst="rect">
                      <a:avLst/>
                    </a:prstGeom>
                    <a:noFill/>
                    <a:ln>
                      <a:noFill/>
                    </a:ln>
                  </pic:spPr>
                </pic:pic>
              </a:graphicData>
            </a:graphic>
          </wp:inline>
        </w:drawing>
      </w:r>
    </w:p>
    <w:p w:rsidR="00CB049E" w:rsidRPr="004C758A" w:rsidRDefault="00CB049E" w:rsidP="00CB049E">
      <w:pPr>
        <w:spacing w:after="0" w:line="240" w:lineRule="auto"/>
        <w:jc w:val="center"/>
        <w:rPr>
          <w:rFonts w:ascii="Times New Roman" w:hAnsi="Times New Roman" w:cs="Times New Roman"/>
          <w:sz w:val="24"/>
          <w:szCs w:val="24"/>
        </w:rPr>
      </w:pPr>
      <w:r w:rsidRPr="004C758A">
        <w:rPr>
          <w:rFonts w:ascii="Times New Roman" w:hAnsi="Times New Roman" w:cs="Times New Roman"/>
          <w:sz w:val="24"/>
          <w:szCs w:val="24"/>
        </w:rPr>
        <w:t>Gambar 1. Salah Satu Pertunjukan Traian Tujuh Puteri</w:t>
      </w:r>
    </w:p>
    <w:p w:rsidR="00CB049E" w:rsidRPr="004C758A" w:rsidRDefault="00CB049E" w:rsidP="00CB049E">
      <w:pPr>
        <w:spacing w:after="0" w:line="240" w:lineRule="auto"/>
        <w:jc w:val="center"/>
        <w:rPr>
          <w:rFonts w:ascii="Times New Roman" w:hAnsi="Times New Roman" w:cs="Times New Roman"/>
          <w:sz w:val="24"/>
          <w:szCs w:val="24"/>
        </w:rPr>
      </w:pPr>
      <w:r w:rsidRPr="004C758A">
        <w:rPr>
          <w:rFonts w:ascii="Times New Roman" w:hAnsi="Times New Roman" w:cs="Times New Roman"/>
          <w:sz w:val="24"/>
          <w:szCs w:val="24"/>
        </w:rPr>
        <w:t>Sumber: https://indotimur.com</w:t>
      </w:r>
    </w:p>
    <w:p w:rsidR="00CB049E" w:rsidRPr="004C758A" w:rsidRDefault="00CB049E" w:rsidP="00CB049E">
      <w:pPr>
        <w:spacing w:line="360" w:lineRule="auto"/>
        <w:ind w:firstLine="993"/>
        <w:jc w:val="both"/>
        <w:rPr>
          <w:rFonts w:ascii="Times New Roman" w:hAnsi="Times New Roman" w:cs="Times New Roman"/>
          <w:sz w:val="24"/>
          <w:szCs w:val="24"/>
        </w:rPr>
      </w:pPr>
    </w:p>
    <w:p w:rsidR="00CB049E" w:rsidRPr="000B1291" w:rsidRDefault="00CB049E" w:rsidP="000B1291">
      <w:pPr>
        <w:pStyle w:val="ListParagraph"/>
        <w:numPr>
          <w:ilvl w:val="0"/>
          <w:numId w:val="11"/>
        </w:numPr>
        <w:spacing w:line="360" w:lineRule="auto"/>
        <w:jc w:val="both"/>
        <w:rPr>
          <w:rFonts w:ascii="Times New Roman" w:eastAsia="Times New Roman" w:hAnsi="Times New Roman" w:cs="Times New Roman"/>
          <w:b/>
          <w:sz w:val="24"/>
          <w:szCs w:val="24"/>
        </w:rPr>
      </w:pPr>
      <w:r w:rsidRPr="000B1291">
        <w:rPr>
          <w:rFonts w:ascii="Times New Roman" w:eastAsia="Times New Roman" w:hAnsi="Times New Roman" w:cs="Times New Roman"/>
          <w:b/>
          <w:sz w:val="24"/>
          <w:szCs w:val="24"/>
        </w:rPr>
        <w:t>Ritual Pemotongan Rambut Mahkota Sultan Ternate</w:t>
      </w:r>
    </w:p>
    <w:p w:rsidR="00CB049E" w:rsidRPr="004C758A" w:rsidRDefault="00CB049E" w:rsidP="00CB049E">
      <w:pPr>
        <w:pStyle w:val="ListParagraph"/>
        <w:spacing w:line="360" w:lineRule="auto"/>
        <w:ind w:left="142" w:firstLine="709"/>
        <w:jc w:val="both"/>
        <w:rPr>
          <w:rStyle w:val="hgkelc"/>
          <w:rFonts w:ascii="Times New Roman" w:hAnsi="Times New Roman" w:cs="Times New Roman"/>
          <w:sz w:val="24"/>
          <w:szCs w:val="24"/>
          <w:lang w:val="id-ID"/>
        </w:rPr>
      </w:pPr>
      <w:r w:rsidRPr="004C758A">
        <w:rPr>
          <w:rStyle w:val="hgkelc"/>
          <w:rFonts w:ascii="Times New Roman" w:hAnsi="Times New Roman" w:cs="Times New Roman"/>
          <w:sz w:val="24"/>
          <w:szCs w:val="24"/>
          <w:lang w:val="id-ID"/>
        </w:rPr>
        <w:t xml:space="preserve">Mahkota adalah </w:t>
      </w:r>
      <w:r w:rsidRPr="004C758A">
        <w:rPr>
          <w:rStyle w:val="hgkelc"/>
          <w:rFonts w:ascii="Times New Roman" w:hAnsi="Times New Roman" w:cs="Times New Roman"/>
          <w:bCs/>
          <w:sz w:val="24"/>
          <w:szCs w:val="24"/>
          <w:lang w:val="id-ID"/>
        </w:rPr>
        <w:t>simbol tradisional dalam bentuk tutup kepala yang dikenakan oleh raja, ratu, atau dewa</w:t>
      </w:r>
      <w:r w:rsidRPr="004C758A">
        <w:rPr>
          <w:rStyle w:val="hgkelc"/>
          <w:rFonts w:ascii="Times New Roman" w:hAnsi="Times New Roman" w:cs="Times New Roman"/>
          <w:sz w:val="24"/>
          <w:szCs w:val="24"/>
          <w:lang w:val="id-ID"/>
        </w:rPr>
        <w:t>. Mahkota merupakan lambang kekuasaan, legitimasi, keabadian, kejayaan, kemakmuran, kejayaan, dan kehidupan setelah kematian bagi pemakainya</w:t>
      </w:r>
      <w:r w:rsidRPr="004C758A">
        <w:rPr>
          <w:rStyle w:val="hgkelc"/>
          <w:rFonts w:ascii="Times New Roman" w:hAnsi="Times New Roman" w:cs="Times New Roman"/>
          <w:sz w:val="24"/>
          <w:szCs w:val="24"/>
        </w:rPr>
        <w:t xml:space="preserve"> (</w:t>
      </w:r>
      <w:hyperlink r:id="rId9" w:history="1">
        <w:r w:rsidRPr="004C758A">
          <w:rPr>
            <w:rStyle w:val="Hyperlink"/>
            <w:rFonts w:ascii="Times New Roman" w:hAnsi="Times New Roman" w:cs="Times New Roman"/>
            <w:sz w:val="24"/>
            <w:szCs w:val="24"/>
          </w:rPr>
          <w:t>https://id.wikipedia.org/wiki/Mahkota</w:t>
        </w:r>
      </w:hyperlink>
      <w:r w:rsidRPr="004C758A">
        <w:rPr>
          <w:rStyle w:val="hgkelc"/>
          <w:rFonts w:ascii="Times New Roman" w:hAnsi="Times New Roman" w:cs="Times New Roman"/>
          <w:sz w:val="24"/>
          <w:szCs w:val="24"/>
        </w:rPr>
        <w:t>)</w:t>
      </w:r>
      <w:r w:rsidRPr="004C758A">
        <w:rPr>
          <w:rStyle w:val="hgkelc"/>
          <w:rFonts w:ascii="Times New Roman" w:hAnsi="Times New Roman" w:cs="Times New Roman"/>
          <w:sz w:val="24"/>
          <w:szCs w:val="24"/>
          <w:lang w:val="id-ID"/>
        </w:rPr>
        <w:t>.</w:t>
      </w:r>
    </w:p>
    <w:p w:rsidR="00CB049E" w:rsidRPr="004C758A" w:rsidRDefault="00CB049E" w:rsidP="00CB049E">
      <w:pPr>
        <w:pStyle w:val="ListParagraph"/>
        <w:spacing w:line="360" w:lineRule="auto"/>
        <w:ind w:left="142" w:firstLine="709"/>
        <w:jc w:val="both"/>
        <w:rPr>
          <w:rFonts w:ascii="Times New Roman" w:hAnsi="Times New Roman" w:cs="Times New Roman"/>
          <w:sz w:val="24"/>
          <w:szCs w:val="24"/>
        </w:rPr>
      </w:pPr>
      <w:r w:rsidRPr="004C758A">
        <w:rPr>
          <w:rStyle w:val="hgkelc"/>
          <w:rFonts w:ascii="Times New Roman" w:hAnsi="Times New Roman" w:cs="Times New Roman"/>
          <w:sz w:val="24"/>
          <w:szCs w:val="24"/>
        </w:rPr>
        <w:t xml:space="preserve">Di </w:t>
      </w:r>
      <w:r w:rsidR="00582C60" w:rsidRPr="004C758A">
        <w:rPr>
          <w:rStyle w:val="hgkelc"/>
          <w:rFonts w:ascii="Times New Roman" w:hAnsi="Times New Roman" w:cs="Times New Roman"/>
          <w:sz w:val="24"/>
          <w:szCs w:val="24"/>
        </w:rPr>
        <w:t xml:space="preserve">objek wisata </w:t>
      </w:r>
      <w:r w:rsidRPr="004C758A">
        <w:rPr>
          <w:rStyle w:val="hgkelc"/>
          <w:rFonts w:ascii="Times New Roman" w:hAnsi="Times New Roman" w:cs="Times New Roman"/>
          <w:sz w:val="24"/>
          <w:szCs w:val="24"/>
        </w:rPr>
        <w:t xml:space="preserve">Kedaton Kesultanan Ternate terdapat sebuah mahkota raja. Mahkota ini memiliki rambut yang diklaim bertumbuh secara </w:t>
      </w:r>
      <w:r w:rsidR="00D22F01" w:rsidRPr="004C758A">
        <w:rPr>
          <w:rStyle w:val="hgkelc"/>
          <w:rFonts w:ascii="Times New Roman" w:hAnsi="Times New Roman" w:cs="Times New Roman"/>
          <w:sz w:val="24"/>
          <w:szCs w:val="24"/>
        </w:rPr>
        <w:t>natural</w:t>
      </w:r>
      <w:r w:rsidRPr="004C758A">
        <w:rPr>
          <w:rStyle w:val="hgkelc"/>
          <w:rFonts w:ascii="Times New Roman" w:hAnsi="Times New Roman" w:cs="Times New Roman"/>
          <w:sz w:val="24"/>
          <w:szCs w:val="24"/>
        </w:rPr>
        <w:t xml:space="preserve"> dan pada setiap tahun diadakan ritual pemotongan rambut mahkota.  </w:t>
      </w:r>
      <w:r w:rsidRPr="004C758A">
        <w:rPr>
          <w:rFonts w:ascii="Times New Roman" w:hAnsi="Times New Roman" w:cs="Times New Roman"/>
          <w:sz w:val="24"/>
          <w:szCs w:val="24"/>
        </w:rPr>
        <w:t>(</w:t>
      </w:r>
      <w:hyperlink r:id="rId10" w:history="1">
        <w:r w:rsidRPr="004C758A">
          <w:rPr>
            <w:rStyle w:val="Hyperlink"/>
            <w:rFonts w:ascii="Times New Roman" w:hAnsi="Times New Roman" w:cs="Times New Roman"/>
            <w:sz w:val="24"/>
            <w:szCs w:val="24"/>
          </w:rPr>
          <w:t>https://perpustakaan.bsn.go.id/index.php?p=news&amp;id=613</w:t>
        </w:r>
      </w:hyperlink>
      <w:r w:rsidRPr="004C758A">
        <w:rPr>
          <w:rFonts w:ascii="Times New Roman" w:hAnsi="Times New Roman" w:cs="Times New Roman"/>
          <w:sz w:val="24"/>
          <w:szCs w:val="24"/>
        </w:rPr>
        <w:t xml:space="preserve">). Konon kabarnya, mahkota Sultan Ternate berasal dari kayangan. Kabar mengenai mahkota dari kayangan tersebut berhubungan dengan legenda Tuju Puteri, di mana putera bungsu dari Jafar Sadik dan Siti Nursafah yang bernama </w:t>
      </w:r>
      <w:r w:rsidR="005621F5" w:rsidRPr="004C758A">
        <w:rPr>
          <w:rFonts w:ascii="Times New Roman" w:hAnsi="Times New Roman" w:cs="Times New Roman"/>
          <w:sz w:val="24"/>
          <w:szCs w:val="24"/>
        </w:rPr>
        <w:t xml:space="preserve">Cico atau </w:t>
      </w:r>
      <w:r w:rsidRPr="004C758A">
        <w:rPr>
          <w:rFonts w:ascii="Times New Roman" w:hAnsi="Times New Roman" w:cs="Times New Roman"/>
          <w:sz w:val="24"/>
          <w:szCs w:val="24"/>
        </w:rPr>
        <w:t xml:space="preserve">Mashur Malamo lahir di kayangan, dan ketika hendak kembali ke bumi, </w:t>
      </w:r>
      <w:r w:rsidR="005621F5" w:rsidRPr="004C758A">
        <w:rPr>
          <w:rFonts w:ascii="Times New Roman" w:hAnsi="Times New Roman" w:cs="Times New Roman"/>
          <w:sz w:val="24"/>
          <w:szCs w:val="24"/>
        </w:rPr>
        <w:t xml:space="preserve">Cico atau </w:t>
      </w:r>
      <w:r w:rsidRPr="004C758A">
        <w:rPr>
          <w:rFonts w:ascii="Times New Roman" w:hAnsi="Times New Roman" w:cs="Times New Roman"/>
          <w:sz w:val="24"/>
          <w:szCs w:val="24"/>
        </w:rPr>
        <w:t>Mashur Malamo dihadiakan sebuah peci milik kakeknya (Penguasa Kayangan), di mana peci itulah yang kemudian dikenal dengan mahkota (Amal, 2007: 16-18</w:t>
      </w:r>
      <w:r w:rsidR="00441609" w:rsidRPr="004C758A">
        <w:rPr>
          <w:rFonts w:ascii="Times New Roman" w:hAnsi="Times New Roman" w:cs="Times New Roman"/>
          <w:sz w:val="24"/>
          <w:szCs w:val="24"/>
        </w:rPr>
        <w:t>; Won Song, 2019: 7-8</w:t>
      </w:r>
      <w:r w:rsidRPr="004C758A">
        <w:rPr>
          <w:rFonts w:ascii="Times New Roman" w:hAnsi="Times New Roman" w:cs="Times New Roman"/>
          <w:sz w:val="24"/>
          <w:szCs w:val="24"/>
        </w:rPr>
        <w:t>).</w:t>
      </w:r>
    </w:p>
    <w:p w:rsidR="00CB049E" w:rsidRPr="004C758A" w:rsidRDefault="00CB049E" w:rsidP="00CB049E">
      <w:pPr>
        <w:pStyle w:val="ListParagraph"/>
        <w:spacing w:line="360" w:lineRule="auto"/>
        <w:ind w:left="142"/>
        <w:jc w:val="center"/>
        <w:rPr>
          <w:rStyle w:val="hgkelc"/>
          <w:rFonts w:ascii="Times New Roman" w:hAnsi="Times New Roman" w:cs="Times New Roman"/>
          <w:sz w:val="24"/>
          <w:szCs w:val="24"/>
        </w:rPr>
      </w:pPr>
      <w:r w:rsidRPr="004C758A">
        <w:rPr>
          <w:rStyle w:val="hgkelc"/>
          <w:rFonts w:ascii="Times New Roman" w:hAnsi="Times New Roman" w:cs="Times New Roman"/>
          <w:noProof/>
          <w:sz w:val="24"/>
          <w:szCs w:val="24"/>
        </w:rPr>
        <w:drawing>
          <wp:inline distT="0" distB="0" distL="0" distR="0" wp14:anchorId="4E5DA146" wp14:editId="7900E08E">
            <wp:extent cx="2438400" cy="1943100"/>
            <wp:effectExtent l="0" t="0" r="0" b="0"/>
            <wp:docPr id="7" name="Picture 7" descr="D:\Pindahan Data\Documents\File Proposal dan Laporan Riset-PKM\Penelitian-PKM 2024\Laporan PKUPT 2024\Mahkota Sultan Tern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Pindahan Data\Documents\File Proposal dan Laporan Riset-PKM\Penelitian-PKM 2024\Laporan PKUPT 2024\Mahkota Sultan Ternat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0" cy="1943100"/>
                    </a:xfrm>
                    <a:prstGeom prst="rect">
                      <a:avLst/>
                    </a:prstGeom>
                    <a:noFill/>
                    <a:ln>
                      <a:noFill/>
                    </a:ln>
                  </pic:spPr>
                </pic:pic>
              </a:graphicData>
            </a:graphic>
          </wp:inline>
        </w:drawing>
      </w:r>
    </w:p>
    <w:p w:rsidR="00CB049E" w:rsidRPr="004C758A" w:rsidRDefault="00CB049E" w:rsidP="00CB049E">
      <w:pPr>
        <w:pStyle w:val="ListParagraph"/>
        <w:spacing w:line="240" w:lineRule="auto"/>
        <w:ind w:left="142"/>
        <w:jc w:val="center"/>
        <w:rPr>
          <w:rStyle w:val="hgkelc"/>
          <w:rFonts w:ascii="Times New Roman" w:hAnsi="Times New Roman" w:cs="Times New Roman"/>
          <w:sz w:val="24"/>
          <w:szCs w:val="24"/>
        </w:rPr>
      </w:pPr>
      <w:r w:rsidRPr="004C758A">
        <w:rPr>
          <w:rStyle w:val="hgkelc"/>
          <w:rFonts w:ascii="Times New Roman" w:hAnsi="Times New Roman" w:cs="Times New Roman"/>
          <w:sz w:val="24"/>
          <w:szCs w:val="24"/>
        </w:rPr>
        <w:lastRenderedPageBreak/>
        <w:t>Gambar 2. Mahkota Sultan Ternate</w:t>
      </w:r>
    </w:p>
    <w:p w:rsidR="00CB049E" w:rsidRPr="004C758A" w:rsidRDefault="00FD0038" w:rsidP="00CB049E">
      <w:pPr>
        <w:pStyle w:val="ListParagraph"/>
        <w:spacing w:line="240" w:lineRule="auto"/>
        <w:ind w:left="142"/>
        <w:jc w:val="center"/>
        <w:rPr>
          <w:rFonts w:ascii="Times New Roman" w:hAnsi="Times New Roman" w:cs="Times New Roman"/>
          <w:sz w:val="24"/>
          <w:szCs w:val="24"/>
        </w:rPr>
      </w:pPr>
      <w:r w:rsidRPr="004C758A">
        <w:rPr>
          <w:rStyle w:val="hgkelc"/>
          <w:rFonts w:ascii="Times New Roman" w:hAnsi="Times New Roman" w:cs="Times New Roman"/>
          <w:sz w:val="24"/>
          <w:szCs w:val="24"/>
        </w:rPr>
        <w:t xml:space="preserve">Sumber: </w:t>
      </w:r>
      <w:r w:rsidR="00CB049E" w:rsidRPr="004C758A">
        <w:rPr>
          <w:rStyle w:val="hgkelc"/>
          <w:rFonts w:ascii="Times New Roman" w:hAnsi="Times New Roman" w:cs="Times New Roman"/>
          <w:sz w:val="24"/>
          <w:szCs w:val="24"/>
        </w:rPr>
        <w:t>Won Song, 2020: 15.</w:t>
      </w:r>
    </w:p>
    <w:p w:rsidR="00CB049E" w:rsidRPr="004C758A" w:rsidRDefault="00CB049E" w:rsidP="00CB049E">
      <w:pPr>
        <w:spacing w:line="360" w:lineRule="auto"/>
        <w:jc w:val="both"/>
        <w:rPr>
          <w:rStyle w:val="hgkelc"/>
          <w:rFonts w:ascii="Times New Roman" w:hAnsi="Times New Roman" w:cs="Times New Roman"/>
          <w:sz w:val="24"/>
          <w:szCs w:val="24"/>
        </w:rPr>
      </w:pPr>
    </w:p>
    <w:p w:rsidR="00CB049E" w:rsidRPr="004C758A" w:rsidRDefault="00CB049E" w:rsidP="00CB049E">
      <w:pPr>
        <w:pStyle w:val="ListParagraph"/>
        <w:spacing w:line="360" w:lineRule="auto"/>
        <w:ind w:left="142" w:firstLine="851"/>
        <w:jc w:val="both"/>
        <w:rPr>
          <w:rFonts w:ascii="Times New Roman" w:hAnsi="Times New Roman" w:cs="Times New Roman"/>
          <w:sz w:val="24"/>
          <w:szCs w:val="24"/>
        </w:rPr>
      </w:pPr>
      <w:r w:rsidRPr="004C758A">
        <w:rPr>
          <w:rFonts w:ascii="Times New Roman" w:hAnsi="Times New Roman" w:cs="Times New Roman"/>
          <w:sz w:val="24"/>
          <w:szCs w:val="24"/>
        </w:rPr>
        <w:t>Mahkota itu disimpan dalam kotak kaca dengan rangka kayu berukuran 50 cm. Atas kotaknya diselimuti kain putih, disimpan di satu kamar yang dinamakan 'Kamar Puji'. Kamar Puji pun memiliki juru kunci untuk menjaganya (</w:t>
      </w:r>
      <w:hyperlink r:id="rId12" w:history="1">
        <w:r w:rsidRPr="004C758A">
          <w:rPr>
            <w:rStyle w:val="Hyperlink"/>
            <w:rFonts w:ascii="Times New Roman" w:hAnsi="Times New Roman" w:cs="Times New Roman"/>
            <w:sz w:val="24"/>
            <w:szCs w:val="24"/>
          </w:rPr>
          <w:t>https://perpustakaan.bsn.go.id/index.php?p=news&amp;id=613</w:t>
        </w:r>
      </w:hyperlink>
      <w:r w:rsidRPr="004C758A">
        <w:rPr>
          <w:rFonts w:ascii="Times New Roman" w:hAnsi="Times New Roman" w:cs="Times New Roman"/>
          <w:sz w:val="24"/>
          <w:szCs w:val="24"/>
        </w:rPr>
        <w:t>)</w:t>
      </w:r>
    </w:p>
    <w:p w:rsidR="00CB049E" w:rsidRPr="004C758A" w:rsidRDefault="00CB049E" w:rsidP="00CB049E">
      <w:pPr>
        <w:pStyle w:val="ListParagraph"/>
        <w:spacing w:line="360" w:lineRule="auto"/>
        <w:ind w:left="142" w:firstLine="709"/>
        <w:jc w:val="both"/>
        <w:rPr>
          <w:rFonts w:ascii="Times New Roman" w:eastAsia="Times New Roman" w:hAnsi="Times New Roman" w:cs="Times New Roman"/>
          <w:sz w:val="24"/>
          <w:szCs w:val="24"/>
        </w:rPr>
      </w:pPr>
      <w:r w:rsidRPr="004C758A">
        <w:rPr>
          <w:rFonts w:ascii="Times New Roman" w:eastAsia="Times New Roman" w:hAnsi="Times New Roman" w:cs="Times New Roman"/>
          <w:sz w:val="24"/>
          <w:szCs w:val="24"/>
        </w:rPr>
        <w:t xml:space="preserve">Pemotongan rambut mahkota tersebut dilakukan setahun sekali bertepatan dengan hari raya Idul Adha atau hari raya kurban. Sebelum melakukan pemotongan rambut, biasanya sultan dan perangkat adat melakukan tahlilan dan sembahyang bersama terlebih dahulu (https://travel.kompas.com/).   Namun untuk pemotongan rambutnya tidak ada benda pusaka atau alat khusus. Mereka hanya menggunakan gunting biasa.   Kesaktian mahkota Sultan Ternate tidak hanya sampai di situ, masih ada lagi cerita yang hingga saat ini sering digunakan dari mahkota tersebut. Mahkota atau stampa digunakan untuk pemilihan sultan baru yang </w:t>
      </w:r>
      <w:proofErr w:type="gramStart"/>
      <w:r w:rsidRPr="004C758A">
        <w:rPr>
          <w:rFonts w:ascii="Times New Roman" w:eastAsia="Times New Roman" w:hAnsi="Times New Roman" w:cs="Times New Roman"/>
          <w:sz w:val="24"/>
          <w:szCs w:val="24"/>
        </w:rPr>
        <w:t>akan</w:t>
      </w:r>
      <w:proofErr w:type="gramEnd"/>
      <w:r w:rsidRPr="004C758A">
        <w:rPr>
          <w:rFonts w:ascii="Times New Roman" w:eastAsia="Times New Roman" w:hAnsi="Times New Roman" w:cs="Times New Roman"/>
          <w:sz w:val="24"/>
          <w:szCs w:val="24"/>
        </w:rPr>
        <w:t xml:space="preserve"> berkuasa di Kedaton KesultananTernate.</w:t>
      </w:r>
    </w:p>
    <w:p w:rsidR="00CB049E" w:rsidRDefault="00CB049E" w:rsidP="00CB049E">
      <w:pPr>
        <w:pStyle w:val="ListParagraph"/>
        <w:spacing w:line="360" w:lineRule="auto"/>
        <w:ind w:left="142" w:firstLine="709"/>
        <w:jc w:val="both"/>
        <w:rPr>
          <w:rFonts w:ascii="Times New Roman" w:eastAsia="Times New Roman" w:hAnsi="Times New Roman" w:cs="Times New Roman"/>
          <w:sz w:val="24"/>
          <w:szCs w:val="24"/>
        </w:rPr>
      </w:pPr>
      <w:r w:rsidRPr="004C758A">
        <w:rPr>
          <w:rFonts w:ascii="Times New Roman" w:eastAsia="Times New Roman" w:hAnsi="Times New Roman" w:cs="Times New Roman"/>
          <w:sz w:val="24"/>
          <w:szCs w:val="24"/>
        </w:rPr>
        <w:t xml:space="preserve">Selain memiliki rambut yang bisa memanjang, mahkota Sultan Ternate yang terbuat dari emas ini, juga dihiasi dengan batu permata. Mahkota itu dihiasi oleh kurang lebih 113 batu permata. Batu permata itu antara </w:t>
      </w:r>
      <w:proofErr w:type="gramStart"/>
      <w:r w:rsidRPr="004C758A">
        <w:rPr>
          <w:rFonts w:ascii="Times New Roman" w:eastAsia="Times New Roman" w:hAnsi="Times New Roman" w:cs="Times New Roman"/>
          <w:sz w:val="24"/>
          <w:szCs w:val="24"/>
        </w:rPr>
        <w:t>lain</w:t>
      </w:r>
      <w:proofErr w:type="gramEnd"/>
      <w:r w:rsidRPr="004C758A">
        <w:rPr>
          <w:rFonts w:ascii="Times New Roman" w:eastAsia="Times New Roman" w:hAnsi="Times New Roman" w:cs="Times New Roman"/>
          <w:sz w:val="24"/>
          <w:szCs w:val="24"/>
        </w:rPr>
        <w:t xml:space="preserve"> safir, intan, berlian, zamrud, dan batu-batu dari seluruh penjuru dunia (</w:t>
      </w:r>
      <w:hyperlink r:id="rId13" w:history="1">
        <w:r w:rsidR="004C758A" w:rsidRPr="006A4AA1">
          <w:rPr>
            <w:rStyle w:val="Hyperlink"/>
            <w:rFonts w:ascii="Times New Roman" w:hAnsi="Times New Roman" w:cs="Times New Roman"/>
            <w:sz w:val="24"/>
            <w:szCs w:val="24"/>
          </w:rPr>
          <w:t>https://travel.kompas.com</w:t>
        </w:r>
      </w:hyperlink>
      <w:r w:rsidRPr="004C758A">
        <w:rPr>
          <w:rFonts w:ascii="Times New Roman" w:eastAsia="Times New Roman" w:hAnsi="Times New Roman" w:cs="Times New Roman"/>
          <w:sz w:val="24"/>
          <w:szCs w:val="24"/>
        </w:rPr>
        <w:t>).</w:t>
      </w:r>
    </w:p>
    <w:p w:rsidR="00CB049E" w:rsidRPr="004C758A" w:rsidRDefault="008E54C1" w:rsidP="000B1291">
      <w:pPr>
        <w:pStyle w:val="NormalWeb"/>
        <w:numPr>
          <w:ilvl w:val="0"/>
          <w:numId w:val="11"/>
        </w:numPr>
        <w:spacing w:before="0" w:beforeAutospacing="0" w:after="0" w:afterAutospacing="0" w:line="360" w:lineRule="auto"/>
        <w:jc w:val="both"/>
        <w:rPr>
          <w:b/>
        </w:rPr>
      </w:pPr>
      <w:r w:rsidRPr="004C758A">
        <w:rPr>
          <w:b/>
        </w:rPr>
        <w:t>Ritual Jo’O</w:t>
      </w:r>
      <w:r w:rsidR="00CB049E" w:rsidRPr="004C758A">
        <w:rPr>
          <w:b/>
        </w:rPr>
        <w:t>u Uci Sabea</w:t>
      </w:r>
    </w:p>
    <w:p w:rsidR="00CB049E" w:rsidRPr="004C758A" w:rsidRDefault="00CB049E" w:rsidP="00CB049E">
      <w:pPr>
        <w:pStyle w:val="NormalWeb"/>
        <w:spacing w:before="0" w:beforeAutospacing="0" w:after="0" w:afterAutospacing="0" w:line="360" w:lineRule="auto"/>
        <w:ind w:firstLine="851"/>
        <w:jc w:val="both"/>
      </w:pPr>
      <w:proofErr w:type="gramStart"/>
      <w:r w:rsidRPr="004C758A">
        <w:t xml:space="preserve">Salah satu tradisi keagamaan di Kesultanan Ternate yaitu ritual </w:t>
      </w:r>
      <w:r w:rsidR="008E54C1" w:rsidRPr="004C758A">
        <w:rPr>
          <w:i/>
        </w:rPr>
        <w:t>Jo’O</w:t>
      </w:r>
      <w:r w:rsidRPr="004C758A">
        <w:rPr>
          <w:i/>
        </w:rPr>
        <w:t>u Uci Sabea</w:t>
      </w:r>
      <w:r w:rsidRPr="004C758A">
        <w:t>.</w:t>
      </w:r>
      <w:proofErr w:type="gramEnd"/>
      <w:r w:rsidRPr="004C758A">
        <w:t xml:space="preserve"> Kata </w:t>
      </w:r>
      <w:r w:rsidR="008E54C1" w:rsidRPr="004C758A">
        <w:rPr>
          <w:i/>
        </w:rPr>
        <w:t>Jo’O</w:t>
      </w:r>
      <w:r w:rsidRPr="004C758A">
        <w:rPr>
          <w:i/>
        </w:rPr>
        <w:t>u</w:t>
      </w:r>
      <w:r w:rsidRPr="004C758A">
        <w:t xml:space="preserve"> menunjukkan Yang Dipertuan atau Yang Dimuliakan (Hasan, 2001; 234). Terkadang disebut juga dengan ‘jou’. Ungkapan </w:t>
      </w:r>
      <w:r w:rsidRPr="004C758A">
        <w:rPr>
          <w:i/>
        </w:rPr>
        <w:t>jou</w:t>
      </w:r>
      <w:r w:rsidRPr="004C758A">
        <w:t xml:space="preserve"> atau </w:t>
      </w:r>
      <w:r w:rsidRPr="004C758A">
        <w:rPr>
          <w:i/>
        </w:rPr>
        <w:t>jo’ou</w:t>
      </w:r>
      <w:r w:rsidRPr="004C758A">
        <w:t xml:space="preserve"> hanya bisa ditujukan kepada kolano (raja atau sultan). Namun </w:t>
      </w:r>
      <w:proofErr w:type="gramStart"/>
      <w:r w:rsidRPr="004C758A">
        <w:t xml:space="preserve">ungkapan </w:t>
      </w:r>
      <w:r w:rsidR="008E54C1" w:rsidRPr="004C758A">
        <w:t xml:space="preserve"> </w:t>
      </w:r>
      <w:r w:rsidRPr="004C758A">
        <w:rPr>
          <w:i/>
        </w:rPr>
        <w:t>jou</w:t>
      </w:r>
      <w:proofErr w:type="gramEnd"/>
      <w:r w:rsidRPr="004C758A">
        <w:t xml:space="preserve"> kadang dipercaya oleh sebagian masyarakat sebagai manifestasi anugerah yang datang dari Tuhan dan bermaksud untuk memperkokoh kewibawaan sultan, karena dengan adanya anugerah </w:t>
      </w:r>
      <w:r w:rsidRPr="004C758A">
        <w:rPr>
          <w:i/>
        </w:rPr>
        <w:t>jou</w:t>
      </w:r>
      <w:r w:rsidRPr="004C758A">
        <w:t xml:space="preserve">, sultan dikatakan berdaulat atas seluruh negeri dan rakyatnya (Muhammad, 2004: 43). Adapun kata </w:t>
      </w:r>
      <w:r w:rsidRPr="004C758A">
        <w:rPr>
          <w:i/>
        </w:rPr>
        <w:t>uci</w:t>
      </w:r>
      <w:r w:rsidRPr="004C758A">
        <w:t xml:space="preserve"> berarti turun dan </w:t>
      </w:r>
      <w:r w:rsidRPr="004C758A">
        <w:rPr>
          <w:i/>
        </w:rPr>
        <w:t>sabea</w:t>
      </w:r>
      <w:r w:rsidRPr="004C758A">
        <w:t xml:space="preserve"> menggambarkan sembahyang. </w:t>
      </w:r>
      <w:r w:rsidR="008E54C1" w:rsidRPr="004C758A">
        <w:rPr>
          <w:i/>
        </w:rPr>
        <w:t>Jo’O</w:t>
      </w:r>
      <w:r w:rsidRPr="004C758A">
        <w:rPr>
          <w:i/>
        </w:rPr>
        <w:t>u uci sabea</w:t>
      </w:r>
      <w:r w:rsidRPr="004C758A">
        <w:t xml:space="preserve"> adalah ritual di mana sultan turun dari kedaton melaksanakan shalat di masjid kesultanan atau </w:t>
      </w:r>
      <w:r w:rsidRPr="004C758A">
        <w:rPr>
          <w:i/>
        </w:rPr>
        <w:t>sigi lamo</w:t>
      </w:r>
      <w:r w:rsidRPr="004C758A">
        <w:t xml:space="preserve"> dengan menggunakan segalah kebesaran. Kebesaran sultan dapat dilihat dari panji-panji kesultanan, sultan yang ditanduk oleh para abdi dalem keraton, dan alat-alat musik yang mengiringi sultan. </w:t>
      </w:r>
    </w:p>
    <w:p w:rsidR="00CB049E" w:rsidRPr="004C758A" w:rsidRDefault="00CB049E" w:rsidP="00CB049E">
      <w:pPr>
        <w:pStyle w:val="NormalWeb"/>
        <w:spacing w:before="0" w:beforeAutospacing="0" w:after="0" w:afterAutospacing="0" w:line="360" w:lineRule="auto"/>
        <w:ind w:firstLine="851"/>
        <w:jc w:val="both"/>
      </w:pPr>
      <w:r w:rsidRPr="004C758A">
        <w:lastRenderedPageBreak/>
        <w:t xml:space="preserve">Ritual </w:t>
      </w:r>
      <w:r w:rsidR="008E54C1" w:rsidRPr="004C758A">
        <w:rPr>
          <w:i/>
        </w:rPr>
        <w:t>Jo’U</w:t>
      </w:r>
      <w:r w:rsidRPr="004C758A">
        <w:rPr>
          <w:i/>
        </w:rPr>
        <w:t>u Uci Sabea</w:t>
      </w:r>
      <w:r w:rsidRPr="004C758A">
        <w:t xml:space="preserve"> dilaksanakan </w:t>
      </w:r>
      <w:proofErr w:type="gramStart"/>
      <w:r w:rsidRPr="004C758A">
        <w:t>lima</w:t>
      </w:r>
      <w:proofErr w:type="gramEnd"/>
      <w:r w:rsidRPr="004C758A">
        <w:t xml:space="preserve"> kali dalam setahun yaitu pada shalat tarawih malam pertama bulan ramadan, shalat pada malam qunut, shalat </w:t>
      </w:r>
      <w:r w:rsidR="00582C60" w:rsidRPr="004C758A">
        <w:t xml:space="preserve">pada </w:t>
      </w:r>
      <w:r w:rsidR="008E54C1" w:rsidRPr="004C758A">
        <w:t>malam lailatul q</w:t>
      </w:r>
      <w:r w:rsidRPr="004C758A">
        <w:t>adar (ela-ela), shalat hari raya Idul Fitri, dan shalat hari raya Idul Adha.</w:t>
      </w:r>
    </w:p>
    <w:p w:rsidR="00CB049E" w:rsidRPr="004C758A" w:rsidRDefault="00582C60" w:rsidP="00CB049E">
      <w:pPr>
        <w:pStyle w:val="NormalWeb"/>
        <w:spacing w:before="0" w:beforeAutospacing="0" w:after="0" w:afterAutospacing="0" w:line="360" w:lineRule="auto"/>
        <w:ind w:firstLine="851"/>
        <w:jc w:val="both"/>
      </w:pPr>
      <w:r w:rsidRPr="004C758A">
        <w:t>Ritual ini di</w:t>
      </w:r>
      <w:r w:rsidR="00CB049E" w:rsidRPr="004C758A">
        <w:t>mulai dari kedaton sampai di masjid sultan. Dalam perjalanan dari kedaton ke masjid dan dari masjid ke kedaton, sultan ditanduk oleh para abdi dalem, dan dikawal oleh pra prajurit keraton dengan diiringi musik gamelan.</w:t>
      </w:r>
    </w:p>
    <w:p w:rsidR="00CB049E" w:rsidRPr="004C758A" w:rsidRDefault="00CB049E" w:rsidP="00CB049E">
      <w:pPr>
        <w:pStyle w:val="NormalWeb"/>
        <w:spacing w:before="0" w:beforeAutospacing="0" w:after="0" w:afterAutospacing="0"/>
        <w:jc w:val="center"/>
      </w:pPr>
      <w:r w:rsidRPr="004C758A">
        <w:rPr>
          <w:noProof/>
        </w:rPr>
        <w:drawing>
          <wp:inline distT="0" distB="0" distL="0" distR="0" wp14:anchorId="5AB9014E" wp14:editId="0674041A">
            <wp:extent cx="3056929" cy="1600200"/>
            <wp:effectExtent l="0" t="0" r="0" b="0"/>
            <wp:docPr id="6" name="Picture 6" descr="ternate heritage society: September 2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ernate heritage society: September 20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04062" cy="1624872"/>
                    </a:xfrm>
                    <a:prstGeom prst="rect">
                      <a:avLst/>
                    </a:prstGeom>
                    <a:noFill/>
                    <a:ln>
                      <a:noFill/>
                    </a:ln>
                  </pic:spPr>
                </pic:pic>
              </a:graphicData>
            </a:graphic>
          </wp:inline>
        </w:drawing>
      </w:r>
    </w:p>
    <w:p w:rsidR="00CB049E" w:rsidRPr="004C758A" w:rsidRDefault="00CB049E" w:rsidP="00CB049E">
      <w:pPr>
        <w:pStyle w:val="NormalWeb"/>
        <w:spacing w:before="0" w:beforeAutospacing="0" w:after="0" w:afterAutospacing="0"/>
        <w:jc w:val="center"/>
      </w:pPr>
      <w:r w:rsidRPr="004C758A">
        <w:t>Gambar 3. Iring-iringan sultan melakukan prosesi Jo’Ou Uci Sabe</w:t>
      </w:r>
    </w:p>
    <w:p w:rsidR="00CB049E" w:rsidRPr="004C758A" w:rsidRDefault="00CB049E" w:rsidP="00CB049E">
      <w:pPr>
        <w:pStyle w:val="NormalWeb"/>
        <w:spacing w:before="0" w:beforeAutospacing="0" w:after="0" w:afterAutospacing="0"/>
        <w:jc w:val="center"/>
      </w:pPr>
      <w:r w:rsidRPr="004C758A">
        <w:t xml:space="preserve">Sumber: </w:t>
      </w:r>
      <w:hyperlink r:id="rId15" w:history="1">
        <w:r w:rsidRPr="004C758A">
          <w:rPr>
            <w:rStyle w:val="Hyperlink"/>
          </w:rPr>
          <w:t>http://ternateheritage.blogspot.com/2008/09/</w:t>
        </w:r>
      </w:hyperlink>
    </w:p>
    <w:p w:rsidR="00CB049E" w:rsidRPr="004C758A" w:rsidRDefault="00CB049E" w:rsidP="00CB049E">
      <w:pPr>
        <w:pStyle w:val="NormalWeb"/>
        <w:spacing w:before="0" w:beforeAutospacing="0" w:after="0" w:afterAutospacing="0"/>
        <w:jc w:val="both"/>
      </w:pPr>
    </w:p>
    <w:p w:rsidR="00CB049E" w:rsidRDefault="00CB049E" w:rsidP="00FD0038">
      <w:pPr>
        <w:pStyle w:val="ListParagraph"/>
        <w:spacing w:line="360" w:lineRule="auto"/>
        <w:ind w:left="142" w:firstLine="709"/>
        <w:jc w:val="both"/>
        <w:rPr>
          <w:rFonts w:ascii="Times New Roman" w:hAnsi="Times New Roman" w:cs="Times New Roman"/>
          <w:sz w:val="24"/>
          <w:szCs w:val="24"/>
        </w:rPr>
      </w:pPr>
      <w:r w:rsidRPr="004C758A">
        <w:rPr>
          <w:rFonts w:ascii="Times New Roman" w:hAnsi="Times New Roman" w:cs="Times New Roman"/>
          <w:sz w:val="24"/>
          <w:szCs w:val="24"/>
        </w:rPr>
        <w:t xml:space="preserve">Di masjid, sultan menempati tempat khusus yang biasa disebut </w:t>
      </w:r>
      <w:r w:rsidRPr="004C758A">
        <w:rPr>
          <w:rFonts w:ascii="Times New Roman" w:hAnsi="Times New Roman" w:cs="Times New Roman"/>
          <w:i/>
          <w:sz w:val="24"/>
          <w:szCs w:val="24"/>
        </w:rPr>
        <w:t>mihrab</w:t>
      </w:r>
      <w:r w:rsidRPr="004C758A">
        <w:rPr>
          <w:rFonts w:ascii="Times New Roman" w:hAnsi="Times New Roman" w:cs="Times New Roman"/>
          <w:sz w:val="24"/>
          <w:szCs w:val="24"/>
        </w:rPr>
        <w:t>, di mana di mihrab tersebut ditutupi kain dari semua sisi, sehingga jamaah yang lain tidak dapat melihat sultan. Di samping kanan sultan ditempati oleh para Bobato Dunia</w:t>
      </w:r>
      <w:r w:rsidRPr="004C758A">
        <w:rPr>
          <w:rStyle w:val="FootnoteReference"/>
          <w:rFonts w:ascii="Times New Roman" w:hAnsi="Times New Roman" w:cs="Times New Roman"/>
          <w:sz w:val="24"/>
          <w:szCs w:val="24"/>
        </w:rPr>
        <w:footnoteReference w:id="2"/>
      </w:r>
      <w:r w:rsidRPr="004C758A">
        <w:rPr>
          <w:rFonts w:ascii="Times New Roman" w:hAnsi="Times New Roman" w:cs="Times New Roman"/>
          <w:sz w:val="24"/>
          <w:szCs w:val="24"/>
        </w:rPr>
        <w:t xml:space="preserve"> dan para bangswan (ngofa dan dano-dano), sedangkan di sebelah kiri sultan antara mihrab dan mimbar ditempati oleh seorang </w:t>
      </w:r>
      <w:r w:rsidRPr="004C758A">
        <w:rPr>
          <w:rFonts w:ascii="Times New Roman" w:hAnsi="Times New Roman" w:cs="Times New Roman"/>
          <w:i/>
          <w:sz w:val="24"/>
          <w:szCs w:val="24"/>
        </w:rPr>
        <w:t>sowohi</w:t>
      </w:r>
      <w:r w:rsidRPr="004C758A">
        <w:rPr>
          <w:rStyle w:val="FootnoteReference"/>
          <w:rFonts w:ascii="Times New Roman" w:hAnsi="Times New Roman" w:cs="Times New Roman"/>
          <w:i/>
          <w:sz w:val="24"/>
          <w:szCs w:val="24"/>
        </w:rPr>
        <w:footnoteReference w:id="3"/>
      </w:r>
      <w:r w:rsidRPr="004C758A">
        <w:rPr>
          <w:rFonts w:ascii="Times New Roman" w:hAnsi="Times New Roman" w:cs="Times New Roman"/>
          <w:sz w:val="24"/>
          <w:szCs w:val="24"/>
        </w:rPr>
        <w:t>, selanjutnya disampang kiri mimbar berderatan ditempati oleh para Bobato Akhirat.</w:t>
      </w:r>
      <w:r w:rsidRPr="004C758A">
        <w:rPr>
          <w:rStyle w:val="FootnoteReference"/>
          <w:rFonts w:ascii="Times New Roman" w:hAnsi="Times New Roman" w:cs="Times New Roman"/>
          <w:sz w:val="24"/>
          <w:szCs w:val="24"/>
        </w:rPr>
        <w:footnoteReference w:id="4"/>
      </w:r>
    </w:p>
    <w:p w:rsidR="00F56A70" w:rsidRPr="004C758A" w:rsidRDefault="00F56A70" w:rsidP="00FD0038">
      <w:pPr>
        <w:pStyle w:val="ListParagraph"/>
        <w:spacing w:line="360" w:lineRule="auto"/>
        <w:ind w:left="142" w:firstLine="709"/>
        <w:jc w:val="both"/>
        <w:rPr>
          <w:rFonts w:ascii="Times New Roman" w:hAnsi="Times New Roman" w:cs="Times New Roman"/>
          <w:sz w:val="24"/>
          <w:szCs w:val="24"/>
        </w:rPr>
      </w:pPr>
    </w:p>
    <w:p w:rsidR="00CB049E" w:rsidRPr="000B1291" w:rsidRDefault="00582C60" w:rsidP="000B1291">
      <w:pPr>
        <w:pStyle w:val="ListParagraph"/>
        <w:numPr>
          <w:ilvl w:val="0"/>
          <w:numId w:val="11"/>
        </w:numPr>
        <w:spacing w:line="360" w:lineRule="auto"/>
        <w:jc w:val="both"/>
        <w:rPr>
          <w:rFonts w:ascii="Times New Roman" w:hAnsi="Times New Roman" w:cs="Times New Roman"/>
          <w:b/>
          <w:sz w:val="24"/>
          <w:szCs w:val="24"/>
        </w:rPr>
      </w:pPr>
      <w:r w:rsidRPr="000B1291">
        <w:rPr>
          <w:rFonts w:ascii="Times New Roman" w:hAnsi="Times New Roman" w:cs="Times New Roman"/>
          <w:b/>
          <w:sz w:val="24"/>
          <w:szCs w:val="24"/>
        </w:rPr>
        <w:t>Cerita R</w:t>
      </w:r>
      <w:r w:rsidR="00CB049E" w:rsidRPr="000B1291">
        <w:rPr>
          <w:rFonts w:ascii="Times New Roman" w:hAnsi="Times New Roman" w:cs="Times New Roman"/>
          <w:b/>
          <w:sz w:val="24"/>
          <w:szCs w:val="24"/>
        </w:rPr>
        <w:t>akyat Tolire Gam Jaha</w:t>
      </w:r>
    </w:p>
    <w:p w:rsidR="00CB049E" w:rsidRPr="004C758A" w:rsidRDefault="00CB049E" w:rsidP="00CB049E">
      <w:pPr>
        <w:pStyle w:val="ListParagraph"/>
        <w:spacing w:line="360" w:lineRule="auto"/>
        <w:ind w:left="0" w:firstLine="851"/>
        <w:jc w:val="both"/>
        <w:rPr>
          <w:rFonts w:ascii="Times New Roman" w:hAnsi="Times New Roman" w:cs="Times New Roman"/>
          <w:sz w:val="24"/>
          <w:szCs w:val="24"/>
        </w:rPr>
      </w:pPr>
      <w:proofErr w:type="gramStart"/>
      <w:r w:rsidRPr="004C758A">
        <w:rPr>
          <w:rFonts w:ascii="Times New Roman" w:hAnsi="Times New Roman" w:cs="Times New Roman"/>
          <w:sz w:val="24"/>
          <w:szCs w:val="24"/>
        </w:rPr>
        <w:t>Cerita Tolire Gam J</w:t>
      </w:r>
      <w:r w:rsidR="008E54C1" w:rsidRPr="004C758A">
        <w:rPr>
          <w:rFonts w:ascii="Times New Roman" w:hAnsi="Times New Roman" w:cs="Times New Roman"/>
          <w:sz w:val="24"/>
          <w:szCs w:val="24"/>
        </w:rPr>
        <w:t>aha terdapat pada objek wisata d</w:t>
      </w:r>
      <w:r w:rsidRPr="004C758A">
        <w:rPr>
          <w:rFonts w:ascii="Times New Roman" w:hAnsi="Times New Roman" w:cs="Times New Roman"/>
          <w:sz w:val="24"/>
          <w:szCs w:val="24"/>
        </w:rPr>
        <w:t>anau Tolire.</w:t>
      </w:r>
      <w:proofErr w:type="gramEnd"/>
      <w:r w:rsidRPr="004C758A">
        <w:rPr>
          <w:rFonts w:ascii="Times New Roman" w:hAnsi="Times New Roman" w:cs="Times New Roman"/>
          <w:sz w:val="24"/>
          <w:szCs w:val="24"/>
        </w:rPr>
        <w:t xml:space="preserve"> </w:t>
      </w:r>
    </w:p>
    <w:p w:rsidR="00CB049E" w:rsidRPr="004C758A" w:rsidRDefault="00CB049E" w:rsidP="00CB049E">
      <w:pPr>
        <w:pStyle w:val="ListParagraph"/>
        <w:spacing w:after="0" w:line="240" w:lineRule="auto"/>
        <w:ind w:left="142"/>
        <w:jc w:val="center"/>
        <w:rPr>
          <w:rFonts w:ascii="Times New Roman" w:hAnsi="Times New Roman" w:cs="Times New Roman"/>
          <w:sz w:val="24"/>
          <w:szCs w:val="24"/>
        </w:rPr>
      </w:pPr>
      <w:r w:rsidRPr="004C758A">
        <w:rPr>
          <w:rFonts w:ascii="Times New Roman" w:hAnsi="Times New Roman" w:cs="Times New Roman"/>
          <w:noProof/>
          <w:sz w:val="24"/>
          <w:szCs w:val="24"/>
        </w:rPr>
        <w:lastRenderedPageBreak/>
        <w:drawing>
          <wp:inline distT="0" distB="0" distL="0" distR="0" wp14:anchorId="38F56352" wp14:editId="38F005CC">
            <wp:extent cx="2857500" cy="1666875"/>
            <wp:effectExtent l="0" t="0" r="0" b="9525"/>
            <wp:docPr id="8" name="Picture 8" descr="Mengenal 'Si Cantik' Danau Tolire di Gunung Gamalama - Mounture.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engenal 'Si Cantik' Danau Tolire di Gunung Gamalama - Mounture.com"/>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57500" cy="1666875"/>
                    </a:xfrm>
                    <a:prstGeom prst="rect">
                      <a:avLst/>
                    </a:prstGeom>
                    <a:noFill/>
                    <a:ln>
                      <a:noFill/>
                    </a:ln>
                  </pic:spPr>
                </pic:pic>
              </a:graphicData>
            </a:graphic>
          </wp:inline>
        </w:drawing>
      </w:r>
    </w:p>
    <w:p w:rsidR="00CB049E" w:rsidRPr="004C758A" w:rsidRDefault="00CB049E" w:rsidP="00CB049E">
      <w:pPr>
        <w:pStyle w:val="ListParagraph"/>
        <w:spacing w:after="0" w:line="240" w:lineRule="auto"/>
        <w:ind w:left="142"/>
        <w:jc w:val="center"/>
        <w:rPr>
          <w:rFonts w:ascii="Times New Roman" w:hAnsi="Times New Roman" w:cs="Times New Roman"/>
          <w:sz w:val="24"/>
          <w:szCs w:val="24"/>
        </w:rPr>
      </w:pPr>
      <w:r w:rsidRPr="004C758A">
        <w:rPr>
          <w:rFonts w:ascii="Times New Roman" w:hAnsi="Times New Roman" w:cs="Times New Roman"/>
          <w:sz w:val="24"/>
          <w:szCs w:val="24"/>
        </w:rPr>
        <w:t>Gambar 4. Pemandangan Danau Tolire</w:t>
      </w:r>
    </w:p>
    <w:p w:rsidR="00CB049E" w:rsidRPr="004C758A" w:rsidRDefault="00CB049E" w:rsidP="00CB049E">
      <w:pPr>
        <w:pStyle w:val="ListParagraph"/>
        <w:spacing w:after="0" w:line="240" w:lineRule="auto"/>
        <w:jc w:val="both"/>
        <w:rPr>
          <w:rFonts w:ascii="Times New Roman" w:hAnsi="Times New Roman" w:cs="Times New Roman"/>
          <w:sz w:val="24"/>
          <w:szCs w:val="24"/>
        </w:rPr>
      </w:pPr>
      <w:r w:rsidRPr="004C758A">
        <w:rPr>
          <w:rFonts w:ascii="Times New Roman" w:hAnsi="Times New Roman" w:cs="Times New Roman"/>
          <w:sz w:val="24"/>
          <w:szCs w:val="24"/>
        </w:rPr>
        <w:t xml:space="preserve">                         Sumber: P </w:t>
      </w:r>
      <w:hyperlink r:id="rId17" w:history="1">
        <w:r w:rsidRPr="004C758A">
          <w:rPr>
            <w:rStyle w:val="Hyperlink"/>
            <w:rFonts w:ascii="Times New Roman" w:hAnsi="Times New Roman" w:cs="Times New Roman"/>
            <w:sz w:val="24"/>
            <w:szCs w:val="24"/>
          </w:rPr>
          <w:t>https://www.google.com/search?q=Danau+Tolire</w:t>
        </w:r>
      </w:hyperlink>
    </w:p>
    <w:p w:rsidR="00CB049E" w:rsidRPr="004C758A" w:rsidRDefault="00CB049E" w:rsidP="00CB049E">
      <w:pPr>
        <w:pStyle w:val="ListParagraph"/>
        <w:spacing w:line="360" w:lineRule="auto"/>
        <w:jc w:val="both"/>
        <w:rPr>
          <w:rFonts w:ascii="Times New Roman" w:hAnsi="Times New Roman" w:cs="Times New Roman"/>
          <w:sz w:val="24"/>
          <w:szCs w:val="24"/>
        </w:rPr>
      </w:pPr>
    </w:p>
    <w:p w:rsidR="00CB049E" w:rsidRDefault="00CB049E" w:rsidP="00F56A70">
      <w:pPr>
        <w:pStyle w:val="ListParagraph"/>
        <w:spacing w:line="360" w:lineRule="auto"/>
        <w:ind w:left="567" w:firstLine="851"/>
        <w:jc w:val="both"/>
        <w:rPr>
          <w:rFonts w:ascii="Times New Roman" w:eastAsia="Times New Roman" w:hAnsi="Times New Roman" w:cs="Times New Roman"/>
          <w:sz w:val="24"/>
          <w:szCs w:val="24"/>
        </w:rPr>
      </w:pPr>
      <w:r w:rsidRPr="004C758A">
        <w:rPr>
          <w:rFonts w:ascii="Times New Roman" w:eastAsia="Times New Roman" w:hAnsi="Times New Roman" w:cs="Times New Roman"/>
          <w:sz w:val="24"/>
          <w:szCs w:val="24"/>
        </w:rPr>
        <w:t xml:space="preserve">Dikisahkan, sebuah kampung menyelenggarakan upacara persembahan sesaji. Upacara begitu semarak dengan busana warna-warni, musik, serta tarian dan lengkap dengan tuak serta arak. Kepala kampung mengingatkan agar warganya bisa menjaga diri dan menghindari pelanggaran yang bisa membuat dewa murka. Namun, tuak dan arak berhasil menguasai mereka. Sang kepala kampung menghilang dengan anak gadisnya. Air semakin lama menenggelamkan seluruh kampung dan penduduknya. Kampung itu pun menjadi danau raksasa yang dikenal sebagai danau Tolire Besar. Sang puteri kepala kampung mampu melarikan diri sebelum turut tenggelam. </w:t>
      </w:r>
      <w:proofErr w:type="gramStart"/>
      <w:r w:rsidRPr="004C758A">
        <w:rPr>
          <w:rFonts w:ascii="Times New Roman" w:eastAsia="Times New Roman" w:hAnsi="Times New Roman" w:cs="Times New Roman"/>
          <w:sz w:val="24"/>
          <w:szCs w:val="24"/>
        </w:rPr>
        <w:t>Ia</w:t>
      </w:r>
      <w:proofErr w:type="gramEnd"/>
      <w:r w:rsidRPr="004C758A">
        <w:rPr>
          <w:rFonts w:ascii="Times New Roman" w:eastAsia="Times New Roman" w:hAnsi="Times New Roman" w:cs="Times New Roman"/>
          <w:sz w:val="24"/>
          <w:szCs w:val="24"/>
        </w:rPr>
        <w:t xml:space="preserve"> berniat ke pesisir laut. Belum sampai berlayar, tanah yang </w:t>
      </w:r>
      <w:proofErr w:type="gramStart"/>
      <w:r w:rsidRPr="004C758A">
        <w:rPr>
          <w:rFonts w:ascii="Times New Roman" w:eastAsia="Times New Roman" w:hAnsi="Times New Roman" w:cs="Times New Roman"/>
          <w:sz w:val="24"/>
          <w:szCs w:val="24"/>
        </w:rPr>
        <w:t>ia</w:t>
      </w:r>
      <w:proofErr w:type="gramEnd"/>
      <w:r w:rsidRPr="004C758A">
        <w:rPr>
          <w:rFonts w:ascii="Times New Roman" w:eastAsia="Times New Roman" w:hAnsi="Times New Roman" w:cs="Times New Roman"/>
          <w:sz w:val="24"/>
          <w:szCs w:val="24"/>
        </w:rPr>
        <w:t xml:space="preserve"> injak retak dan memunculkan air hingga jadi genangan. Dia pun tenggelam dan genangan ini dikenal sebagai danau Tolire Kecil. </w:t>
      </w:r>
    </w:p>
    <w:p w:rsidR="00F56A70" w:rsidRPr="00F56A70" w:rsidRDefault="00F56A70" w:rsidP="00F56A70">
      <w:pPr>
        <w:pStyle w:val="ListParagraph"/>
        <w:spacing w:line="360" w:lineRule="auto"/>
        <w:ind w:left="567" w:firstLine="851"/>
        <w:jc w:val="both"/>
        <w:rPr>
          <w:rStyle w:val="hgkelc"/>
          <w:rFonts w:ascii="Times New Roman" w:eastAsia="Times New Roman" w:hAnsi="Times New Roman" w:cs="Times New Roman"/>
          <w:sz w:val="24"/>
          <w:szCs w:val="24"/>
        </w:rPr>
      </w:pPr>
    </w:p>
    <w:p w:rsidR="00CB049E" w:rsidRPr="000B1291" w:rsidRDefault="00CB049E" w:rsidP="000B1291">
      <w:pPr>
        <w:pStyle w:val="ListParagraph"/>
        <w:numPr>
          <w:ilvl w:val="0"/>
          <w:numId w:val="11"/>
        </w:numPr>
        <w:spacing w:after="0" w:line="360" w:lineRule="auto"/>
        <w:jc w:val="both"/>
        <w:rPr>
          <w:rFonts w:ascii="Times New Roman" w:eastAsia="Times New Roman" w:hAnsi="Times New Roman" w:cs="Times New Roman"/>
          <w:b/>
          <w:sz w:val="24"/>
          <w:szCs w:val="24"/>
        </w:rPr>
      </w:pPr>
      <w:r w:rsidRPr="000B1291">
        <w:rPr>
          <w:rFonts w:ascii="Times New Roman" w:eastAsia="Times New Roman" w:hAnsi="Times New Roman" w:cs="Times New Roman"/>
          <w:b/>
          <w:sz w:val="24"/>
          <w:szCs w:val="24"/>
        </w:rPr>
        <w:t>Ritual Uci Dowong</w:t>
      </w:r>
    </w:p>
    <w:p w:rsidR="00CB049E" w:rsidRPr="004C758A" w:rsidRDefault="00CB049E" w:rsidP="00CB049E">
      <w:pPr>
        <w:pStyle w:val="NormalWeb"/>
        <w:spacing w:before="0" w:beforeAutospacing="0" w:after="0" w:afterAutospacing="0" w:line="360" w:lineRule="auto"/>
        <w:ind w:firstLine="993"/>
        <w:jc w:val="both"/>
      </w:pPr>
      <w:r w:rsidRPr="004C758A">
        <w:t xml:space="preserve">Secara harfiah, ritual </w:t>
      </w:r>
      <w:r w:rsidRPr="004C758A">
        <w:rPr>
          <w:rStyle w:val="Emphasis"/>
        </w:rPr>
        <w:t>Uci Dowong</w:t>
      </w:r>
      <w:r w:rsidRPr="004C758A">
        <w:t xml:space="preserve"> memiliki arti ‘turun ke pasir/pantai’ untuk melaksanakan adat dan tradisi yang diwariskan secara turun temurun oleh para pendahulu mereka yang berasal dari Soa</w:t>
      </w:r>
      <w:r w:rsidRPr="004C758A">
        <w:rPr>
          <w:rStyle w:val="FootnoteReference"/>
        </w:rPr>
        <w:footnoteReference w:id="5"/>
      </w:r>
      <w:r w:rsidRPr="004C758A">
        <w:t xml:space="preserve"> Tabanga, Soa Sula, Soa Toma Afu, dan Soa Yalafai, sehingga </w:t>
      </w:r>
      <w:proofErr w:type="gramStart"/>
      <w:r w:rsidRPr="004C758A">
        <w:t>empat</w:t>
      </w:r>
      <w:proofErr w:type="gramEnd"/>
      <w:r w:rsidRPr="004C758A">
        <w:t xml:space="preserve"> soa inilah yang saat ini menurunkan keturunan dari generasi ke generasi secara </w:t>
      </w:r>
      <w:r w:rsidRPr="004C758A">
        <w:rPr>
          <w:rStyle w:val="Emphasis"/>
          <w:i w:val="0"/>
        </w:rPr>
        <w:t>geneologis</w:t>
      </w:r>
      <w:r w:rsidRPr="004C758A">
        <w:t xml:space="preserve"> dan bermukim di wilayah yang kita kenal saat ini dengan sebutan “Sulamadaha,” (</w:t>
      </w:r>
      <w:hyperlink r:id="rId18" w:history="1">
        <w:r w:rsidRPr="004C758A">
          <w:rPr>
            <w:rStyle w:val="Hyperlink"/>
          </w:rPr>
          <w:t>https://www.terbitmalut.com/adventorial/wali-kota-ternate-hadiri-ritual-uci-dowong-di-sulamadaha</w:t>
        </w:r>
      </w:hyperlink>
      <w:r w:rsidRPr="004C758A">
        <w:t>)</w:t>
      </w:r>
    </w:p>
    <w:p w:rsidR="00CB049E" w:rsidRPr="004C758A" w:rsidRDefault="00CB049E" w:rsidP="00CB049E">
      <w:pPr>
        <w:pStyle w:val="NormalWeb"/>
        <w:spacing w:before="0" w:beforeAutospacing="0" w:after="0" w:afterAutospacing="0"/>
        <w:jc w:val="center"/>
      </w:pPr>
    </w:p>
    <w:p w:rsidR="00CB049E" w:rsidRPr="004C758A" w:rsidRDefault="00CB049E" w:rsidP="00CB049E">
      <w:pPr>
        <w:pStyle w:val="NormalWeb"/>
        <w:spacing w:before="0" w:beforeAutospacing="0" w:after="0" w:afterAutospacing="0"/>
        <w:jc w:val="center"/>
      </w:pPr>
      <w:r w:rsidRPr="004C758A">
        <w:rPr>
          <w:noProof/>
        </w:rPr>
        <w:lastRenderedPageBreak/>
        <w:drawing>
          <wp:inline distT="0" distB="0" distL="0" distR="0" wp14:anchorId="6B1B481C" wp14:editId="10AA54AF">
            <wp:extent cx="3428365" cy="1895475"/>
            <wp:effectExtent l="0" t="0" r="635" b="9525"/>
            <wp:docPr id="11" name="Picture 11" descr="Sejumlah tokoh adat memimpin ziarah naik perahu mengelilingi pantai saat ritual tolak bala Uci Dowong atau turun ke pesisir pantai untuk memanjatkan doa kepada leluhur terdahulu di Pantai Wisata Sulamadaha, Kota Ternate, Maluku Utara, Senin (16/10/2023). [ANTARA FOTO/Andri Saputra/t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jumlah tokoh adat memimpin ziarah naik perahu mengelilingi pantai saat ritual tolak bala Uci Dowong atau turun ke pesisir pantai untuk memanjatkan doa kepada leluhur terdahulu di Pantai Wisata Sulamadaha, Kota Ternate, Maluku Utara, Senin (16/10/2023). [ANTARA FOTO/Andri Saputra/tom]"/>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37173" cy="1900345"/>
                    </a:xfrm>
                    <a:prstGeom prst="rect">
                      <a:avLst/>
                    </a:prstGeom>
                    <a:noFill/>
                    <a:ln>
                      <a:noFill/>
                    </a:ln>
                  </pic:spPr>
                </pic:pic>
              </a:graphicData>
            </a:graphic>
          </wp:inline>
        </w:drawing>
      </w:r>
    </w:p>
    <w:p w:rsidR="00CB049E" w:rsidRPr="004C758A" w:rsidRDefault="00CB049E" w:rsidP="00CB049E">
      <w:pPr>
        <w:pStyle w:val="NormalWeb"/>
        <w:spacing w:before="0" w:beforeAutospacing="0" w:after="0" w:afterAutospacing="0"/>
        <w:jc w:val="center"/>
      </w:pPr>
      <w:r w:rsidRPr="004C758A">
        <w:t>Gambar 5. Prosesi Uci Dowong</w:t>
      </w:r>
    </w:p>
    <w:p w:rsidR="00CB049E" w:rsidRPr="004C758A" w:rsidRDefault="00CB049E" w:rsidP="00CB049E">
      <w:pPr>
        <w:pStyle w:val="NormalWeb"/>
        <w:spacing w:before="0" w:beforeAutospacing="0" w:after="0" w:afterAutospacing="0"/>
        <w:jc w:val="center"/>
      </w:pPr>
      <w:r w:rsidRPr="004C758A">
        <w:t xml:space="preserve">Sumber: </w:t>
      </w:r>
      <w:hyperlink r:id="rId20" w:history="1">
        <w:r w:rsidRPr="004C758A">
          <w:rPr>
            <w:rStyle w:val="Hyperlink"/>
          </w:rPr>
          <w:t>https://www.suara.com/foto/2023/10/16/212244/melihat-ritual-uci-dowong-di-pantai-wisata-sulamadaha</w:t>
        </w:r>
      </w:hyperlink>
    </w:p>
    <w:p w:rsidR="00CB049E" w:rsidRPr="004C758A" w:rsidRDefault="00CB049E" w:rsidP="00CB049E">
      <w:pPr>
        <w:pStyle w:val="NormalWeb"/>
        <w:spacing w:before="0" w:beforeAutospacing="0" w:after="0" w:afterAutospacing="0" w:line="360" w:lineRule="auto"/>
        <w:ind w:firstLine="709"/>
        <w:jc w:val="both"/>
      </w:pPr>
    </w:p>
    <w:p w:rsidR="00CB049E" w:rsidRPr="004C758A" w:rsidRDefault="00CB049E" w:rsidP="00CB049E">
      <w:pPr>
        <w:pStyle w:val="NormalWeb"/>
        <w:spacing w:before="0" w:beforeAutospacing="0" w:after="0" w:afterAutospacing="0" w:line="360" w:lineRule="auto"/>
        <w:ind w:firstLine="709"/>
        <w:jc w:val="both"/>
      </w:pPr>
      <w:r w:rsidRPr="004C758A">
        <w:t>Adapun secara e</w:t>
      </w:r>
      <w:r w:rsidRPr="004C758A">
        <w:rPr>
          <w:rStyle w:val="Emphasis"/>
        </w:rPr>
        <w:t>timologis</w:t>
      </w:r>
      <w:r w:rsidRPr="004C758A">
        <w:t>, kata “Sulamadaha” berasal dari bahasa Ternate yang artinya di dalam Sula. Diksi ini memberikan pengertian bahwa kawasan yang dimaksud pada suatu tempat tertentu telah bermukim orang-orang dari tanah Sula atau yang kita kenali dengan sebutan lainnya Sanana yang mencakup wil</w:t>
      </w:r>
      <w:r w:rsidR="007777A3" w:rsidRPr="004C758A">
        <w:t xml:space="preserve">ayah </w:t>
      </w:r>
      <w:r w:rsidR="00582C60" w:rsidRPr="004C758A">
        <w:t xml:space="preserve">administratif </w:t>
      </w:r>
      <w:r w:rsidRPr="004C758A">
        <w:t>Kabupaten Kepulauan Sula di masa kini ((https://www.terbitmalut.com/adventorial/wali-kota-ternate-hadiri-ritual-uci-dowong-di-sulamadaha).</w:t>
      </w:r>
    </w:p>
    <w:p w:rsidR="00CB049E" w:rsidRPr="004C758A" w:rsidRDefault="00CB049E" w:rsidP="00CB049E">
      <w:pPr>
        <w:pStyle w:val="NormalWeb"/>
        <w:spacing w:before="0" w:beforeAutospacing="0" w:after="0" w:afterAutospacing="0" w:line="360" w:lineRule="auto"/>
        <w:ind w:firstLine="709"/>
        <w:jc w:val="both"/>
      </w:pPr>
      <w:r w:rsidRPr="004C758A">
        <w:t xml:space="preserve">Kehadiran orang-orang </w:t>
      </w:r>
      <w:r w:rsidR="007777A3" w:rsidRPr="004C758A">
        <w:t>Sula yang bermukim secara turun-</w:t>
      </w:r>
      <w:r w:rsidRPr="004C758A">
        <w:t>temurun hingga saat ini di Sulamadaha tersebut berasal dari para tetua adat yang bergelar kapita dan fanyira yang berdomisili di Kepulauan Sula. Mereka datang mengantarkan upeti (pajak) untuk diserahkan kepada Sultan Ternate</w:t>
      </w:r>
      <w:r w:rsidR="00BB37CB" w:rsidRPr="004C758A">
        <w:t xml:space="preserve">. </w:t>
      </w:r>
      <w:hyperlink r:id="rId21" w:history="1">
        <w:r w:rsidRPr="004C758A">
          <w:rPr>
            <w:rStyle w:val="Hyperlink"/>
          </w:rPr>
          <w:t>https://www.terbitmalut.com/adventorial/wali-kota-ternate-hadiri-ritual-uci-dowong-di-sulamadaha</w:t>
        </w:r>
      </w:hyperlink>
      <w:r w:rsidRPr="004C758A">
        <w:t>).</w:t>
      </w:r>
    </w:p>
    <w:p w:rsidR="00CB049E" w:rsidRPr="004C758A" w:rsidRDefault="00CB049E" w:rsidP="00CB049E">
      <w:pPr>
        <w:pStyle w:val="NormalWeb"/>
        <w:spacing w:before="0" w:beforeAutospacing="0" w:after="0" w:afterAutospacing="0" w:line="360" w:lineRule="auto"/>
        <w:ind w:firstLine="709"/>
        <w:jc w:val="both"/>
      </w:pPr>
      <w:r w:rsidRPr="004C758A">
        <w:t xml:space="preserve">Setelah upeti diserahkan, maka mereka pun meminta restu kepada Sultan Ternate yang berkuasa ketika itu untuk mengizinkan mereka menetap di Ternate. Mendengar permohonan dari para Kapita dan Fanyira Sula tersebut maka Sang Sultan pun memberikan “izin” atau perintah </w:t>
      </w:r>
      <w:r w:rsidR="00582C60" w:rsidRPr="004C758A">
        <w:t>kepada</w:t>
      </w:r>
      <w:r w:rsidR="00BB37CB" w:rsidRPr="004C758A">
        <w:t xml:space="preserve"> kapita dan f</w:t>
      </w:r>
      <w:r w:rsidRPr="004C758A">
        <w:t>anyira tersebut menemui Fanyira Tabanga dan Fanyira Toma Afu hingga akhirnya mereka mendapatkan tempat tinggal yang diberikan oleh Fanyira Toma Afu (</w:t>
      </w:r>
      <w:hyperlink r:id="rId22" w:history="1">
        <w:r w:rsidRPr="004C758A">
          <w:rPr>
            <w:rStyle w:val="Hyperlink"/>
          </w:rPr>
          <w:t>https://www.terbitmalut.com/adventorial/wali-kota-ternate-hadiri-ritual-uci-dowong-di-sulamadaha</w:t>
        </w:r>
      </w:hyperlink>
      <w:r w:rsidRPr="004C758A">
        <w:t>).</w:t>
      </w:r>
    </w:p>
    <w:p w:rsidR="00CB049E" w:rsidRPr="004C758A" w:rsidRDefault="00CB049E" w:rsidP="00CB049E">
      <w:pPr>
        <w:pStyle w:val="ListParagraph"/>
        <w:spacing w:line="240" w:lineRule="auto"/>
        <w:ind w:left="142"/>
        <w:jc w:val="center"/>
        <w:rPr>
          <w:rFonts w:ascii="Times New Roman" w:eastAsia="Times New Roman" w:hAnsi="Times New Roman" w:cs="Times New Roman"/>
          <w:sz w:val="24"/>
          <w:szCs w:val="24"/>
        </w:rPr>
      </w:pPr>
      <w:r w:rsidRPr="004C758A">
        <w:rPr>
          <w:rFonts w:ascii="Times New Roman" w:hAnsi="Times New Roman" w:cs="Times New Roman"/>
          <w:noProof/>
          <w:sz w:val="24"/>
          <w:szCs w:val="24"/>
        </w:rPr>
        <w:lastRenderedPageBreak/>
        <w:drawing>
          <wp:inline distT="0" distB="0" distL="0" distR="0" wp14:anchorId="717F7073" wp14:editId="4109D26E">
            <wp:extent cx="2857500" cy="1905000"/>
            <wp:effectExtent l="0" t="0" r="0" b="0"/>
            <wp:docPr id="4" name="Picture 4" descr="https://www.terbitmalut.com/wp-content/uploads/2023/10/IMG-20231016-WA0038-300x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terbitmalut.com/wp-content/uploads/2023/10/IMG-20231016-WA0038-300x200.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57500" cy="1905000"/>
                    </a:xfrm>
                    <a:prstGeom prst="rect">
                      <a:avLst/>
                    </a:prstGeom>
                    <a:noFill/>
                    <a:ln>
                      <a:noFill/>
                    </a:ln>
                  </pic:spPr>
                </pic:pic>
              </a:graphicData>
            </a:graphic>
          </wp:inline>
        </w:drawing>
      </w:r>
    </w:p>
    <w:p w:rsidR="00CB049E" w:rsidRPr="004C758A" w:rsidRDefault="00CB049E" w:rsidP="00CB049E">
      <w:pPr>
        <w:pStyle w:val="ListParagraph"/>
        <w:spacing w:line="240" w:lineRule="auto"/>
        <w:ind w:left="142"/>
        <w:jc w:val="center"/>
        <w:rPr>
          <w:rFonts w:ascii="Times New Roman" w:hAnsi="Times New Roman" w:cs="Times New Roman"/>
          <w:sz w:val="24"/>
          <w:szCs w:val="24"/>
        </w:rPr>
      </w:pPr>
      <w:r w:rsidRPr="004C758A">
        <w:rPr>
          <w:rFonts w:ascii="Times New Roman" w:hAnsi="Times New Roman" w:cs="Times New Roman"/>
          <w:sz w:val="24"/>
          <w:szCs w:val="24"/>
        </w:rPr>
        <w:t>Gambar 6. Ritual Tahlilan dan Makan Adat dalam Rangkaian Prosesi Uci Dowong</w:t>
      </w:r>
    </w:p>
    <w:p w:rsidR="00CB049E" w:rsidRPr="004C758A" w:rsidRDefault="00CB049E" w:rsidP="00CB049E">
      <w:pPr>
        <w:pStyle w:val="ListParagraph"/>
        <w:spacing w:line="240" w:lineRule="auto"/>
        <w:ind w:left="142"/>
        <w:jc w:val="center"/>
        <w:rPr>
          <w:rFonts w:ascii="Times New Roman" w:hAnsi="Times New Roman" w:cs="Times New Roman"/>
          <w:sz w:val="24"/>
          <w:szCs w:val="24"/>
        </w:rPr>
      </w:pPr>
      <w:r w:rsidRPr="004C758A">
        <w:rPr>
          <w:rFonts w:ascii="Times New Roman" w:hAnsi="Times New Roman" w:cs="Times New Roman"/>
          <w:sz w:val="24"/>
          <w:szCs w:val="24"/>
        </w:rPr>
        <w:t xml:space="preserve">Sumber: </w:t>
      </w:r>
      <w:hyperlink r:id="rId24" w:history="1">
        <w:r w:rsidRPr="004C758A">
          <w:rPr>
            <w:rStyle w:val="Hyperlink"/>
            <w:rFonts w:ascii="Times New Roman" w:hAnsi="Times New Roman" w:cs="Times New Roman"/>
            <w:sz w:val="24"/>
            <w:szCs w:val="24"/>
          </w:rPr>
          <w:t>https://www.terbitmalut.com/adventorial/wali-kota-ternate-hadiri-ritual-uci-dowong-di-sulamadaha</w:t>
        </w:r>
      </w:hyperlink>
    </w:p>
    <w:p w:rsidR="00CB049E" w:rsidRPr="004C758A" w:rsidRDefault="00CB049E" w:rsidP="00CB049E">
      <w:pPr>
        <w:pStyle w:val="NormalWeb"/>
        <w:spacing w:before="0" w:beforeAutospacing="0" w:after="0" w:afterAutospacing="0" w:line="360" w:lineRule="auto"/>
        <w:ind w:firstLine="851"/>
        <w:jc w:val="both"/>
      </w:pPr>
      <w:r w:rsidRPr="004C758A">
        <w:t>Setelah mendapatkan izin untuk pemukiman mereka, maka selanjutnya Pemimpin Sula menyampaikan izin kepada Fanyira Toma Afu pula agar diizinkan mereka untuk meletakan butiran pasir hitam dan sejumlah buah tempurung kelapa serta batu kecil seukuran kuku pada jari</w:t>
      </w:r>
      <w:r w:rsidR="00582C60" w:rsidRPr="004C758A">
        <w:t xml:space="preserve"> </w:t>
      </w:r>
      <w:proofErr w:type="gramStart"/>
      <w:r w:rsidR="00582C60" w:rsidRPr="004C758A">
        <w:t>manis</w:t>
      </w:r>
      <w:proofErr w:type="gramEnd"/>
      <w:r w:rsidR="00582C60" w:rsidRPr="004C758A">
        <w:t xml:space="preserve"> tangan dan kaki manusia </w:t>
      </w:r>
      <w:r w:rsidRPr="004C758A">
        <w:t>dari Sula. Batu tersebut hingg</w:t>
      </w:r>
      <w:r w:rsidR="00BB37CB" w:rsidRPr="004C758A">
        <w:t>a kini dikenal dengan sebutan “Batu S</w:t>
      </w:r>
      <w:r w:rsidRPr="004C758A">
        <w:t>ula” yang terletak di halaman sebuah rumah bagian belakang Mesjid Sulamadaha dan pasir itu yang kini kita temukan di sepanjang pesisir pantai wisata Sulamadaha (</w:t>
      </w:r>
      <w:hyperlink r:id="rId25" w:history="1">
        <w:r w:rsidRPr="004C758A">
          <w:rPr>
            <w:rStyle w:val="Hyperlink"/>
          </w:rPr>
          <w:t>https://www.terbitmalut.com/adventorial/wali-kota-ternate-hadiri-ritual-uci-dowong-di-sulamadaha</w:t>
        </w:r>
      </w:hyperlink>
      <w:r w:rsidRPr="004C758A">
        <w:t>).</w:t>
      </w:r>
    </w:p>
    <w:p w:rsidR="008C0302" w:rsidRPr="004C758A" w:rsidRDefault="00CB049E" w:rsidP="00CB049E">
      <w:pPr>
        <w:pStyle w:val="NormalWeb"/>
        <w:spacing w:before="0" w:beforeAutospacing="0" w:after="0" w:afterAutospacing="0" w:line="360" w:lineRule="auto"/>
        <w:ind w:firstLine="851"/>
        <w:jc w:val="both"/>
      </w:pPr>
      <w:r w:rsidRPr="004C758A">
        <w:t xml:space="preserve">Dengan demikian maka ritual </w:t>
      </w:r>
      <w:r w:rsidRPr="004C758A">
        <w:rPr>
          <w:rStyle w:val="Emphasis"/>
        </w:rPr>
        <w:t>“Uci Dowong”</w:t>
      </w:r>
      <w:r w:rsidRPr="004C758A">
        <w:t xml:space="preserve"> merupakan sebuah napak tilas perjalanan kehidupan migrasi sekelompok manusia dari negeri seberang tanah Sula, yang “mengabdi” kepada sultan dan Kesultanan Ternate</w:t>
      </w:r>
      <w:r w:rsidR="00810469" w:rsidRPr="004C758A">
        <w:t>.</w:t>
      </w:r>
      <w:r w:rsidRPr="004C758A">
        <w:t xml:space="preserve"> (</w:t>
      </w:r>
      <w:hyperlink r:id="rId26" w:history="1">
        <w:r w:rsidRPr="004C758A">
          <w:rPr>
            <w:rStyle w:val="Hyperlink"/>
          </w:rPr>
          <w:t>https://www.terbitmalut.com/adventorial/wali-kota-ternate-hadiri-ritual-uci-dowong-di-sulamadaha</w:t>
        </w:r>
      </w:hyperlink>
      <w:r w:rsidRPr="004C758A">
        <w:t>).</w:t>
      </w:r>
    </w:p>
    <w:p w:rsidR="004C758A" w:rsidRDefault="004C758A" w:rsidP="008C0302">
      <w:pPr>
        <w:spacing w:line="360" w:lineRule="auto"/>
        <w:jc w:val="both"/>
        <w:rPr>
          <w:rFonts w:ascii="Times New Roman" w:hAnsi="Times New Roman" w:cs="Times New Roman"/>
          <w:sz w:val="24"/>
          <w:szCs w:val="24"/>
        </w:rPr>
      </w:pPr>
    </w:p>
    <w:p w:rsidR="00BA4734" w:rsidRDefault="00BA4734" w:rsidP="00BA4734">
      <w:pPr>
        <w:pStyle w:val="NormalWeb"/>
        <w:spacing w:before="0" w:beforeAutospacing="0" w:after="0" w:afterAutospacing="0" w:line="360" w:lineRule="auto"/>
        <w:ind w:firstLine="851"/>
        <w:jc w:val="both"/>
      </w:pPr>
    </w:p>
    <w:p w:rsidR="00BA4734" w:rsidRPr="000B1291" w:rsidRDefault="00BA4734" w:rsidP="000B1291">
      <w:pPr>
        <w:pStyle w:val="ListParagraph"/>
        <w:numPr>
          <w:ilvl w:val="0"/>
          <w:numId w:val="10"/>
        </w:numPr>
        <w:spacing w:line="256" w:lineRule="auto"/>
        <w:ind w:left="426" w:hanging="426"/>
        <w:jc w:val="both"/>
        <w:rPr>
          <w:rFonts w:ascii="Times New Roman" w:hAnsi="Times New Roman" w:cs="Times New Roman"/>
          <w:b/>
          <w:sz w:val="24"/>
          <w:szCs w:val="24"/>
        </w:rPr>
      </w:pPr>
      <w:r w:rsidRPr="000B1291">
        <w:rPr>
          <w:rFonts w:ascii="Times New Roman" w:hAnsi="Times New Roman" w:cs="Times New Roman"/>
          <w:b/>
          <w:sz w:val="24"/>
          <w:szCs w:val="24"/>
        </w:rPr>
        <w:t>ANALISIS HISTORIOGARFI TRADISIONAL</w:t>
      </w:r>
    </w:p>
    <w:p w:rsidR="00BA4734" w:rsidRDefault="00BA4734" w:rsidP="00BA4734">
      <w:pPr>
        <w:pStyle w:val="ListParagraph"/>
        <w:ind w:left="284"/>
        <w:jc w:val="both"/>
        <w:rPr>
          <w:rFonts w:ascii="Times New Roman" w:hAnsi="Times New Roman" w:cs="Times New Roman"/>
          <w:b/>
          <w:sz w:val="24"/>
          <w:szCs w:val="24"/>
        </w:rPr>
      </w:pPr>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Tradisi lisan dalam kajian sejarah menempatkan posisi yang sangat penting dalam konteks sejarah lisan.</w:t>
      </w:r>
      <w:proofErr w:type="gramEnd"/>
      <w:r>
        <w:rPr>
          <w:rFonts w:ascii="Times New Roman" w:hAnsi="Times New Roman" w:cs="Times New Roman"/>
          <w:sz w:val="24"/>
          <w:szCs w:val="24"/>
        </w:rPr>
        <w:t xml:space="preserve"> Bila sejarah secara umum dipahami sebagai peristiwa yang terjadi di masa lalu yang menempatkan manusia sebagai aktor sejarahnya, maka sejarah lisan secara sederhana dapat dipahami sebagai peristiwa-peristiwa sejarah terpilih yang terdapat dalam ingatan (memori) hampir setiap individu manusia (Dienaputera: 2006: 12). Sartono Karodirjo, merumuskan sejarah lisan sebagai cerita-cerita pengalaman kolektif yang disampaikan secara lisan. </w:t>
      </w:r>
      <w:proofErr w:type="gramStart"/>
      <w:r>
        <w:rPr>
          <w:rFonts w:ascii="Times New Roman" w:hAnsi="Times New Roman" w:cs="Times New Roman"/>
          <w:sz w:val="24"/>
          <w:szCs w:val="24"/>
        </w:rPr>
        <w:t xml:space="preserve">Sementara A. Adaby Darban menguraikan sejarah lisan sebagai </w:t>
      </w:r>
      <w:r>
        <w:rPr>
          <w:rFonts w:ascii="Times New Roman" w:hAnsi="Times New Roman" w:cs="Times New Roman"/>
          <w:sz w:val="24"/>
          <w:szCs w:val="24"/>
        </w:rPr>
        <w:lastRenderedPageBreak/>
        <w:t>sumber sejarah yang terdapat di kalangan manusia yang mengikuti kejadian atau menjadi saksi atas suatu kejadian masa lampau, diuraikan secara lisan (Dienaputera, 2006: 12).</w:t>
      </w:r>
      <w:proofErr w:type="gramEnd"/>
      <w:r>
        <w:rPr>
          <w:rFonts w:ascii="Times New Roman" w:hAnsi="Times New Roman" w:cs="Times New Roman"/>
          <w:sz w:val="24"/>
          <w:szCs w:val="24"/>
        </w:rPr>
        <w:t xml:space="preserve"> </w:t>
      </w:r>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Tradsisi lisan juga menempatkan posisi yang penting dalam historiografi tradisional yaitu penulisan sejarah yang dibuat secara tradisional.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Asumsinya bahwa setiap kebudayaan selalu melewati fase tradisional ini (Herlina, 2009: 13).</w:t>
      </w:r>
      <w:proofErr w:type="gramEnd"/>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Menurut bentuknya, historiografi tradisional dapat dikategorikan dengan mitos, geneologi, kronik, dan annals.</w:t>
      </w:r>
      <w:proofErr w:type="gramEnd"/>
      <w:r>
        <w:rPr>
          <w:rFonts w:ascii="Times New Roman" w:hAnsi="Times New Roman" w:cs="Times New Roman"/>
          <w:sz w:val="24"/>
          <w:szCs w:val="24"/>
        </w:rPr>
        <w:t xml:space="preserve"> </w:t>
      </w:r>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Mitos yaitu historiografi tradisional yang berusaha menggambarkan kenyataan yang ditangkap berdasrkan emosi dan kepercayaan.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Salah satu karakteristik mitos adalah adanya ketergantungan yang erat antara manusia dengan kekuatan gaib di luar dirinya.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Artinya kemanusian itu senantiasa berada di bawah pengaruh tenaga-tenaga gaib yang bersumber pada kekuatan tertentu, seperti penjuru mata angin, bintang-bintang, planet, pohon, gunung, dan sebagainya.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Kekuatan gaib ini dalam pandangan masyarakat penganut tradisi mitos, mungkin menghasilkan kemakmuran, kesejahteraan, atau kehancuran, malapetaka bergantung kepada apakah manusia dapat atau tidak menyeleraskan kehidupan dan kegiatan mereka dengan jagat raya.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Jadi terdapat kaitan erat antara dunia </w:t>
      </w:r>
      <w:r>
        <w:rPr>
          <w:rFonts w:ascii="Times New Roman" w:hAnsi="Times New Roman" w:cs="Times New Roman"/>
          <w:i/>
          <w:sz w:val="24"/>
          <w:szCs w:val="24"/>
        </w:rPr>
        <w:t>mikrokosmos</w:t>
      </w:r>
      <w:r>
        <w:rPr>
          <w:rFonts w:ascii="Times New Roman" w:hAnsi="Times New Roman" w:cs="Times New Roman"/>
          <w:sz w:val="24"/>
          <w:szCs w:val="24"/>
        </w:rPr>
        <w:t xml:space="preserve"> (manusia) dengan </w:t>
      </w:r>
      <w:r>
        <w:rPr>
          <w:rFonts w:ascii="Times New Roman" w:hAnsi="Times New Roman" w:cs="Times New Roman"/>
          <w:i/>
          <w:sz w:val="24"/>
          <w:szCs w:val="24"/>
        </w:rPr>
        <w:t>makrokosmos</w:t>
      </w:r>
      <w:r>
        <w:rPr>
          <w:rFonts w:ascii="Times New Roman" w:hAnsi="Times New Roman" w:cs="Times New Roman"/>
          <w:sz w:val="24"/>
          <w:szCs w:val="24"/>
        </w:rPr>
        <w:t xml:space="preserve"> (jagat raya).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Keyakinan seperti inilah yang disebut kosmis-magis atau </w:t>
      </w:r>
      <w:r>
        <w:rPr>
          <w:rFonts w:ascii="Times New Roman" w:hAnsi="Times New Roman" w:cs="Times New Roman"/>
          <w:i/>
          <w:sz w:val="24"/>
          <w:szCs w:val="24"/>
        </w:rPr>
        <w:t>theogany</w:t>
      </w:r>
      <w:r>
        <w:rPr>
          <w:rFonts w:ascii="Times New Roman" w:hAnsi="Times New Roman" w:cs="Times New Roman"/>
          <w:sz w:val="24"/>
          <w:szCs w:val="24"/>
        </w:rPr>
        <w:t>.</w:t>
      </w:r>
      <w:proofErr w:type="gramEnd"/>
      <w:r>
        <w:rPr>
          <w:rFonts w:ascii="Times New Roman" w:hAnsi="Times New Roman" w:cs="Times New Roman"/>
          <w:sz w:val="24"/>
          <w:szCs w:val="24"/>
        </w:rPr>
        <w:t xml:space="preserve"> (Herlina, 2009: 14).</w:t>
      </w:r>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Karakteristik mitos yang lainnya adalah prinsip </w:t>
      </w:r>
      <w:r>
        <w:rPr>
          <w:rFonts w:ascii="Times New Roman" w:hAnsi="Times New Roman" w:cs="Times New Roman"/>
          <w:i/>
          <w:sz w:val="24"/>
          <w:szCs w:val="24"/>
        </w:rPr>
        <w:t>pars pro toto</w:t>
      </w:r>
      <w:r>
        <w:rPr>
          <w:rFonts w:ascii="Times New Roman" w:hAnsi="Times New Roman" w:cs="Times New Roman"/>
          <w:sz w:val="24"/>
          <w:szCs w:val="24"/>
        </w:rPr>
        <w:t xml:space="preserve"> (sebagian untuk semua), yaitu usaha untuk mengidentikan yang sebagaian dengan yang lainnya.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Misalnya kesaktian sehelai rambut dari seseorang yang dianggap sakti, yang juga meliputi kesaktian orang yang menyimpan rambut sakti tersebut.</w:t>
      </w:r>
      <w:proofErr w:type="gramEnd"/>
      <w:r>
        <w:rPr>
          <w:rFonts w:ascii="Times New Roman" w:hAnsi="Times New Roman" w:cs="Times New Roman"/>
          <w:sz w:val="24"/>
          <w:szCs w:val="24"/>
        </w:rPr>
        <w:t xml:space="preserve"> Contoh lain adalah seorang raja yang sakti dianggap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dapat memberikan perlindungan kepada masyarakatnya (Herlina, 2009: 14)</w:t>
      </w:r>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Bentuk genealogis, yaitu tulisan sejarah yang menggambarkan hubungan antara satu generasi dengan generasi berikutnya atau pendahulunya, disebut juga silsilah.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Genealogi dapat memberikan sumbangan untuk menjelaskan suatu kejadian atau keadaan penting.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Pengetahuan tentang hubungan keluarga dan family dari raja-raja atau tokoh-tokoh sejarah dapat memberikan arti peristiwa penting di masa lalu, di mana hubungan keturunan merupakan mata rantai yang turut menentukan (Kartodirdjo dalam Herlina, 2009: 15).</w:t>
      </w:r>
      <w:proofErr w:type="gramEnd"/>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Kronik adalah gambaran sejarah, dengan ciri menempatkan peristiwa dalam dimensi waktu tertentu (Shafer dalam Herlina, 2009: 16).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bentuk awal, tradisi kronik tidak terlepas dari unsur kosmis-magis.</w:t>
      </w:r>
      <w:proofErr w:type="gramEnd"/>
      <w:r>
        <w:rPr>
          <w:rFonts w:ascii="Times New Roman" w:hAnsi="Times New Roman" w:cs="Times New Roman"/>
          <w:sz w:val="24"/>
          <w:szCs w:val="24"/>
        </w:rPr>
        <w:t xml:space="preserve"> </w:t>
      </w:r>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i/>
          <w:sz w:val="24"/>
          <w:szCs w:val="24"/>
        </w:rPr>
        <w:t>Annals</w:t>
      </w:r>
      <w:r>
        <w:rPr>
          <w:rFonts w:ascii="Times New Roman" w:hAnsi="Times New Roman" w:cs="Times New Roman"/>
          <w:sz w:val="24"/>
          <w:szCs w:val="24"/>
        </w:rPr>
        <w:t xml:space="preserve"> merupakan cabang dari bentuk kronik, merupakan gambaran sejarah yang menempatkan peristiwa dalam urutan waktu yang jelas.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Perbedaannya dengan kronik, annals </w:t>
      </w:r>
      <w:r>
        <w:rPr>
          <w:rFonts w:ascii="Times New Roman" w:hAnsi="Times New Roman" w:cs="Times New Roman"/>
          <w:sz w:val="24"/>
          <w:szCs w:val="24"/>
        </w:rPr>
        <w:lastRenderedPageBreak/>
        <w:t>tidak lagi menceritakan tentang dewa-dewa yang berperan dalam kehidupan manusia, dan sudah menampakkan adanya persepsi dan interpretasi penulisnya (Herlina, 2009: 16).</w:t>
      </w:r>
      <w:proofErr w:type="gramEnd"/>
    </w:p>
    <w:p w:rsidR="00BA4734" w:rsidRDefault="00BA4734" w:rsidP="00BA4734">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Historiografi tradisional di Indonesia juga mengenal bentuk keseragaman, seperti genealogi, asal-usul rajakula, mitologi Melayu Polinesia, legenda pembuangan anak, legenda permulaan kerajaan, dan tendensius menjunjung tinggi rajakula (Kartodirdjo dalam Herlina, 2009: 18).</w:t>
      </w:r>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Kesergaman genelogi berhubungan dengan pembuatan silsilah.</w:t>
      </w:r>
      <w:proofErr w:type="gramEnd"/>
      <w:r>
        <w:rPr>
          <w:rFonts w:ascii="Times New Roman" w:hAnsi="Times New Roman" w:cs="Times New Roman"/>
          <w:sz w:val="24"/>
          <w:szCs w:val="24"/>
        </w:rPr>
        <w:t xml:space="preserve"> Dalam membuat silsilah, urutan generasi tidak disusun secara historis-realistis, tetapi secara kosmis-relegiomagis, artinya dalam silsilah tersebut dimasukan 1) unsur-unsur kosmis dengan dicantumkannya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dewa-dewa alam, 2). </w:t>
      </w:r>
      <w:proofErr w:type="gramStart"/>
      <w:r>
        <w:rPr>
          <w:rFonts w:ascii="Times New Roman" w:hAnsi="Times New Roman" w:cs="Times New Roman"/>
          <w:sz w:val="24"/>
          <w:szCs w:val="24"/>
        </w:rPr>
        <w:t>Unsur-unsur relegius, dengan dicantumkannya nabi-nabi yang dihormati dalam agama, dan 3).</w:t>
      </w:r>
      <w:proofErr w:type="gramEnd"/>
      <w:r>
        <w:rPr>
          <w:rFonts w:ascii="Times New Roman" w:hAnsi="Times New Roman" w:cs="Times New Roman"/>
          <w:sz w:val="24"/>
          <w:szCs w:val="24"/>
        </w:rPr>
        <w:t xml:space="preserve"> Unsur-unsur magis, dengan dicantumkan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raja-raja besar (misalnya raja Majapahit, Mataram, Siliwangi, bahkan Raja Iskandar Zulkarnain) (Herlina, 2009: 19).</w:t>
      </w:r>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Mythe Melayu-Polinesia seringkali mengidentikan perkawinan raja dengan bidadari.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Sementara tendensius menjunjung tinggi rajakulanya yaitu karya historiogtafi tradisional yang memiliki kecenderungan untuk menjunjung dinasti (rajakula) di mana karya tersebut ditulis.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Tendensi ini dapat dilihat dari silsilah yang selalu dihubungkan dengan orang-orang besar baik yang bersifat mitos maupun histori, atau dengan tokoh-tokoh supranatural seperti dewa-dewa.</w:t>
      </w:r>
      <w:proofErr w:type="gramEnd"/>
      <w:r>
        <w:rPr>
          <w:rFonts w:ascii="Times New Roman" w:hAnsi="Times New Roman" w:cs="Times New Roman"/>
          <w:sz w:val="24"/>
          <w:szCs w:val="24"/>
        </w:rPr>
        <w:t xml:space="preserve"> </w:t>
      </w:r>
    </w:p>
    <w:p w:rsidR="00BA4734" w:rsidRDefault="00BA4734" w:rsidP="00BA4734">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Berdasarkan konsep historiografi tradisional yang diuraikan di atas, maka tradisli lisan yang diidentifikasi dalam penelitian ini seperti legenda Tuju Puteri, ritual pemotongan rambut mahkota Sultan Ternate, tradisi </w:t>
      </w:r>
      <w:r>
        <w:rPr>
          <w:rFonts w:ascii="Times New Roman" w:hAnsi="Times New Roman" w:cs="Times New Roman"/>
          <w:i/>
          <w:sz w:val="24"/>
          <w:szCs w:val="24"/>
        </w:rPr>
        <w:t>Jo’ou Uci Sabea,</w:t>
      </w:r>
      <w:r>
        <w:rPr>
          <w:rFonts w:ascii="Times New Roman" w:hAnsi="Times New Roman" w:cs="Times New Roman"/>
          <w:sz w:val="24"/>
          <w:szCs w:val="24"/>
        </w:rPr>
        <w:t xml:space="preserve"> </w:t>
      </w:r>
      <w:r>
        <w:rPr>
          <w:rFonts w:ascii="Times New Roman" w:hAnsi="Times New Roman" w:cs="Times New Roman"/>
          <w:i/>
          <w:sz w:val="24"/>
          <w:szCs w:val="24"/>
        </w:rPr>
        <w:t>cerita Tolire Gam Jaha</w:t>
      </w:r>
      <w:r>
        <w:rPr>
          <w:rFonts w:ascii="Times New Roman" w:hAnsi="Times New Roman" w:cs="Times New Roman"/>
          <w:sz w:val="24"/>
          <w:szCs w:val="24"/>
        </w:rPr>
        <w:t xml:space="preserve">, ritual </w:t>
      </w:r>
      <w:r>
        <w:rPr>
          <w:rFonts w:ascii="Times New Roman" w:hAnsi="Times New Roman" w:cs="Times New Roman"/>
          <w:i/>
          <w:sz w:val="24"/>
          <w:szCs w:val="24"/>
        </w:rPr>
        <w:t>Uci Dowong</w:t>
      </w:r>
      <w:r>
        <w:rPr>
          <w:rFonts w:ascii="Times New Roman" w:hAnsi="Times New Roman" w:cs="Times New Roman"/>
          <w:sz w:val="24"/>
          <w:szCs w:val="24"/>
        </w:rPr>
        <w:t>, merupakan sumber sejarah yang dapat digunakan untuk menganalisis historigrafi tradisional. Hal ini dapat dijelaskan sebagai berikut;</w:t>
      </w:r>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i/>
          <w:sz w:val="24"/>
          <w:szCs w:val="24"/>
        </w:rPr>
        <w:t>Pertama</w:t>
      </w:r>
      <w:r>
        <w:rPr>
          <w:rFonts w:ascii="Times New Roman" w:hAnsi="Times New Roman" w:cs="Times New Roman"/>
          <w:sz w:val="24"/>
          <w:szCs w:val="24"/>
        </w:rPr>
        <w:t>; Legenda Tujuh Puteri menggambarkan konsep mitologi yang mengambarkan hubungan antara mikrokosmos (manusia) dan makrokosmos (jagat raya).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Mitos ini juga mengidentikan bahwa ada kekuatan sakti yang dimiliki oleh tokoh-tokoh yang dimitoskan dalam legenda tersebut.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Tokoh sakti itu adalah Jafar Sadik dan Siti Nursafah beserta kempat anaknnya.</w:t>
      </w:r>
      <w:proofErr w:type="gramEnd"/>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Selain itu, legenda Tujuh Puteri juga memiliki unsur keseragaman sebagai mitologi Melayu Polinesia yang menghubungkan perkawinan antara manusia dengan bidadari.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Secara geneologis legenda tujuh puteri juga menggambarkan urutan generasi tidak disusun secara historis-realistis, tetapi secara kosmis-relegiomagis.</w:t>
      </w:r>
      <w:proofErr w:type="gramEnd"/>
      <w:r>
        <w:rPr>
          <w:rFonts w:ascii="Times New Roman" w:hAnsi="Times New Roman" w:cs="Times New Roman"/>
          <w:sz w:val="24"/>
          <w:szCs w:val="24"/>
        </w:rPr>
        <w:t xml:space="preserve"> Hal ini dapat dilihat dari unsur tokoh yang dimitoskan dari garis laki-laki memiliki nasab dengan ahlul bait nabi Muhammad Saw </w:t>
      </w:r>
      <w:r>
        <w:rPr>
          <w:rFonts w:ascii="Times New Roman" w:hAnsi="Times New Roman" w:cs="Times New Roman"/>
          <w:sz w:val="24"/>
          <w:szCs w:val="24"/>
        </w:rPr>
        <w:lastRenderedPageBreak/>
        <w:t xml:space="preserve">yakni Jafar Sadik dan dari garis perempuan melalui Siti Nursafah sebagai repsentasi dari dunia kayangan. Legenda ini mirip dengan legenda asal-usul Raja Mataram yang memiliki silsilah dari dua garis yang berbeda, yakni dari garis kanan, menghungukan Raja Mataram dengan keturunan orang suci dari nabi-nabi, sedangkan dari garis kiri, menghubungkan Raja Mataram dengan Prabu Brawijaya yang apabila ditarik ke belakang berhubungan dengan eksistensi dunia dewata (Moedjanto, 1994: 26). </w:t>
      </w:r>
      <w:proofErr w:type="gramStart"/>
      <w:r>
        <w:rPr>
          <w:rFonts w:ascii="Times New Roman" w:hAnsi="Times New Roman" w:cs="Times New Roman"/>
          <w:sz w:val="24"/>
          <w:szCs w:val="24"/>
        </w:rPr>
        <w:t>Di Sulawesi ada legenda “To Manurung” yang menceritakan tentang asal usul raja-raja di Sulawesi Selatan yang berasal dari orang-orang suci yang secara ajaib turun dari langit (Herlina, 2009: 22).</w:t>
      </w:r>
      <w:proofErr w:type="gramEnd"/>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Selain itu, mitologi tujuh puteri juga menerangkan unsur keseragaman historiografi tradisional yakni tendensi menjunjung tinggi rajakula (dinasti).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konteks ini meligitimasi bahwa raja Ternate haruslah seorang bangswan dari dinasti Jafar Sadik.</w:t>
      </w:r>
      <w:proofErr w:type="gramEnd"/>
    </w:p>
    <w:p w:rsidR="00BA4734" w:rsidRDefault="00BA4734" w:rsidP="00BA4734">
      <w:pPr>
        <w:pStyle w:val="ListParagraph"/>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i/>
          <w:sz w:val="24"/>
          <w:szCs w:val="24"/>
        </w:rPr>
        <w:t>Kedua</w:t>
      </w:r>
      <w:r>
        <w:rPr>
          <w:rFonts w:ascii="Times New Roman" w:hAnsi="Times New Roman" w:cs="Times New Roman"/>
          <w:sz w:val="24"/>
          <w:szCs w:val="24"/>
        </w:rPr>
        <w:t>; ritual pemotongan rambut mahkota Sultan Ternate menggambarkan unsur historiografi tradisional yaitu adanya kepercayaan terhadap mahkota yang memiliki kekuatan gaib (sakti).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Salah satu kekuatan gaib dari mahkota itu tergambar dari bagaimana mahkota itu dapat terpakai dengan sendirinya di kepala Sultan Ternate yang baru ketika melalukan ritual penentuan sultan baru.</w:t>
      </w:r>
      <w:proofErr w:type="gramEnd"/>
      <w:r>
        <w:rPr>
          <w:rFonts w:ascii="Times New Roman" w:hAnsi="Times New Roman" w:cs="Times New Roman"/>
          <w:sz w:val="24"/>
          <w:szCs w:val="24"/>
        </w:rPr>
        <w:t xml:space="preserve"> </w:t>
      </w:r>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i/>
          <w:sz w:val="24"/>
          <w:szCs w:val="24"/>
        </w:rPr>
        <w:t>Ketiga</w:t>
      </w:r>
      <w:r>
        <w:rPr>
          <w:rFonts w:ascii="Times New Roman" w:hAnsi="Times New Roman" w:cs="Times New Roman"/>
          <w:sz w:val="24"/>
          <w:szCs w:val="24"/>
        </w:rPr>
        <w:t xml:space="preserve">; ritual </w:t>
      </w:r>
      <w:r>
        <w:rPr>
          <w:rFonts w:ascii="Times New Roman" w:hAnsi="Times New Roman" w:cs="Times New Roman"/>
          <w:i/>
          <w:sz w:val="24"/>
          <w:szCs w:val="24"/>
        </w:rPr>
        <w:t>Jo’ou Uci Sabea</w:t>
      </w:r>
      <w:r>
        <w:rPr>
          <w:rFonts w:ascii="Times New Roman" w:hAnsi="Times New Roman" w:cs="Times New Roman"/>
          <w:sz w:val="24"/>
          <w:szCs w:val="24"/>
        </w:rPr>
        <w:t xml:space="preserve"> menggambarkan tendensi menjunjung tinggi rajakula (dinasti), di mana dalam ritual tersebut melegitimasi tokoh (sultan) sebagai orang yang memiliki kekuatan kosmos.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Kekuatan kosmos itu tergambar dari klaim legitimasi alam atas simbol kebesaran yang melekat pada diri sultan.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Kondisi ini terlegitimasi melalui sistem keprotokolan Kesultanan Ternate yang menegaskan bahwa tradisi </w:t>
      </w:r>
      <w:r>
        <w:rPr>
          <w:rFonts w:ascii="Times New Roman" w:hAnsi="Times New Roman" w:cs="Times New Roman"/>
          <w:i/>
          <w:sz w:val="24"/>
          <w:szCs w:val="24"/>
        </w:rPr>
        <w:t>Jo’ou Uci Sabea</w:t>
      </w:r>
      <w:r>
        <w:rPr>
          <w:rFonts w:ascii="Times New Roman" w:hAnsi="Times New Roman" w:cs="Times New Roman"/>
          <w:sz w:val="24"/>
          <w:szCs w:val="24"/>
        </w:rPr>
        <w:t xml:space="preserve"> merupakan bagian dari mengangungkan kebesaran sultan yang dikenal dengan istilah ‘kabasarang uci.’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Ungkapan makna kata j</w:t>
      </w:r>
      <w:r>
        <w:rPr>
          <w:rFonts w:ascii="Times New Roman" w:hAnsi="Times New Roman" w:cs="Times New Roman"/>
          <w:i/>
          <w:sz w:val="24"/>
          <w:szCs w:val="24"/>
        </w:rPr>
        <w:t>ou</w:t>
      </w:r>
      <w:r>
        <w:rPr>
          <w:rFonts w:ascii="Times New Roman" w:hAnsi="Times New Roman" w:cs="Times New Roman"/>
          <w:sz w:val="24"/>
          <w:szCs w:val="24"/>
        </w:rPr>
        <w:t xml:space="preserve"> yang dipercaya sebagai manifestasi anugerah yang datang Tuhan menegaskan kembali untuk memperkokoh kewibawaan sultan, karena dengan adanya anugerah </w:t>
      </w:r>
      <w:r>
        <w:rPr>
          <w:rFonts w:ascii="Times New Roman" w:hAnsi="Times New Roman" w:cs="Times New Roman"/>
          <w:i/>
          <w:sz w:val="24"/>
          <w:szCs w:val="24"/>
        </w:rPr>
        <w:t>jou</w:t>
      </w:r>
      <w:r>
        <w:rPr>
          <w:rFonts w:ascii="Times New Roman" w:hAnsi="Times New Roman" w:cs="Times New Roman"/>
          <w:sz w:val="24"/>
          <w:szCs w:val="24"/>
        </w:rPr>
        <w:t>, sultan dikatakan berdaulat atas seluruh negeri dan rakyatnya.</w:t>
      </w:r>
      <w:proofErr w:type="gramEnd"/>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i/>
          <w:sz w:val="24"/>
          <w:szCs w:val="24"/>
        </w:rPr>
        <w:t>Keempat</w:t>
      </w:r>
      <w:r>
        <w:rPr>
          <w:rFonts w:ascii="Times New Roman" w:hAnsi="Times New Roman" w:cs="Times New Roman"/>
          <w:sz w:val="24"/>
          <w:szCs w:val="24"/>
        </w:rPr>
        <w:t xml:space="preserve">; cerita tentang </w:t>
      </w:r>
      <w:r>
        <w:rPr>
          <w:rFonts w:ascii="Times New Roman" w:hAnsi="Times New Roman" w:cs="Times New Roman"/>
          <w:i/>
          <w:sz w:val="24"/>
          <w:szCs w:val="24"/>
        </w:rPr>
        <w:t>Tolire Gam Jaha</w:t>
      </w:r>
      <w:r>
        <w:rPr>
          <w:rFonts w:ascii="Times New Roman" w:hAnsi="Times New Roman" w:cs="Times New Roman"/>
          <w:sz w:val="24"/>
          <w:szCs w:val="24"/>
        </w:rPr>
        <w:t xml:space="preserve"> juga menggambarkan konsep mitologi yang menghubungkan antara kekuatan mikrokosmos dan makrokosmos.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ini dapat dilihat dari adanya malapetaka yang menimpah kelompok masyarakat karena melanggar hukum-hukum alam (makrokosmos).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konteks ini, manusia tidak dapat menyeleraskan kehidupan dan kegiatan mereka dengan jagat raya (kosmos).</w:t>
      </w:r>
      <w:proofErr w:type="gramEnd"/>
    </w:p>
    <w:p w:rsidR="00BA4734" w:rsidRDefault="00BA4734" w:rsidP="00BA4734">
      <w:pPr>
        <w:pStyle w:val="ListParagraph"/>
        <w:spacing w:line="360" w:lineRule="auto"/>
        <w:ind w:left="0" w:firstLine="709"/>
        <w:jc w:val="both"/>
        <w:rPr>
          <w:rFonts w:ascii="Times New Roman" w:hAnsi="Times New Roman" w:cs="Times New Roman"/>
          <w:sz w:val="24"/>
          <w:szCs w:val="24"/>
        </w:rPr>
      </w:pPr>
      <w:proofErr w:type="gramStart"/>
      <w:r>
        <w:rPr>
          <w:rFonts w:ascii="Times New Roman" w:hAnsi="Times New Roman" w:cs="Times New Roman"/>
          <w:i/>
          <w:sz w:val="24"/>
          <w:szCs w:val="24"/>
        </w:rPr>
        <w:t>Kelima</w:t>
      </w:r>
      <w:r>
        <w:rPr>
          <w:rFonts w:ascii="Times New Roman" w:hAnsi="Times New Roman" w:cs="Times New Roman"/>
          <w:sz w:val="24"/>
          <w:szCs w:val="24"/>
        </w:rPr>
        <w:t xml:space="preserve">; ritual </w:t>
      </w:r>
      <w:r>
        <w:rPr>
          <w:rFonts w:ascii="Times New Roman" w:hAnsi="Times New Roman" w:cs="Times New Roman"/>
          <w:i/>
          <w:sz w:val="24"/>
          <w:szCs w:val="24"/>
        </w:rPr>
        <w:t>Uci Dowong</w:t>
      </w:r>
      <w:r>
        <w:rPr>
          <w:rFonts w:ascii="Times New Roman" w:hAnsi="Times New Roman" w:cs="Times New Roman"/>
          <w:sz w:val="24"/>
          <w:szCs w:val="24"/>
        </w:rPr>
        <w:t xml:space="preserve"> di Pantai Sulamadaha menggambarkan adanya konsep historiografi tradisional yang menghubungan dimensi mitologi yang menghubungkan kekuatan-kekuatan alam seperti pasir, batu, dan laut.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Kondisi ini menegaskan bahwa </w:t>
      </w:r>
      <w:r>
        <w:rPr>
          <w:rFonts w:ascii="Times New Roman" w:hAnsi="Times New Roman" w:cs="Times New Roman"/>
          <w:sz w:val="24"/>
          <w:szCs w:val="24"/>
        </w:rPr>
        <w:lastRenderedPageBreak/>
        <w:t>kepercayaan terhadap kekuatan-kekuatan alam sangat berpengaruh untuk menjaga keberlangsungan kehidupan manusia.</w:t>
      </w:r>
      <w:proofErr w:type="gramEnd"/>
      <w:r>
        <w:rPr>
          <w:rFonts w:ascii="Times New Roman" w:hAnsi="Times New Roman" w:cs="Times New Roman"/>
          <w:sz w:val="24"/>
          <w:szCs w:val="24"/>
        </w:rPr>
        <w:t xml:space="preserve"> </w:t>
      </w:r>
    </w:p>
    <w:p w:rsidR="00BA4734" w:rsidRDefault="00BA4734" w:rsidP="00BA4734">
      <w:pPr>
        <w:spacing w:after="0" w:line="360" w:lineRule="auto"/>
        <w:ind w:firstLine="851"/>
        <w:jc w:val="both"/>
        <w:rPr>
          <w:rFonts w:ascii="Times New Roman" w:hAnsi="Times New Roman" w:cs="Times New Roman"/>
          <w:sz w:val="24"/>
          <w:szCs w:val="24"/>
        </w:rPr>
      </w:pPr>
    </w:p>
    <w:p w:rsidR="00BA4734" w:rsidRDefault="00BA4734" w:rsidP="000B1291">
      <w:pPr>
        <w:pStyle w:val="ListParagraph"/>
        <w:numPr>
          <w:ilvl w:val="0"/>
          <w:numId w:val="10"/>
        </w:numPr>
        <w:spacing w:after="0" w:line="36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PENUTUP</w:t>
      </w:r>
    </w:p>
    <w:p w:rsidR="00BA4734" w:rsidRDefault="00BA4734" w:rsidP="00BA4734">
      <w:pPr>
        <w:spacing w:line="36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Historiografi tradisional pada beberapa tradisi lisan masyarakat Ternate menegaskan pentingnya upaya pemahaman yang arif dalam melihat mentalitas masyarakat Ternate berdasarkan jiwa zaman dan ikatan budaya bahwa tradisi lisan harus dipahami sebagai warisan budaya yang memberikan makna penting dalam penulisan sejarah.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Makna penting itu setidaknya menegaskan bahwa tradisi lisan dapat menjadi sumber dan rekonstruksi sejarah, sekaligus penguatan nilai kebudayaan masyarakat Ternate.</w:t>
      </w:r>
      <w:proofErr w:type="gramEnd"/>
      <w:r>
        <w:rPr>
          <w:rFonts w:ascii="Times New Roman" w:hAnsi="Times New Roman" w:cs="Times New Roman"/>
          <w:sz w:val="24"/>
          <w:szCs w:val="24"/>
        </w:rPr>
        <w:t xml:space="preserve"> </w:t>
      </w:r>
    </w:p>
    <w:p w:rsidR="00BA4734" w:rsidRDefault="00BA4734" w:rsidP="00BA4734">
      <w:pPr>
        <w:spacing w:line="360" w:lineRule="auto"/>
        <w:jc w:val="both"/>
        <w:rPr>
          <w:rFonts w:ascii="Times New Roman" w:hAnsi="Times New Roman" w:cs="Times New Roman"/>
          <w:sz w:val="24"/>
          <w:szCs w:val="24"/>
        </w:rPr>
      </w:pPr>
    </w:p>
    <w:p w:rsidR="00BA4734" w:rsidRDefault="00BA4734" w:rsidP="000B1291">
      <w:pPr>
        <w:pStyle w:val="ListParagraph"/>
        <w:numPr>
          <w:ilvl w:val="0"/>
          <w:numId w:val="10"/>
        </w:numPr>
        <w:spacing w:line="360" w:lineRule="auto"/>
        <w:ind w:left="284" w:hanging="284"/>
        <w:jc w:val="both"/>
        <w:rPr>
          <w:rFonts w:ascii="Times New Roman" w:hAnsi="Times New Roman" w:cs="Times New Roman"/>
          <w:b/>
          <w:sz w:val="24"/>
          <w:szCs w:val="24"/>
        </w:rPr>
      </w:pPr>
      <w:r>
        <w:rPr>
          <w:rFonts w:ascii="Times New Roman" w:hAnsi="Times New Roman" w:cs="Times New Roman"/>
          <w:b/>
          <w:sz w:val="24"/>
          <w:szCs w:val="24"/>
        </w:rPr>
        <w:t>SUMBER BACAAN</w:t>
      </w:r>
    </w:p>
    <w:p w:rsidR="00BA4734" w:rsidRDefault="00BA4734" w:rsidP="00BA4734">
      <w:pPr>
        <w:autoSpaceDE w:val="0"/>
        <w:autoSpaceDN w:val="0"/>
        <w:adjustRightInd w:val="0"/>
        <w:spacing w:after="0" w:line="240" w:lineRule="auto"/>
        <w:jc w:val="both"/>
        <w:rPr>
          <w:rFonts w:ascii="Times New Roman" w:hAnsi="Times New Roman" w:cs="Times New Roman"/>
          <w:bCs/>
          <w:color w:val="000000"/>
          <w:sz w:val="24"/>
          <w:szCs w:val="24"/>
        </w:rPr>
      </w:pP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Anonim.</w:t>
      </w:r>
      <w:proofErr w:type="gramEnd"/>
      <w:r>
        <w:rPr>
          <w:rFonts w:ascii="Times New Roman" w:hAnsi="Times New Roman" w:cs="Times New Roman"/>
          <w:bCs/>
          <w:color w:val="000000"/>
          <w:sz w:val="24"/>
          <w:szCs w:val="24"/>
        </w:rPr>
        <w:t xml:space="preserve"> 2014. </w:t>
      </w:r>
      <w:r>
        <w:rPr>
          <w:rFonts w:ascii="Times New Roman" w:hAnsi="Times New Roman" w:cs="Times New Roman"/>
          <w:bCs/>
          <w:i/>
          <w:color w:val="000000"/>
          <w:sz w:val="24"/>
          <w:szCs w:val="24"/>
        </w:rPr>
        <w:t>Pedoman Kajian Tradisi Lisan (ATL) sebagai Kekuatan Kultural</w:t>
      </w:r>
      <w:r>
        <w:rPr>
          <w:rFonts w:ascii="Times New Roman" w:hAnsi="Times New Roman" w:cs="Times New Roman"/>
          <w:bCs/>
          <w:color w:val="000000"/>
          <w:sz w:val="24"/>
          <w:szCs w:val="24"/>
        </w:rPr>
        <w:t>. Jakarta: Kementerian Pendidikan dan Kebudayaan.</w:t>
      </w: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bCs/>
          <w:color w:val="000000"/>
          <w:sz w:val="24"/>
          <w:szCs w:val="24"/>
        </w:rPr>
      </w:pP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bCs/>
          <w:color w:val="000000"/>
          <w:sz w:val="24"/>
          <w:szCs w:val="24"/>
        </w:rPr>
      </w:pPr>
      <w:proofErr w:type="gramStart"/>
      <w:r>
        <w:rPr>
          <w:rFonts w:ascii="Times New Roman" w:hAnsi="Times New Roman" w:cs="Times New Roman"/>
          <w:sz w:val="24"/>
          <w:szCs w:val="24"/>
        </w:rPr>
        <w:t>Amal, M. Adnan.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2007. </w:t>
      </w:r>
      <w:r>
        <w:rPr>
          <w:rFonts w:ascii="Times New Roman" w:hAnsi="Times New Roman" w:cs="Times New Roman"/>
          <w:i/>
          <w:sz w:val="24"/>
          <w:szCs w:val="24"/>
        </w:rPr>
        <w:t>Kepulauan Rempah-Rempah Perjalanan Sejarah Maluku Utara Edisi Revisi</w:t>
      </w:r>
      <w:r>
        <w:rPr>
          <w:rFonts w:ascii="Times New Roman" w:hAnsi="Times New Roman" w:cs="Times New Roman"/>
          <w:sz w:val="24"/>
          <w:szCs w:val="24"/>
        </w:rPr>
        <w:t>.</w:t>
      </w:r>
      <w:proofErr w:type="gramEnd"/>
      <w:r>
        <w:rPr>
          <w:rFonts w:ascii="Times New Roman" w:hAnsi="Times New Roman" w:cs="Times New Roman"/>
          <w:sz w:val="24"/>
          <w:szCs w:val="24"/>
        </w:rPr>
        <w:t xml:space="preserve"> Makassar: Nala Cipta Litera.</w:t>
      </w: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bCs/>
          <w:color w:val="000000"/>
          <w:sz w:val="24"/>
          <w:szCs w:val="24"/>
        </w:rPr>
      </w:pP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bCs/>
          <w:color w:val="000000"/>
          <w:sz w:val="24"/>
          <w:szCs w:val="24"/>
        </w:rPr>
      </w:pPr>
      <w:proofErr w:type="gramStart"/>
      <w:r>
        <w:rPr>
          <w:rFonts w:ascii="Times New Roman" w:hAnsi="Times New Roman" w:cs="Times New Roman"/>
          <w:bCs/>
          <w:color w:val="000000"/>
          <w:sz w:val="24"/>
          <w:szCs w:val="24"/>
        </w:rPr>
        <w:t>Dienaputera, Reza D. 2006.</w:t>
      </w:r>
      <w:proofErr w:type="gramEnd"/>
      <w:r>
        <w:rPr>
          <w:rFonts w:ascii="Times New Roman" w:hAnsi="Times New Roman" w:cs="Times New Roman"/>
          <w:bCs/>
          <w:color w:val="000000"/>
          <w:sz w:val="24"/>
          <w:szCs w:val="24"/>
        </w:rPr>
        <w:t xml:space="preserve"> </w:t>
      </w:r>
      <w:proofErr w:type="gramStart"/>
      <w:r>
        <w:rPr>
          <w:rFonts w:ascii="Times New Roman" w:hAnsi="Times New Roman" w:cs="Times New Roman"/>
          <w:bCs/>
          <w:i/>
          <w:color w:val="000000"/>
          <w:sz w:val="24"/>
          <w:szCs w:val="24"/>
        </w:rPr>
        <w:t>Sejarah Lisan; Konsep dan Metode</w:t>
      </w:r>
      <w:r>
        <w:rPr>
          <w:rFonts w:ascii="Times New Roman" w:hAnsi="Times New Roman" w:cs="Times New Roman"/>
          <w:bCs/>
          <w:color w:val="000000"/>
          <w:sz w:val="24"/>
          <w:szCs w:val="24"/>
        </w:rPr>
        <w:t>.</w:t>
      </w:r>
      <w:proofErr w:type="gramEnd"/>
      <w:r>
        <w:rPr>
          <w:rFonts w:ascii="Times New Roman" w:hAnsi="Times New Roman" w:cs="Times New Roman"/>
          <w:bCs/>
          <w:color w:val="000000"/>
          <w:sz w:val="24"/>
          <w:szCs w:val="24"/>
        </w:rPr>
        <w:t xml:space="preserve"> Bandung. </w:t>
      </w:r>
      <w:proofErr w:type="gramStart"/>
      <w:r>
        <w:rPr>
          <w:rFonts w:ascii="Times New Roman" w:hAnsi="Times New Roman" w:cs="Times New Roman"/>
          <w:bCs/>
          <w:color w:val="000000"/>
          <w:sz w:val="24"/>
          <w:szCs w:val="24"/>
        </w:rPr>
        <w:t>Minor Books.</w:t>
      </w:r>
      <w:proofErr w:type="gramEnd"/>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bCs/>
          <w:color w:val="000000"/>
          <w:sz w:val="24"/>
          <w:szCs w:val="24"/>
        </w:rPr>
      </w:pP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bCs/>
          <w:color w:val="000000"/>
          <w:sz w:val="24"/>
          <w:szCs w:val="24"/>
        </w:rPr>
      </w:pPr>
      <w:r>
        <w:rPr>
          <w:rFonts w:ascii="Times New Roman" w:hAnsi="Times New Roman" w:cs="Times New Roman"/>
          <w:sz w:val="24"/>
          <w:szCs w:val="24"/>
        </w:rPr>
        <w:t xml:space="preserve">Gottschalk, Louis. 1969. </w:t>
      </w:r>
      <w:r>
        <w:rPr>
          <w:rFonts w:ascii="Times New Roman" w:hAnsi="Times New Roman" w:cs="Times New Roman"/>
          <w:i/>
          <w:sz w:val="24"/>
          <w:szCs w:val="24"/>
        </w:rPr>
        <w:t>Mengerti Sejarah.</w:t>
      </w:r>
      <w:r>
        <w:rPr>
          <w:rFonts w:ascii="Times New Roman" w:hAnsi="Times New Roman" w:cs="Times New Roman"/>
          <w:sz w:val="24"/>
          <w:szCs w:val="24"/>
        </w:rPr>
        <w:t xml:space="preserve"> </w:t>
      </w:r>
      <w:proofErr w:type="gramStart"/>
      <w:r>
        <w:rPr>
          <w:rFonts w:ascii="Times New Roman" w:hAnsi="Times New Roman" w:cs="Times New Roman"/>
          <w:sz w:val="24"/>
          <w:szCs w:val="24"/>
        </w:rPr>
        <w:t>Terj.</w:t>
      </w:r>
      <w:proofErr w:type="gramEnd"/>
      <w:r>
        <w:rPr>
          <w:rFonts w:ascii="Times New Roman" w:hAnsi="Times New Roman" w:cs="Times New Roman"/>
          <w:sz w:val="24"/>
          <w:szCs w:val="24"/>
        </w:rPr>
        <w:t xml:space="preserve"> Nugoroho Notosusanto. Jakarta: UI Press</w:t>
      </w: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bCs/>
          <w:color w:val="000000"/>
          <w:sz w:val="24"/>
          <w:szCs w:val="24"/>
        </w:rPr>
      </w:pP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Herlina, Nina. </w:t>
      </w:r>
      <w:proofErr w:type="gramStart"/>
      <w:r>
        <w:rPr>
          <w:rFonts w:ascii="Times New Roman" w:hAnsi="Times New Roman" w:cs="Times New Roman"/>
          <w:bCs/>
          <w:color w:val="000000"/>
          <w:sz w:val="24"/>
          <w:szCs w:val="24"/>
        </w:rPr>
        <w:t xml:space="preserve">2009. </w:t>
      </w:r>
      <w:r>
        <w:rPr>
          <w:rFonts w:ascii="Times New Roman" w:hAnsi="Times New Roman" w:cs="Times New Roman"/>
          <w:bCs/>
          <w:i/>
          <w:color w:val="000000"/>
          <w:sz w:val="24"/>
          <w:szCs w:val="24"/>
        </w:rPr>
        <w:t>Historiografi Indonesia dan Permasalahannya</w:t>
      </w:r>
      <w:r>
        <w:rPr>
          <w:rFonts w:ascii="Times New Roman" w:hAnsi="Times New Roman" w:cs="Times New Roman"/>
          <w:bCs/>
          <w:color w:val="000000"/>
          <w:sz w:val="24"/>
          <w:szCs w:val="24"/>
        </w:rPr>
        <w:t>.</w:t>
      </w:r>
      <w:proofErr w:type="gramEnd"/>
      <w:r>
        <w:rPr>
          <w:rFonts w:ascii="Times New Roman" w:hAnsi="Times New Roman" w:cs="Times New Roman"/>
          <w:bCs/>
          <w:color w:val="000000"/>
          <w:sz w:val="24"/>
          <w:szCs w:val="24"/>
        </w:rPr>
        <w:t xml:space="preserve"> Bandung: Satya Historika</w:t>
      </w: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bCs/>
          <w:color w:val="000000"/>
          <w:sz w:val="24"/>
          <w:szCs w:val="24"/>
        </w:rPr>
      </w:pP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bCs/>
          <w:color w:val="000000"/>
          <w:sz w:val="24"/>
          <w:szCs w:val="24"/>
        </w:rPr>
      </w:pPr>
      <w:r>
        <w:rPr>
          <w:rFonts w:ascii="Times New Roman" w:hAnsi="Times New Roman" w:cs="Times New Roman"/>
          <w:sz w:val="24"/>
          <w:szCs w:val="24"/>
        </w:rPr>
        <w:t>Hasan, Abdul Hamid. 2001. Aroma Sejarah dan BUdaya Ternate. Jakarta: Antara Pustaka Utama.</w:t>
      </w: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bCs/>
          <w:color w:val="000000"/>
          <w:sz w:val="24"/>
          <w:szCs w:val="24"/>
        </w:rPr>
      </w:pPr>
    </w:p>
    <w:p w:rsidR="00BA4734" w:rsidRDefault="00BA4734" w:rsidP="00BA4734">
      <w:pPr>
        <w:autoSpaceDE w:val="0"/>
        <w:autoSpaceDN w:val="0"/>
        <w:adjustRightInd w:val="0"/>
        <w:spacing w:after="0" w:line="240" w:lineRule="auto"/>
        <w:ind w:left="851" w:hanging="851"/>
        <w:jc w:val="both"/>
        <w:rPr>
          <w:rStyle w:val="Hyperlink"/>
        </w:rPr>
      </w:pPr>
      <w:proofErr w:type="gramStart"/>
      <w:r>
        <w:rPr>
          <w:rFonts w:ascii="Times New Roman" w:hAnsi="Times New Roman" w:cs="Times New Roman"/>
          <w:bCs/>
          <w:color w:val="000000"/>
          <w:sz w:val="24"/>
          <w:szCs w:val="24"/>
        </w:rPr>
        <w:t>Kartika, Rika dan Soraya, Ratna.</w:t>
      </w:r>
      <w:proofErr w:type="gramEnd"/>
      <w:r>
        <w:rPr>
          <w:rFonts w:ascii="Times New Roman" w:hAnsi="Times New Roman" w:cs="Times New Roman"/>
          <w:bCs/>
          <w:color w:val="000000"/>
          <w:sz w:val="24"/>
          <w:szCs w:val="24"/>
        </w:rPr>
        <w:t xml:space="preserve"> (2021). Pemertahanan Tradisi Lisan sebagai Identitas Bangsa: Suatu Kajian Tradisi Lisan dalam </w:t>
      </w:r>
      <w:r>
        <w:rPr>
          <w:rFonts w:ascii="Times New Roman" w:hAnsi="Times New Roman" w:cs="Times New Roman"/>
          <w:bCs/>
          <w:i/>
          <w:color w:val="000000"/>
          <w:sz w:val="24"/>
          <w:szCs w:val="24"/>
        </w:rPr>
        <w:t xml:space="preserve">Keguruan: Jurnal Penelitian, Pemikiran, </w:t>
      </w:r>
      <w:proofErr w:type="gramStart"/>
      <w:r>
        <w:rPr>
          <w:rFonts w:ascii="Times New Roman" w:hAnsi="Times New Roman" w:cs="Times New Roman"/>
          <w:bCs/>
          <w:i/>
          <w:color w:val="000000"/>
          <w:sz w:val="24"/>
          <w:szCs w:val="24"/>
        </w:rPr>
        <w:t>Pengabdian</w:t>
      </w:r>
      <w:r>
        <w:rPr>
          <w:rFonts w:ascii="Times New Roman" w:hAnsi="Times New Roman" w:cs="Times New Roman"/>
          <w:bCs/>
          <w:color w:val="000000"/>
          <w:sz w:val="24"/>
          <w:szCs w:val="24"/>
        </w:rPr>
        <w:t xml:space="preserve"> </w:t>
      </w:r>
      <w:r>
        <w:rPr>
          <w:rFonts w:ascii="Times New Roman" w:hAnsi="Times New Roman" w:cs="Times New Roman"/>
          <w:bCs/>
          <w:i/>
          <w:color w:val="000000"/>
          <w:sz w:val="24"/>
          <w:szCs w:val="24"/>
        </w:rPr>
        <w:t xml:space="preserve"> Unversitas</w:t>
      </w:r>
      <w:proofErr w:type="gramEnd"/>
      <w:r>
        <w:rPr>
          <w:rFonts w:ascii="Times New Roman" w:hAnsi="Times New Roman" w:cs="Times New Roman"/>
          <w:bCs/>
          <w:i/>
          <w:color w:val="000000"/>
          <w:sz w:val="24"/>
          <w:szCs w:val="24"/>
        </w:rPr>
        <w:t xml:space="preserve"> Islam Sumatera Utara Volume 6 Nomor 1 Tahun 2021</w:t>
      </w:r>
      <w:r>
        <w:rPr>
          <w:rFonts w:ascii="Times New Roman" w:hAnsi="Times New Roman" w:cs="Times New Roman"/>
          <w:bCs/>
          <w:color w:val="000000"/>
          <w:sz w:val="24"/>
          <w:szCs w:val="24"/>
        </w:rPr>
        <w:t xml:space="preserve">, hlm. 1-6. </w:t>
      </w:r>
      <w:hyperlink r:id="rId27" w:history="1">
        <w:r>
          <w:rPr>
            <w:rStyle w:val="Hyperlink"/>
            <w:rFonts w:ascii="Times New Roman" w:hAnsi="Times New Roman" w:cs="Times New Roman"/>
            <w:bCs/>
            <w:sz w:val="24"/>
            <w:szCs w:val="24"/>
          </w:rPr>
          <w:t>file:///C:/Users/Personal/Downloads/5222-13695-1-SM-2.pdf</w:t>
        </w:r>
      </w:hyperlink>
    </w:p>
    <w:p w:rsidR="00BA4734" w:rsidRDefault="00BA4734" w:rsidP="00BA4734">
      <w:pPr>
        <w:autoSpaceDE w:val="0"/>
        <w:autoSpaceDN w:val="0"/>
        <w:adjustRightInd w:val="0"/>
        <w:spacing w:after="0" w:line="240" w:lineRule="auto"/>
        <w:jc w:val="both"/>
        <w:rPr>
          <w:color w:val="000000"/>
        </w:rPr>
      </w:pP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Moedjanto, G. 1994. </w:t>
      </w:r>
      <w:proofErr w:type="gramStart"/>
      <w:r>
        <w:rPr>
          <w:rFonts w:ascii="Times New Roman" w:hAnsi="Times New Roman" w:cs="Times New Roman"/>
          <w:i/>
          <w:sz w:val="24"/>
          <w:szCs w:val="24"/>
        </w:rPr>
        <w:t>Konsek Kekuasaan Jawa Penerapannya Oleh Raja-raja Mataram</w:t>
      </w:r>
      <w:r>
        <w:rPr>
          <w:rFonts w:ascii="Times New Roman" w:hAnsi="Times New Roman" w:cs="Times New Roman"/>
          <w:sz w:val="24"/>
          <w:szCs w:val="24"/>
        </w:rPr>
        <w:t>.</w:t>
      </w:r>
      <w:proofErr w:type="gramEnd"/>
      <w:r>
        <w:rPr>
          <w:rFonts w:ascii="Times New Roman" w:hAnsi="Times New Roman" w:cs="Times New Roman"/>
          <w:sz w:val="24"/>
          <w:szCs w:val="24"/>
        </w:rPr>
        <w:t xml:space="preserve"> Yokyakarta: Kanisius.</w:t>
      </w: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sz w:val="24"/>
          <w:szCs w:val="24"/>
        </w:rPr>
      </w:pP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Muhammad, Syahril. </w:t>
      </w:r>
      <w:proofErr w:type="gramStart"/>
      <w:r>
        <w:rPr>
          <w:rFonts w:ascii="Times New Roman" w:hAnsi="Times New Roman" w:cs="Times New Roman"/>
          <w:sz w:val="24"/>
          <w:szCs w:val="24"/>
        </w:rPr>
        <w:t xml:space="preserve">2004. </w:t>
      </w:r>
      <w:r>
        <w:rPr>
          <w:rFonts w:ascii="Times New Roman" w:hAnsi="Times New Roman" w:cs="Times New Roman"/>
          <w:i/>
          <w:sz w:val="24"/>
          <w:szCs w:val="24"/>
        </w:rPr>
        <w:t>Kesultanan Ternate Sej.</w:t>
      </w:r>
      <w:proofErr w:type="gramEnd"/>
      <w:r>
        <w:rPr>
          <w:rFonts w:ascii="Times New Roman" w:hAnsi="Times New Roman" w:cs="Times New Roman"/>
          <w:i/>
          <w:sz w:val="24"/>
          <w:szCs w:val="24"/>
        </w:rPr>
        <w:t xml:space="preserve"> </w:t>
      </w:r>
      <w:proofErr w:type="gramStart"/>
      <w:r>
        <w:rPr>
          <w:rFonts w:ascii="Times New Roman" w:hAnsi="Times New Roman" w:cs="Times New Roman"/>
          <w:i/>
          <w:sz w:val="24"/>
          <w:szCs w:val="24"/>
        </w:rPr>
        <w:t>Sosial ekonomi dan Politik</w:t>
      </w:r>
      <w:r>
        <w:rPr>
          <w:rFonts w:ascii="Times New Roman" w:hAnsi="Times New Roman" w:cs="Times New Roman"/>
          <w:sz w:val="24"/>
          <w:szCs w:val="24"/>
        </w:rPr>
        <w:t>.</w:t>
      </w:r>
      <w:proofErr w:type="gramEnd"/>
      <w:r>
        <w:rPr>
          <w:rFonts w:ascii="Times New Roman" w:hAnsi="Times New Roman" w:cs="Times New Roman"/>
          <w:sz w:val="24"/>
          <w:szCs w:val="24"/>
        </w:rPr>
        <w:t xml:space="preserve"> Yokyakarta: Ombak.</w:t>
      </w: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sz w:val="24"/>
          <w:szCs w:val="24"/>
        </w:rPr>
      </w:pP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Leirissa, R.Z. 1996. </w:t>
      </w:r>
      <w:proofErr w:type="gramStart"/>
      <w:r>
        <w:rPr>
          <w:rFonts w:ascii="Times New Roman" w:hAnsi="Times New Roman" w:cs="Times New Roman"/>
          <w:i/>
          <w:sz w:val="24"/>
          <w:szCs w:val="24"/>
        </w:rPr>
        <w:t>Halmahera Timur dan Raja Jailolo</w:t>
      </w:r>
      <w:r>
        <w:rPr>
          <w:rFonts w:ascii="Times New Roman" w:hAnsi="Times New Roman" w:cs="Times New Roman"/>
          <w:sz w:val="24"/>
          <w:szCs w:val="24"/>
        </w:rPr>
        <w:t>.</w:t>
      </w:r>
      <w:proofErr w:type="gramEnd"/>
      <w:r>
        <w:rPr>
          <w:rFonts w:ascii="Times New Roman" w:hAnsi="Times New Roman" w:cs="Times New Roman"/>
          <w:sz w:val="24"/>
          <w:szCs w:val="24"/>
        </w:rPr>
        <w:t xml:space="preserve"> Jakarta: Balai Pustaka. </w:t>
      </w: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sz w:val="24"/>
          <w:szCs w:val="24"/>
        </w:rPr>
      </w:pP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lastRenderedPageBreak/>
        <w:t xml:space="preserve">Soelarto, B. </w:t>
      </w:r>
      <w:r>
        <w:rPr>
          <w:rFonts w:ascii="Times New Roman" w:hAnsi="Times New Roman" w:cs="Times New Roman"/>
          <w:i/>
          <w:sz w:val="24"/>
          <w:szCs w:val="24"/>
        </w:rPr>
        <w:t>Sekelumit Monograf Daerah Ternate</w:t>
      </w:r>
      <w:r>
        <w:rPr>
          <w:rFonts w:ascii="Times New Roman" w:hAnsi="Times New Roman" w:cs="Times New Roman"/>
          <w:sz w:val="24"/>
          <w:szCs w:val="24"/>
        </w:rPr>
        <w:t>. Jakarta: Proyek Pengembangan Media Kebudayaan Direktorat Jenderal Kebudayaan Departemen Pendidikan dan Kebudayaan Republik Indonesia</w:t>
      </w: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sz w:val="24"/>
          <w:szCs w:val="24"/>
        </w:rPr>
      </w:pP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sz w:val="24"/>
          <w:szCs w:val="24"/>
        </w:rPr>
      </w:pPr>
      <w:r>
        <w:rPr>
          <w:rFonts w:ascii="Times New Roman" w:hAnsi="Times New Roman" w:cs="Times New Roman"/>
          <w:sz w:val="24"/>
          <w:szCs w:val="24"/>
        </w:rPr>
        <w:t xml:space="preserve">Suryo, Djoko. 2005. “Bulan Sabit di Bawah Rimbunan Cengkeh; Islamisasi Ternate atau Ternatesasi Islam” dalam Mudaffar Sjah, </w:t>
      </w:r>
      <w:proofErr w:type="gramStart"/>
      <w:r>
        <w:rPr>
          <w:rFonts w:ascii="Times New Roman" w:hAnsi="Times New Roman" w:cs="Times New Roman"/>
          <w:i/>
          <w:sz w:val="24"/>
          <w:szCs w:val="24"/>
        </w:rPr>
        <w:t>et</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i/>
          <w:sz w:val="24"/>
          <w:szCs w:val="24"/>
        </w:rPr>
        <w:t>al</w:t>
      </w:r>
      <w:r>
        <w:rPr>
          <w:rFonts w:ascii="Times New Roman" w:hAnsi="Times New Roman" w:cs="Times New Roman"/>
          <w:sz w:val="24"/>
          <w:szCs w:val="24"/>
        </w:rPr>
        <w:t xml:space="preserve">., </w:t>
      </w:r>
      <w:r>
        <w:rPr>
          <w:rFonts w:ascii="Times New Roman" w:hAnsi="Times New Roman" w:cs="Times New Roman"/>
          <w:i/>
          <w:sz w:val="24"/>
          <w:szCs w:val="24"/>
        </w:rPr>
        <w:t>Moloku Kie Raha dalam Perspektif Budaya dan Sejarah Masuknya Islam</w:t>
      </w:r>
      <w:r>
        <w:rPr>
          <w:rFonts w:ascii="Times New Roman" w:hAnsi="Times New Roman" w:cs="Times New Roman"/>
          <w:sz w:val="24"/>
          <w:szCs w:val="24"/>
        </w:rPr>
        <w:t>. Ternate: HPMT Press.</w:t>
      </w: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sz w:val="24"/>
          <w:szCs w:val="24"/>
        </w:rPr>
      </w:pP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i/>
          <w:sz w:val="24"/>
          <w:szCs w:val="24"/>
        </w:rPr>
      </w:pPr>
      <w:r>
        <w:rPr>
          <w:rFonts w:ascii="Times New Roman" w:hAnsi="Times New Roman" w:cs="Times New Roman"/>
          <w:sz w:val="24"/>
          <w:szCs w:val="24"/>
        </w:rPr>
        <w:t>Won-Song, Seung “</w:t>
      </w:r>
      <w:r>
        <w:rPr>
          <w:rStyle w:val="nlmarticle-title"/>
          <w:rFonts w:ascii="Times New Roman" w:hAnsi="Times New Roman" w:cs="Times New Roman"/>
          <w:sz w:val="24"/>
          <w:szCs w:val="24"/>
        </w:rPr>
        <w:t xml:space="preserve">A heavenly nymph married to an Arab sayyid </w:t>
      </w:r>
      <w:r>
        <w:rPr>
          <w:rFonts w:ascii="Times New Roman" w:hAnsi="Times New Roman" w:cs="Times New Roman"/>
          <w:sz w:val="24"/>
          <w:szCs w:val="24"/>
        </w:rPr>
        <w:t xml:space="preserve">Stranger-kingship and diarchic divisions of authority as reflected in foundation myths and rituals in North” dalam </w:t>
      </w:r>
      <w:r>
        <w:rPr>
          <w:rFonts w:ascii="Times New Roman" w:hAnsi="Times New Roman" w:cs="Times New Roman"/>
          <w:i/>
          <w:sz w:val="24"/>
          <w:szCs w:val="24"/>
        </w:rPr>
        <w:t>Indonesia and the Malay World, Volume 48, 2020, Issu 140.</w:t>
      </w:r>
    </w:p>
    <w:p w:rsidR="00BA4734" w:rsidRDefault="00BA4734" w:rsidP="00BA4734">
      <w:pPr>
        <w:autoSpaceDE w:val="0"/>
        <w:autoSpaceDN w:val="0"/>
        <w:adjustRightInd w:val="0"/>
        <w:spacing w:after="0" w:line="240" w:lineRule="auto"/>
        <w:ind w:left="851" w:hanging="851"/>
        <w:jc w:val="both"/>
        <w:rPr>
          <w:rFonts w:ascii="Times New Roman" w:hAnsi="Times New Roman" w:cs="Times New Roman"/>
          <w:sz w:val="24"/>
          <w:szCs w:val="24"/>
        </w:rPr>
      </w:pPr>
    </w:p>
    <w:p w:rsidR="00BA4734" w:rsidRDefault="00BA4734" w:rsidP="00BA4734">
      <w:pPr>
        <w:tabs>
          <w:tab w:val="left" w:pos="1545"/>
        </w:tabs>
        <w:spacing w:line="276" w:lineRule="auto"/>
        <w:rPr>
          <w:rFonts w:ascii="Times New Roman" w:hAnsi="Times New Roman" w:cs="Times New Roman"/>
          <w:color w:val="0563C1" w:themeColor="hyperlink"/>
          <w:sz w:val="24"/>
          <w:szCs w:val="24"/>
          <w:u w:val="single"/>
        </w:rPr>
      </w:pPr>
    </w:p>
    <w:p w:rsidR="00BA4734" w:rsidRDefault="00BA4734" w:rsidP="00BA4734">
      <w:pPr>
        <w:pStyle w:val="ListParagraph"/>
        <w:tabs>
          <w:tab w:val="left" w:pos="1800"/>
        </w:tabs>
        <w:spacing w:line="480" w:lineRule="auto"/>
        <w:ind w:left="0"/>
        <w:jc w:val="center"/>
        <w:rPr>
          <w:rFonts w:ascii="Times New Roman" w:hAnsi="Times New Roman" w:cs="Times New Roman"/>
          <w:b/>
          <w:sz w:val="24"/>
          <w:szCs w:val="24"/>
        </w:rPr>
      </w:pPr>
      <w:proofErr w:type="gramStart"/>
      <w:r>
        <w:rPr>
          <w:rFonts w:ascii="Times New Roman" w:hAnsi="Times New Roman" w:cs="Times New Roman"/>
          <w:b/>
          <w:sz w:val="24"/>
          <w:szCs w:val="24"/>
        </w:rPr>
        <w:t>CURICULUM  VITAE</w:t>
      </w:r>
      <w:proofErr w:type="gramEnd"/>
    </w:p>
    <w:p w:rsidR="00BA4734" w:rsidRDefault="00BA4734" w:rsidP="00BA4734">
      <w:pPr>
        <w:pStyle w:val="ListParagraph"/>
        <w:tabs>
          <w:tab w:val="left" w:pos="1800"/>
        </w:tabs>
        <w:spacing w:line="480" w:lineRule="auto"/>
        <w:ind w:left="0"/>
        <w:jc w:val="center"/>
        <w:rPr>
          <w:rFonts w:ascii="Times New Roman" w:hAnsi="Times New Roman" w:cs="Times New Roman"/>
          <w:b/>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5919"/>
      </w:tblGrid>
      <w:tr w:rsidR="00BA4734" w:rsidTr="00BA4734">
        <w:trPr>
          <w:trHeight w:val="3287"/>
        </w:trPr>
        <w:tc>
          <w:tcPr>
            <w:tcW w:w="2901" w:type="dxa"/>
            <w:hideMark/>
          </w:tcPr>
          <w:p w:rsidR="00BA4734" w:rsidRDefault="00BA4734">
            <w:pPr>
              <w:pStyle w:val="ListParagraph"/>
              <w:tabs>
                <w:tab w:val="left" w:pos="1800"/>
              </w:tabs>
              <w:spacing w:line="360" w:lineRule="auto"/>
              <w:ind w:left="0"/>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895475" cy="2238375"/>
                  <wp:effectExtent l="0" t="0" r="9525" b="9525"/>
                  <wp:docPr id="3" name="Picture 3" descr="Description: D:\MCSTO\Foto Dounload kegiatan MCSTO di Morotai\Wonderfull Aba M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D:\MCSTO\Foto Dounload kegiatan MCSTO di Morotai\Wonderfull Aba Mus.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895475" cy="2238375"/>
                          </a:xfrm>
                          <a:prstGeom prst="rect">
                            <a:avLst/>
                          </a:prstGeom>
                          <a:noFill/>
                          <a:ln>
                            <a:noFill/>
                          </a:ln>
                        </pic:spPr>
                      </pic:pic>
                    </a:graphicData>
                  </a:graphic>
                </wp:inline>
              </w:drawing>
            </w:r>
          </w:p>
        </w:tc>
        <w:tc>
          <w:tcPr>
            <w:tcW w:w="6171" w:type="dxa"/>
            <w:hideMark/>
          </w:tcPr>
          <w:p w:rsidR="00BA4734" w:rsidRDefault="00BA4734">
            <w:pPr>
              <w:pStyle w:val="ListParagraph"/>
              <w:tabs>
                <w:tab w:val="left" w:pos="1800"/>
              </w:tabs>
              <w:spacing w:line="360" w:lineRule="auto"/>
              <w:ind w:left="0"/>
              <w:jc w:val="both"/>
              <w:rPr>
                <w:rFonts w:ascii="Times New Roman" w:hAnsi="Times New Roman" w:cs="Times New Roman"/>
                <w:sz w:val="24"/>
                <w:szCs w:val="24"/>
              </w:rPr>
            </w:pPr>
            <w:r>
              <w:rPr>
                <w:rFonts w:ascii="Times New Roman" w:hAnsi="Times New Roman" w:cs="Times New Roman"/>
                <w:b/>
                <w:sz w:val="24"/>
                <w:szCs w:val="24"/>
              </w:rPr>
              <w:t>Mustafa Mansur</w:t>
            </w:r>
            <w:r>
              <w:rPr>
                <w:rFonts w:ascii="Times New Roman" w:hAnsi="Times New Roman" w:cs="Times New Roman"/>
                <w:sz w:val="24"/>
                <w:szCs w:val="24"/>
              </w:rPr>
              <w:t xml:space="preserve">. Lahir di Soa-Sio Loloda, Maluku Utara pada 8 Februari 1982. Tamat SD Pertiwi Soa-Sio Loloda pada 1994, SLTP Negeri 1 </w:t>
            </w:r>
            <w:proofErr w:type="gramStart"/>
            <w:r>
              <w:rPr>
                <w:rFonts w:ascii="Times New Roman" w:hAnsi="Times New Roman" w:cs="Times New Roman"/>
                <w:sz w:val="24"/>
                <w:szCs w:val="24"/>
              </w:rPr>
              <w:t>Loloda  pada</w:t>
            </w:r>
            <w:proofErr w:type="gramEnd"/>
            <w:r>
              <w:rPr>
                <w:rFonts w:ascii="Times New Roman" w:hAnsi="Times New Roman" w:cs="Times New Roman"/>
                <w:sz w:val="24"/>
                <w:szCs w:val="24"/>
              </w:rPr>
              <w:t xml:space="preserve"> 1997, SMK Negeri 1 Ternate pada tahun 2000. Meraih gelar Sarjana Sastra (S.S.) pada Fakultas Sastra dan Budaya Universitas Khairun tahun 2007. Meraih gelar Magister Humaniora (M.Hum) pada Fakultas Ilmu Budaya Universitas Padjadjaran Bandung tahun 2013. Meraih penghargaan Satya Lencana Karya Satya 10 tahun dari Presiden RI tahun 2019</w:t>
            </w:r>
          </w:p>
        </w:tc>
      </w:tr>
    </w:tbl>
    <w:p w:rsidR="00BA4734" w:rsidRDefault="00BA4734" w:rsidP="00BA4734">
      <w:pPr>
        <w:spacing w:after="0"/>
        <w:jc w:val="both"/>
        <w:rPr>
          <w:rFonts w:ascii="Times New Roman" w:hAnsi="Times New Roman" w:cs="Times New Roman"/>
          <w:b/>
          <w:sz w:val="24"/>
          <w:szCs w:val="24"/>
        </w:rPr>
      </w:pPr>
    </w:p>
    <w:p w:rsidR="00BA4734" w:rsidRDefault="00BA4734" w:rsidP="00BA4734">
      <w:pPr>
        <w:spacing w:after="0"/>
        <w:jc w:val="both"/>
        <w:rPr>
          <w:rFonts w:ascii="Times New Roman" w:hAnsi="Times New Roman" w:cs="Times New Roman"/>
          <w:b/>
          <w:sz w:val="24"/>
          <w:szCs w:val="24"/>
        </w:rPr>
      </w:pPr>
      <w:r>
        <w:rPr>
          <w:rFonts w:ascii="Times New Roman" w:hAnsi="Times New Roman" w:cs="Times New Roman"/>
          <w:b/>
          <w:sz w:val="24"/>
          <w:szCs w:val="24"/>
        </w:rPr>
        <w:t>Pengalaman kerja:</w:t>
      </w:r>
    </w:p>
    <w:p w:rsidR="00BA4734" w:rsidRDefault="00BA4734" w:rsidP="00BA4734">
      <w:pPr>
        <w:spacing w:after="0"/>
        <w:jc w:val="both"/>
        <w:rPr>
          <w:rFonts w:ascii="Times New Roman" w:hAnsi="Times New Roman" w:cs="Times New Roman"/>
          <w:b/>
          <w:sz w:val="24"/>
          <w:szCs w:val="24"/>
        </w:rPr>
      </w:pPr>
    </w:p>
    <w:p w:rsidR="00BA4734" w:rsidRDefault="00BA4734" w:rsidP="00BA4734">
      <w:pPr>
        <w:pStyle w:val="ListParagraph"/>
        <w:numPr>
          <w:ilvl w:val="0"/>
          <w:numId w:val="8"/>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Dosen Fakultas Ilmu Budaya Universitas Khairun dari tahun 2008 sampai sekarang;</w:t>
      </w:r>
    </w:p>
    <w:p w:rsidR="00BA4734" w:rsidRDefault="00BA4734" w:rsidP="00BA4734">
      <w:pPr>
        <w:pStyle w:val="ListParagraph"/>
        <w:numPr>
          <w:ilvl w:val="0"/>
          <w:numId w:val="8"/>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Ketua Unit Penjaminan Mutu Fakultas Ilmu Budaya Universitas Khairun dari 2014 sampai 2020;</w:t>
      </w:r>
    </w:p>
    <w:p w:rsidR="00BA4734" w:rsidRDefault="00BA4734" w:rsidP="00BA4734">
      <w:pPr>
        <w:pStyle w:val="ListParagraph"/>
        <w:numPr>
          <w:ilvl w:val="0"/>
          <w:numId w:val="8"/>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 xml:space="preserve">Ketua </w:t>
      </w:r>
      <w:r>
        <w:rPr>
          <w:rFonts w:ascii="Times New Roman" w:hAnsi="Times New Roman" w:cs="Times New Roman"/>
          <w:i/>
          <w:sz w:val="24"/>
          <w:szCs w:val="24"/>
        </w:rPr>
        <w:t>Monitoring Center for Sustainable Tourism  Observatories</w:t>
      </w:r>
      <w:r>
        <w:rPr>
          <w:rFonts w:ascii="Times New Roman" w:hAnsi="Times New Roman" w:cs="Times New Roman"/>
          <w:sz w:val="24"/>
          <w:szCs w:val="24"/>
        </w:rPr>
        <w:t xml:space="preserve"> (MCSTO) Universitas Khairun dari 2019 sampai sekarang;</w:t>
      </w:r>
    </w:p>
    <w:p w:rsidR="00BA4734" w:rsidRDefault="00BA4734" w:rsidP="00BA4734">
      <w:pPr>
        <w:spacing w:line="360" w:lineRule="auto"/>
        <w:jc w:val="both"/>
        <w:rPr>
          <w:rFonts w:ascii="Times New Roman" w:hAnsi="Times New Roman" w:cs="Times New Roman"/>
          <w:b/>
          <w:sz w:val="24"/>
          <w:szCs w:val="24"/>
        </w:rPr>
      </w:pPr>
      <w:r>
        <w:rPr>
          <w:rFonts w:ascii="Times New Roman" w:hAnsi="Times New Roman" w:cs="Times New Roman"/>
          <w:b/>
          <w:sz w:val="24"/>
          <w:szCs w:val="24"/>
        </w:rPr>
        <w:t>Pengalaman lainnya:</w:t>
      </w:r>
    </w:p>
    <w:p w:rsidR="00BA4734" w:rsidRDefault="00BA4734" w:rsidP="00BA4734">
      <w:pPr>
        <w:pStyle w:val="ListParagraph"/>
        <w:numPr>
          <w:ilvl w:val="0"/>
          <w:numId w:val="9"/>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Pengurus Masyarakat Sejarawan Indonesia (MSI) Cabang Maluku Utara (2011 -  sekarang);</w:t>
      </w:r>
    </w:p>
    <w:p w:rsidR="00BA4734" w:rsidRDefault="00BA4734" w:rsidP="00BA4734">
      <w:pPr>
        <w:pStyle w:val="ListParagraph"/>
        <w:numPr>
          <w:ilvl w:val="0"/>
          <w:numId w:val="9"/>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Sekretaris Besar (Tuli Lamo) Kerajaan Loloda (2016 - sekarang)</w:t>
      </w:r>
    </w:p>
    <w:p w:rsidR="00BA4734" w:rsidRDefault="00BA4734" w:rsidP="00BA4734">
      <w:pPr>
        <w:pStyle w:val="ListParagraph"/>
        <w:numPr>
          <w:ilvl w:val="0"/>
          <w:numId w:val="9"/>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Anggota Forum Silahturrahmi Keraton Nusantara (FSKN) (2017 –sekarang);</w:t>
      </w:r>
    </w:p>
    <w:p w:rsidR="00BA4734" w:rsidRDefault="00BA4734" w:rsidP="00BA4734">
      <w:pPr>
        <w:pStyle w:val="ListParagraph"/>
        <w:numPr>
          <w:ilvl w:val="0"/>
          <w:numId w:val="9"/>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Tim Kordinasi Pengelolaan Sumber Daya Air (TKPSDA) Wilayah Sungai Halmahera Utara Kementerian Pekerjaan Umum dan Perumahan Rakyat (PUPR) (Periode 2019-2024)</w:t>
      </w:r>
    </w:p>
    <w:p w:rsidR="00BA4734" w:rsidRDefault="00BA4734" w:rsidP="00BA4734">
      <w:pPr>
        <w:pStyle w:val="ListParagraph"/>
        <w:numPr>
          <w:ilvl w:val="0"/>
          <w:numId w:val="9"/>
        </w:numPr>
        <w:spacing w:after="200" w:line="276" w:lineRule="auto"/>
        <w:jc w:val="both"/>
        <w:rPr>
          <w:rFonts w:ascii="Times New Roman" w:hAnsi="Times New Roman" w:cs="Times New Roman"/>
          <w:sz w:val="24"/>
          <w:szCs w:val="24"/>
        </w:rPr>
      </w:pPr>
      <w:r>
        <w:rPr>
          <w:rFonts w:ascii="Times New Roman" w:hAnsi="Times New Roman" w:cs="Times New Roman"/>
          <w:sz w:val="24"/>
          <w:szCs w:val="24"/>
        </w:rPr>
        <w:t>Dewan Pendiri dan Pengurus Lembaga Komunikasi Pemangku Adat Seluruh Indonesia (LKPASI), (Maret 2020 s/d sekarang).</w:t>
      </w:r>
    </w:p>
    <w:p w:rsidR="00BA4734" w:rsidRDefault="00BA4734" w:rsidP="00BA4734">
      <w:pPr>
        <w:pStyle w:val="Default"/>
        <w:ind w:left="3600" w:firstLine="720"/>
      </w:pPr>
      <w:r>
        <w:tab/>
      </w:r>
      <w:r>
        <w:tab/>
        <w:t>Ternate, 30 Desember 2024</w:t>
      </w:r>
    </w:p>
    <w:p w:rsidR="00BA4734" w:rsidRDefault="00BA4734" w:rsidP="00BA4734">
      <w:pPr>
        <w:pStyle w:val="Default"/>
        <w:ind w:left="3600" w:firstLine="1929"/>
      </w:pPr>
      <w:r>
        <w:rPr>
          <w:b/>
          <w:noProof/>
        </w:rPr>
        <w:drawing>
          <wp:inline distT="0" distB="0" distL="0" distR="0">
            <wp:extent cx="1123950" cy="447675"/>
            <wp:effectExtent l="0" t="0" r="0" b="9525"/>
            <wp:docPr id="2" name="Picture 2" descr="Description: C:\Documents and Settings\TOSHIBA\My Documents\Kumpulan Rancangan Proposal Penelitian dan Pengabdian\Scan Pengesahan Penelitian\IMG_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C:\Documents and Settings\TOSHIBA\My Documents\Kumpulan Rancangan Proposal Penelitian dan Pengabdian\Scan Pengesahan Penelitian\IMG_001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23950" cy="447675"/>
                    </a:xfrm>
                    <a:prstGeom prst="rect">
                      <a:avLst/>
                    </a:prstGeom>
                    <a:noFill/>
                    <a:ln>
                      <a:noFill/>
                    </a:ln>
                  </pic:spPr>
                </pic:pic>
              </a:graphicData>
            </a:graphic>
          </wp:inline>
        </w:drawing>
      </w:r>
    </w:p>
    <w:p w:rsidR="00BA4734" w:rsidRDefault="00BA4734" w:rsidP="00BA4734">
      <w:pPr>
        <w:tabs>
          <w:tab w:val="left" w:pos="1545"/>
        </w:tabs>
        <w:spacing w:line="276" w:lineRule="auto"/>
        <w:rPr>
          <w:rFonts w:ascii="Times New Roman" w:hAnsi="Times New Roman" w:cs="Times New Roman"/>
          <w:color w:val="0563C1" w:themeColor="hyperlink"/>
          <w:sz w:val="24"/>
          <w:szCs w:val="24"/>
          <w:u w:val="single"/>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Mustafa Mansur, S.S., M.Hum</w:t>
      </w:r>
    </w:p>
    <w:p w:rsidR="00BA4734" w:rsidRDefault="00BA4734" w:rsidP="00BA4734">
      <w:pPr>
        <w:spacing w:line="360" w:lineRule="auto"/>
        <w:ind w:firstLine="851"/>
        <w:jc w:val="both"/>
        <w:rPr>
          <w:rFonts w:ascii="Times New Roman" w:hAnsi="Times New Roman" w:cs="Times New Roman"/>
          <w:sz w:val="24"/>
          <w:szCs w:val="24"/>
        </w:rPr>
      </w:pPr>
    </w:p>
    <w:sectPr w:rsidR="00BA4734" w:rsidSect="007D445B">
      <w:footerReference w:type="default" r:id="rId30"/>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5C4" w:rsidRDefault="003A45C4" w:rsidP="00CE0D6C">
      <w:pPr>
        <w:spacing w:after="0" w:line="240" w:lineRule="auto"/>
      </w:pPr>
      <w:r>
        <w:separator/>
      </w:r>
    </w:p>
  </w:endnote>
  <w:endnote w:type="continuationSeparator" w:id="0">
    <w:p w:rsidR="003A45C4" w:rsidRDefault="003A45C4" w:rsidP="00CE0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8765149"/>
      <w:docPartObj>
        <w:docPartGallery w:val="Page Numbers (Bottom of Page)"/>
        <w:docPartUnique/>
      </w:docPartObj>
    </w:sdtPr>
    <w:sdtEndPr>
      <w:rPr>
        <w:noProof/>
      </w:rPr>
    </w:sdtEndPr>
    <w:sdtContent>
      <w:p w:rsidR="00CE0D6C" w:rsidRDefault="00CE0D6C">
        <w:pPr>
          <w:pStyle w:val="Footer"/>
          <w:jc w:val="center"/>
        </w:pPr>
        <w:r>
          <w:fldChar w:fldCharType="begin"/>
        </w:r>
        <w:r>
          <w:instrText xml:space="preserve"> PAGE   \* MERGEFORMAT </w:instrText>
        </w:r>
        <w:r>
          <w:fldChar w:fldCharType="separate"/>
        </w:r>
        <w:r w:rsidR="00CD70AD">
          <w:rPr>
            <w:noProof/>
          </w:rPr>
          <w:t>1</w:t>
        </w:r>
        <w:r>
          <w:rPr>
            <w:noProof/>
          </w:rPr>
          <w:fldChar w:fldCharType="end"/>
        </w:r>
      </w:p>
    </w:sdtContent>
  </w:sdt>
  <w:p w:rsidR="00CE0D6C" w:rsidRDefault="00CE0D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5C4" w:rsidRDefault="003A45C4" w:rsidP="00CE0D6C">
      <w:pPr>
        <w:spacing w:after="0" w:line="240" w:lineRule="auto"/>
      </w:pPr>
      <w:r>
        <w:separator/>
      </w:r>
    </w:p>
  </w:footnote>
  <w:footnote w:type="continuationSeparator" w:id="0">
    <w:p w:rsidR="003A45C4" w:rsidRDefault="003A45C4" w:rsidP="00CE0D6C">
      <w:pPr>
        <w:spacing w:after="0" w:line="240" w:lineRule="auto"/>
      </w:pPr>
      <w:r>
        <w:continuationSeparator/>
      </w:r>
    </w:p>
  </w:footnote>
  <w:footnote w:id="1">
    <w:p w:rsidR="00441609" w:rsidRPr="00441609" w:rsidRDefault="00441609" w:rsidP="00441609">
      <w:pPr>
        <w:pStyle w:val="FootnoteText"/>
        <w:ind w:firstLine="720"/>
        <w:jc w:val="both"/>
      </w:pPr>
      <w:r>
        <w:rPr>
          <w:rStyle w:val="FootnoteReference"/>
        </w:rPr>
        <w:footnoteRef/>
      </w:r>
      <w:r>
        <w:t xml:space="preserve"> </w:t>
      </w:r>
      <w:r w:rsidRPr="00441609">
        <w:t>Kisa</w:t>
      </w:r>
      <w:r>
        <w:t>h</w:t>
      </w:r>
      <w:r w:rsidR="00CD355D">
        <w:t xml:space="preserve"> tentang l</w:t>
      </w:r>
      <w:r w:rsidRPr="00441609">
        <w:t>egenda ini juga sudah ditulis ulang oleh Soelarto, t.t.: 16-17; Suryo, 2005: 121-123; Amal, 2007: 16-18).</w:t>
      </w:r>
    </w:p>
  </w:footnote>
  <w:footnote w:id="2">
    <w:p w:rsidR="00CB049E" w:rsidRDefault="00CB049E" w:rsidP="00CB049E">
      <w:pPr>
        <w:pStyle w:val="FootnoteText"/>
        <w:ind w:firstLine="720"/>
        <w:jc w:val="both"/>
      </w:pPr>
      <w:r>
        <w:rPr>
          <w:rStyle w:val="FootnoteReference"/>
        </w:rPr>
        <w:footnoteRef/>
      </w:r>
      <w:r>
        <w:t xml:space="preserve"> </w:t>
      </w:r>
      <w:r w:rsidRPr="003B68AA">
        <w:t>Istilah bobato menurut Leirissa</w:t>
      </w:r>
      <w:r w:rsidR="008E54C1">
        <w:t xml:space="preserve"> (1996: 85-86)</w:t>
      </w:r>
      <w:r w:rsidRPr="003B68AA">
        <w:t xml:space="preserve"> adalah sebagai “pengatur” dan mengandung</w:t>
      </w:r>
      <w:r w:rsidR="008E54C1">
        <w:t xml:space="preserve"> arti penguasa</w:t>
      </w:r>
      <w:r w:rsidRPr="003B68AA">
        <w:t>.</w:t>
      </w:r>
      <w:r>
        <w:t xml:space="preserve"> </w:t>
      </w:r>
      <w:r w:rsidRPr="003B68AA">
        <w:t>Bobato teridri atas Bobato Dunia dan Bobato Akhirat. Bo</w:t>
      </w:r>
      <w:r>
        <w:t>bato Dunia terdiri atas Bobato E</w:t>
      </w:r>
      <w:r w:rsidRPr="003B68AA">
        <w:t>ksekutif yang dipimpin oleh Jogugu (</w:t>
      </w:r>
      <w:r>
        <w:t>Perdana Menteri</w:t>
      </w:r>
      <w:r w:rsidRPr="003B68AA">
        <w:t>) dan Bobato Legislatif (Bobato 18) dipimpin oleh Kimalaha Marsaoly.</w:t>
      </w:r>
    </w:p>
  </w:footnote>
  <w:footnote w:id="3">
    <w:p w:rsidR="00CB049E" w:rsidRDefault="00CB049E" w:rsidP="00CB049E">
      <w:pPr>
        <w:pStyle w:val="FootnoteText"/>
        <w:ind w:firstLine="720"/>
      </w:pPr>
      <w:r>
        <w:rPr>
          <w:rStyle w:val="FootnoteReference"/>
        </w:rPr>
        <w:footnoteRef/>
      </w:r>
      <w:r>
        <w:t xml:space="preserve"> Sowohi adalah jabatan yang menangani ur</w:t>
      </w:r>
      <w:r w:rsidR="008E54C1">
        <w:t>usan protokoler</w:t>
      </w:r>
      <w:r>
        <w:t xml:space="preserve"> sekaligus merangkap kepala rumah tangga istana</w:t>
      </w:r>
    </w:p>
  </w:footnote>
  <w:footnote w:id="4">
    <w:p w:rsidR="00CB049E" w:rsidRDefault="00CB049E" w:rsidP="00CB049E">
      <w:pPr>
        <w:pStyle w:val="FootnoteText"/>
        <w:ind w:firstLine="720"/>
        <w:jc w:val="both"/>
      </w:pPr>
      <w:r>
        <w:rPr>
          <w:rStyle w:val="FootnoteReference"/>
        </w:rPr>
        <w:footnoteRef/>
      </w:r>
      <w:r>
        <w:t xml:space="preserve"> Bobato Akhirat adalah lembaga yang mengatur urusan keagamaan. Bobato Akhirat dipimpin oleh Imam Besar bergelar Jo-Qalem.</w:t>
      </w:r>
    </w:p>
  </w:footnote>
  <w:footnote w:id="5">
    <w:p w:rsidR="00CB049E" w:rsidRDefault="00CB049E" w:rsidP="008E54C1">
      <w:pPr>
        <w:pStyle w:val="FootnoteText"/>
        <w:ind w:firstLine="720"/>
        <w:jc w:val="both"/>
      </w:pPr>
      <w:r>
        <w:rPr>
          <w:rStyle w:val="FootnoteReference"/>
        </w:rPr>
        <w:footnoteRef/>
      </w:r>
      <w:r>
        <w:t xml:space="preserve"> Soa adalah sistem kekerabatan masyarakat di Maluku Utara termasuk di Ternate yang menggamb</w:t>
      </w:r>
      <w:r w:rsidR="008E54C1">
        <w:t>a</w:t>
      </w:r>
      <w:r>
        <w:t xml:space="preserve">rkan kesatuan kelompok masyarakat yang diikat oleh marga atau </w:t>
      </w:r>
      <w:proofErr w:type="gramStart"/>
      <w:r>
        <w:t>klan</w:t>
      </w:r>
      <w:proofErr w:type="gramEnd"/>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C0BCC"/>
    <w:multiLevelType w:val="hybridMultilevel"/>
    <w:tmpl w:val="048A62C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900FB4"/>
    <w:multiLevelType w:val="hybridMultilevel"/>
    <w:tmpl w:val="563E1818"/>
    <w:lvl w:ilvl="0" w:tplc="C53E7DBE">
      <w:start w:val="2"/>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AC34EC"/>
    <w:multiLevelType w:val="hybridMultilevel"/>
    <w:tmpl w:val="86A0084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311B95"/>
    <w:multiLevelType w:val="multilevel"/>
    <w:tmpl w:val="97F29B0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47816495"/>
    <w:multiLevelType w:val="hybridMultilevel"/>
    <w:tmpl w:val="94F620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FC61EE3"/>
    <w:multiLevelType w:val="hybridMultilevel"/>
    <w:tmpl w:val="69207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FD5759"/>
    <w:multiLevelType w:val="hybridMultilevel"/>
    <w:tmpl w:val="D63402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A540413"/>
    <w:multiLevelType w:val="hybridMultilevel"/>
    <w:tmpl w:val="F8047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6"/>
  </w:num>
  <w:num w:numId="3">
    <w:abstractNumId w:val="4"/>
  </w:num>
  <w:num w:numId="4">
    <w:abstractNumId w:val="5"/>
  </w:num>
  <w:num w:numId="5">
    <w:abstractNumId w:val="7"/>
  </w:num>
  <w:num w:numId="6">
    <w:abstractNumId w:val="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67F"/>
    <w:rsid w:val="0002388E"/>
    <w:rsid w:val="00084D52"/>
    <w:rsid w:val="000B1291"/>
    <w:rsid w:val="000D00C3"/>
    <w:rsid w:val="000E39BC"/>
    <w:rsid w:val="00120CFA"/>
    <w:rsid w:val="00195399"/>
    <w:rsid w:val="001A767F"/>
    <w:rsid w:val="001B25AA"/>
    <w:rsid w:val="001F7D7D"/>
    <w:rsid w:val="002061AB"/>
    <w:rsid w:val="002323CD"/>
    <w:rsid w:val="00234ACF"/>
    <w:rsid w:val="00247804"/>
    <w:rsid w:val="002B03E3"/>
    <w:rsid w:val="002B6E39"/>
    <w:rsid w:val="002C4E58"/>
    <w:rsid w:val="002D3016"/>
    <w:rsid w:val="00371588"/>
    <w:rsid w:val="00375F49"/>
    <w:rsid w:val="003806B6"/>
    <w:rsid w:val="003A22F8"/>
    <w:rsid w:val="003A45C4"/>
    <w:rsid w:val="003C2DED"/>
    <w:rsid w:val="003C784F"/>
    <w:rsid w:val="00435491"/>
    <w:rsid w:val="00441609"/>
    <w:rsid w:val="00445F85"/>
    <w:rsid w:val="0045183D"/>
    <w:rsid w:val="004A01C6"/>
    <w:rsid w:val="004A200F"/>
    <w:rsid w:val="004C758A"/>
    <w:rsid w:val="0050062F"/>
    <w:rsid w:val="00523013"/>
    <w:rsid w:val="005279A4"/>
    <w:rsid w:val="00546CF8"/>
    <w:rsid w:val="00553714"/>
    <w:rsid w:val="005621F5"/>
    <w:rsid w:val="0056639A"/>
    <w:rsid w:val="00582C60"/>
    <w:rsid w:val="005B78D4"/>
    <w:rsid w:val="005D03C1"/>
    <w:rsid w:val="005D2629"/>
    <w:rsid w:val="00696404"/>
    <w:rsid w:val="006E0D64"/>
    <w:rsid w:val="00714575"/>
    <w:rsid w:val="0072168B"/>
    <w:rsid w:val="00740BB9"/>
    <w:rsid w:val="007777A3"/>
    <w:rsid w:val="007B11C1"/>
    <w:rsid w:val="007C10B8"/>
    <w:rsid w:val="007D445B"/>
    <w:rsid w:val="007E01BB"/>
    <w:rsid w:val="007E27B0"/>
    <w:rsid w:val="00810469"/>
    <w:rsid w:val="00837AA8"/>
    <w:rsid w:val="008C0302"/>
    <w:rsid w:val="008C7AC6"/>
    <w:rsid w:val="008E54C1"/>
    <w:rsid w:val="009763F7"/>
    <w:rsid w:val="00976959"/>
    <w:rsid w:val="009978BC"/>
    <w:rsid w:val="009A2DED"/>
    <w:rsid w:val="009B0622"/>
    <w:rsid w:val="009F51D7"/>
    <w:rsid w:val="00A73F1D"/>
    <w:rsid w:val="00A837E3"/>
    <w:rsid w:val="00AA5ACD"/>
    <w:rsid w:val="00AA6EBD"/>
    <w:rsid w:val="00AB72BD"/>
    <w:rsid w:val="00AE4177"/>
    <w:rsid w:val="00B05614"/>
    <w:rsid w:val="00B30B43"/>
    <w:rsid w:val="00B33F32"/>
    <w:rsid w:val="00B57DAD"/>
    <w:rsid w:val="00B80301"/>
    <w:rsid w:val="00B933AD"/>
    <w:rsid w:val="00BA4734"/>
    <w:rsid w:val="00BB37CB"/>
    <w:rsid w:val="00C10093"/>
    <w:rsid w:val="00C26526"/>
    <w:rsid w:val="00C43E87"/>
    <w:rsid w:val="00C4701D"/>
    <w:rsid w:val="00C618AC"/>
    <w:rsid w:val="00C96245"/>
    <w:rsid w:val="00CB049E"/>
    <w:rsid w:val="00CD355D"/>
    <w:rsid w:val="00CD70AD"/>
    <w:rsid w:val="00CE0D6C"/>
    <w:rsid w:val="00CE6A01"/>
    <w:rsid w:val="00D22F01"/>
    <w:rsid w:val="00D32212"/>
    <w:rsid w:val="00D53423"/>
    <w:rsid w:val="00D70586"/>
    <w:rsid w:val="00D84108"/>
    <w:rsid w:val="00D853B4"/>
    <w:rsid w:val="00D85E3B"/>
    <w:rsid w:val="00D962B3"/>
    <w:rsid w:val="00DB788F"/>
    <w:rsid w:val="00DD1B82"/>
    <w:rsid w:val="00E00CE6"/>
    <w:rsid w:val="00E15995"/>
    <w:rsid w:val="00E942ED"/>
    <w:rsid w:val="00EA317B"/>
    <w:rsid w:val="00EB3D2D"/>
    <w:rsid w:val="00F46080"/>
    <w:rsid w:val="00F56A70"/>
    <w:rsid w:val="00F7432A"/>
    <w:rsid w:val="00FA16A7"/>
    <w:rsid w:val="00FC34EF"/>
    <w:rsid w:val="00FC7C9E"/>
    <w:rsid w:val="00FD0038"/>
    <w:rsid w:val="00FE57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6A7"/>
    <w:pPr>
      <w:ind w:left="720"/>
      <w:contextualSpacing/>
    </w:pPr>
  </w:style>
  <w:style w:type="paragraph" w:styleId="NormalWeb">
    <w:name w:val="Normal (Web)"/>
    <w:basedOn w:val="Normal"/>
    <w:uiPriority w:val="99"/>
    <w:unhideWhenUsed/>
    <w:rsid w:val="00FA16A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FA16A7"/>
    <w:rPr>
      <w:i/>
      <w:iCs/>
    </w:rPr>
  </w:style>
  <w:style w:type="character" w:styleId="Hyperlink">
    <w:name w:val="Hyperlink"/>
    <w:basedOn w:val="DefaultParagraphFont"/>
    <w:uiPriority w:val="99"/>
    <w:unhideWhenUsed/>
    <w:rsid w:val="00FA16A7"/>
    <w:rPr>
      <w:color w:val="0563C1" w:themeColor="hyperlink"/>
      <w:u w:val="single"/>
    </w:rPr>
  </w:style>
  <w:style w:type="character" w:customStyle="1" w:styleId="hgkelc">
    <w:name w:val="hgkelc"/>
    <w:basedOn w:val="DefaultParagraphFont"/>
    <w:rsid w:val="00FA16A7"/>
  </w:style>
  <w:style w:type="character" w:customStyle="1" w:styleId="fullpost">
    <w:name w:val="fullpost"/>
    <w:basedOn w:val="DefaultParagraphFont"/>
    <w:rsid w:val="00FA16A7"/>
  </w:style>
  <w:style w:type="paragraph" w:styleId="FootnoteText">
    <w:name w:val="footnote text"/>
    <w:basedOn w:val="Normal"/>
    <w:link w:val="FootnoteTextChar"/>
    <w:semiHidden/>
    <w:rsid w:val="001B25A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B25AA"/>
    <w:rPr>
      <w:rFonts w:ascii="Times New Roman" w:eastAsia="Times New Roman" w:hAnsi="Times New Roman" w:cs="Times New Roman"/>
      <w:sz w:val="20"/>
      <w:szCs w:val="20"/>
    </w:rPr>
  </w:style>
  <w:style w:type="character" w:styleId="Strong">
    <w:name w:val="Strong"/>
    <w:basedOn w:val="DefaultParagraphFont"/>
    <w:uiPriority w:val="22"/>
    <w:qFormat/>
    <w:rsid w:val="001B25AA"/>
    <w:rPr>
      <w:b/>
      <w:bCs/>
    </w:rPr>
  </w:style>
  <w:style w:type="paragraph" w:styleId="Header">
    <w:name w:val="header"/>
    <w:basedOn w:val="Normal"/>
    <w:link w:val="HeaderChar"/>
    <w:uiPriority w:val="99"/>
    <w:unhideWhenUsed/>
    <w:rsid w:val="00CE0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D6C"/>
  </w:style>
  <w:style w:type="paragraph" w:styleId="Footer">
    <w:name w:val="footer"/>
    <w:basedOn w:val="Normal"/>
    <w:link w:val="FooterChar"/>
    <w:uiPriority w:val="99"/>
    <w:unhideWhenUsed/>
    <w:rsid w:val="00CE0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D6C"/>
  </w:style>
  <w:style w:type="table" w:styleId="TableGrid">
    <w:name w:val="Table Grid"/>
    <w:basedOn w:val="TableNormal"/>
    <w:uiPriority w:val="59"/>
    <w:rsid w:val="006964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9640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basedOn w:val="DefaultParagraphFont"/>
    <w:uiPriority w:val="99"/>
    <w:semiHidden/>
    <w:unhideWhenUsed/>
    <w:rsid w:val="00CB049E"/>
    <w:rPr>
      <w:vertAlign w:val="superscript"/>
    </w:rPr>
  </w:style>
  <w:style w:type="character" w:customStyle="1" w:styleId="nlmarticle-title">
    <w:name w:val="nlm_article-title"/>
    <w:basedOn w:val="DefaultParagraphFont"/>
    <w:rsid w:val="00B933AD"/>
  </w:style>
  <w:style w:type="paragraph" w:styleId="HTMLPreformatted">
    <w:name w:val="HTML Preformatted"/>
    <w:basedOn w:val="Normal"/>
    <w:link w:val="HTMLPreformattedChar"/>
    <w:uiPriority w:val="99"/>
    <w:unhideWhenUsed/>
    <w:rsid w:val="002B0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B03E3"/>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BA4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7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16A7"/>
    <w:pPr>
      <w:ind w:left="720"/>
      <w:contextualSpacing/>
    </w:pPr>
  </w:style>
  <w:style w:type="paragraph" w:styleId="NormalWeb">
    <w:name w:val="Normal (Web)"/>
    <w:basedOn w:val="Normal"/>
    <w:uiPriority w:val="99"/>
    <w:unhideWhenUsed/>
    <w:rsid w:val="00FA16A7"/>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qFormat/>
    <w:rsid w:val="00FA16A7"/>
    <w:rPr>
      <w:i/>
      <w:iCs/>
    </w:rPr>
  </w:style>
  <w:style w:type="character" w:styleId="Hyperlink">
    <w:name w:val="Hyperlink"/>
    <w:basedOn w:val="DefaultParagraphFont"/>
    <w:uiPriority w:val="99"/>
    <w:unhideWhenUsed/>
    <w:rsid w:val="00FA16A7"/>
    <w:rPr>
      <w:color w:val="0563C1" w:themeColor="hyperlink"/>
      <w:u w:val="single"/>
    </w:rPr>
  </w:style>
  <w:style w:type="character" w:customStyle="1" w:styleId="hgkelc">
    <w:name w:val="hgkelc"/>
    <w:basedOn w:val="DefaultParagraphFont"/>
    <w:rsid w:val="00FA16A7"/>
  </w:style>
  <w:style w:type="character" w:customStyle="1" w:styleId="fullpost">
    <w:name w:val="fullpost"/>
    <w:basedOn w:val="DefaultParagraphFont"/>
    <w:rsid w:val="00FA16A7"/>
  </w:style>
  <w:style w:type="paragraph" w:styleId="FootnoteText">
    <w:name w:val="footnote text"/>
    <w:basedOn w:val="Normal"/>
    <w:link w:val="FootnoteTextChar"/>
    <w:semiHidden/>
    <w:rsid w:val="001B25A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1B25AA"/>
    <w:rPr>
      <w:rFonts w:ascii="Times New Roman" w:eastAsia="Times New Roman" w:hAnsi="Times New Roman" w:cs="Times New Roman"/>
      <w:sz w:val="20"/>
      <w:szCs w:val="20"/>
    </w:rPr>
  </w:style>
  <w:style w:type="character" w:styleId="Strong">
    <w:name w:val="Strong"/>
    <w:basedOn w:val="DefaultParagraphFont"/>
    <w:uiPriority w:val="22"/>
    <w:qFormat/>
    <w:rsid w:val="001B25AA"/>
    <w:rPr>
      <w:b/>
      <w:bCs/>
    </w:rPr>
  </w:style>
  <w:style w:type="paragraph" w:styleId="Header">
    <w:name w:val="header"/>
    <w:basedOn w:val="Normal"/>
    <w:link w:val="HeaderChar"/>
    <w:uiPriority w:val="99"/>
    <w:unhideWhenUsed/>
    <w:rsid w:val="00CE0D6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D6C"/>
  </w:style>
  <w:style w:type="paragraph" w:styleId="Footer">
    <w:name w:val="footer"/>
    <w:basedOn w:val="Normal"/>
    <w:link w:val="FooterChar"/>
    <w:uiPriority w:val="99"/>
    <w:unhideWhenUsed/>
    <w:rsid w:val="00CE0D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D6C"/>
  </w:style>
  <w:style w:type="table" w:styleId="TableGrid">
    <w:name w:val="Table Grid"/>
    <w:basedOn w:val="TableNormal"/>
    <w:uiPriority w:val="59"/>
    <w:rsid w:val="006964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69640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basedOn w:val="DefaultParagraphFont"/>
    <w:uiPriority w:val="99"/>
    <w:semiHidden/>
    <w:unhideWhenUsed/>
    <w:rsid w:val="00CB049E"/>
    <w:rPr>
      <w:vertAlign w:val="superscript"/>
    </w:rPr>
  </w:style>
  <w:style w:type="character" w:customStyle="1" w:styleId="nlmarticle-title">
    <w:name w:val="nlm_article-title"/>
    <w:basedOn w:val="DefaultParagraphFont"/>
    <w:rsid w:val="00B933AD"/>
  </w:style>
  <w:style w:type="paragraph" w:styleId="HTMLPreformatted">
    <w:name w:val="HTML Preformatted"/>
    <w:basedOn w:val="Normal"/>
    <w:link w:val="HTMLPreformattedChar"/>
    <w:uiPriority w:val="99"/>
    <w:unhideWhenUsed/>
    <w:rsid w:val="002B03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2B03E3"/>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BA47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7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957204">
      <w:bodyDiv w:val="1"/>
      <w:marLeft w:val="0"/>
      <w:marRight w:val="0"/>
      <w:marTop w:val="0"/>
      <w:marBottom w:val="0"/>
      <w:divBdr>
        <w:top w:val="none" w:sz="0" w:space="0" w:color="auto"/>
        <w:left w:val="none" w:sz="0" w:space="0" w:color="auto"/>
        <w:bottom w:val="none" w:sz="0" w:space="0" w:color="auto"/>
        <w:right w:val="none" w:sz="0" w:space="0" w:color="auto"/>
      </w:divBdr>
    </w:div>
    <w:div w:id="147259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ravel.kompas.com" TargetMode="External"/><Relationship Id="rId18" Type="http://schemas.openxmlformats.org/officeDocument/2006/relationships/hyperlink" Target="https://www.terbitmalut.com/adventorial/wali-kota-ternate-hadiri-ritual-uci-dowong-di-sulamadaha" TargetMode="External"/><Relationship Id="rId26" Type="http://schemas.openxmlformats.org/officeDocument/2006/relationships/hyperlink" Target="https://www.terbitmalut.com/adventorial/wali-kota-ternate-hadiri-ritual-uci-dowong-di-sulamadaha" TargetMode="External"/><Relationship Id="rId3" Type="http://schemas.microsoft.com/office/2007/relationships/stylesWithEffects" Target="stylesWithEffects.xml"/><Relationship Id="rId21" Type="http://schemas.openxmlformats.org/officeDocument/2006/relationships/hyperlink" Target="https://www.terbitmalut.com/adventorial/wali-kota-ternate-hadiri-ritual-uci-dowong-di-sulamadaha" TargetMode="External"/><Relationship Id="rId7" Type="http://schemas.openxmlformats.org/officeDocument/2006/relationships/endnotes" Target="endnotes.xml"/><Relationship Id="rId12" Type="http://schemas.openxmlformats.org/officeDocument/2006/relationships/hyperlink" Target="https://perpustakaan.bsn.go.id/index.php?p=news&amp;id=613" TargetMode="External"/><Relationship Id="rId17" Type="http://schemas.openxmlformats.org/officeDocument/2006/relationships/hyperlink" Target="https://www.google.com/search?q=Danau+Tolire" TargetMode="External"/><Relationship Id="rId25" Type="http://schemas.openxmlformats.org/officeDocument/2006/relationships/hyperlink" Target="https://www.terbitmalut.com/adventorial/wali-kota-ternate-hadiri-ritual-uci-dowong-di-sulamadaha" TargetMode="Externa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yperlink" Target="https://www.suara.com/foto/2023/10/16/212244/melihat-ritual-uci-dowong-di-pantai-wisata-sulamadaha" TargetMode="External"/><Relationship Id="rId29"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www.terbitmalut.com/adventorial/wali-kota-ternate-hadiri-ritual-uci-dowong-di-sulamadah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ternateheritage.blogspot.com/2008/09/" TargetMode="External"/><Relationship Id="rId23" Type="http://schemas.openxmlformats.org/officeDocument/2006/relationships/image" Target="media/image6.jpeg"/><Relationship Id="rId28" Type="http://schemas.openxmlformats.org/officeDocument/2006/relationships/image" Target="media/image7.jpeg"/><Relationship Id="rId10" Type="http://schemas.openxmlformats.org/officeDocument/2006/relationships/hyperlink" Target="https://perpustakaan.bsn.go.id/index.php?p=news&amp;id=613" TargetMode="External"/><Relationship Id="rId19" Type="http://schemas.openxmlformats.org/officeDocument/2006/relationships/image" Target="media/image5.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id.wikipedia.org/wiki/Mahkota" TargetMode="External"/><Relationship Id="rId14" Type="http://schemas.openxmlformats.org/officeDocument/2006/relationships/image" Target="media/image3.jpeg"/><Relationship Id="rId22" Type="http://schemas.openxmlformats.org/officeDocument/2006/relationships/hyperlink" Target="https://www.terbitmalut.com/adventorial/wali-kota-ternate-hadiri-ritual-uci-dowong-di-sulamadaha" TargetMode="External"/><Relationship Id="rId27" Type="http://schemas.openxmlformats.org/officeDocument/2006/relationships/hyperlink" Target="file:///C:\Users\Personal\Downloads\5222-13695-1-SM-2.pdf"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666</TotalTime>
  <Pages>16</Pages>
  <Words>4747</Words>
  <Characters>27059</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Personal</cp:lastModifiedBy>
  <cp:revision>56</cp:revision>
  <dcterms:created xsi:type="dcterms:W3CDTF">2024-12-22T16:14:00Z</dcterms:created>
  <dcterms:modified xsi:type="dcterms:W3CDTF">2025-04-30T16:45:00Z</dcterms:modified>
</cp:coreProperties>
</file>